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7"/>
      </w:tblGrid>
      <w:tr w:rsidR="00C96870" w:rsidTr="001B31AA">
        <w:trPr>
          <w:trHeight w:val="1902"/>
        </w:trPr>
        <w:tc>
          <w:tcPr>
            <w:tcW w:w="2257" w:type="dxa"/>
          </w:tcPr>
          <w:p w:rsidR="00C96870" w:rsidRDefault="00C96870" w:rsidP="001B31AA">
            <w:pPr>
              <w:jc w:val="center"/>
              <w:rPr>
                <w:rFonts w:ascii="Arial Narrow" w:hAnsi="Arial Narrow"/>
                <w:b/>
                <w:szCs w:val="20"/>
              </w:rPr>
            </w:pPr>
            <w:r>
              <w:rPr>
                <w:noProof/>
                <w:lang w:val="en-US" w:eastAsia="en-US"/>
              </w:rPr>
              <w:drawing>
                <wp:inline distT="0" distB="0" distL="0" distR="0" wp14:anchorId="0FF1BC3F" wp14:editId="47CF7190">
                  <wp:extent cx="958880" cy="1258214"/>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wathy.jpg"/>
                          <pic:cNvPicPr/>
                        </pic:nvPicPr>
                        <pic:blipFill>
                          <a:blip r:embed="rId9" cstate="print"/>
                          <a:stretch>
                            <a:fillRect/>
                          </a:stretch>
                        </pic:blipFill>
                        <pic:spPr>
                          <a:xfrm>
                            <a:off x="0" y="0"/>
                            <a:ext cx="958880" cy="1258214"/>
                          </a:xfrm>
                          <a:prstGeom prst="rect">
                            <a:avLst/>
                          </a:prstGeom>
                        </pic:spPr>
                      </pic:pic>
                    </a:graphicData>
                  </a:graphic>
                </wp:inline>
              </w:drawing>
            </w:r>
          </w:p>
        </w:tc>
      </w:tr>
    </w:tbl>
    <w:p w:rsidR="00C96870" w:rsidRDefault="00C96870" w:rsidP="00C96870">
      <w:pPr>
        <w:spacing w:after="0" w:line="240" w:lineRule="auto"/>
        <w:rPr>
          <w:rStyle w:val="apple-style-span"/>
          <w:rFonts w:ascii="Lucida Sans" w:hAnsi="Lucida Sans" w:cs="Arial"/>
          <w:b/>
          <w:bCs/>
          <w:smallCaps/>
          <w:color w:val="555555"/>
        </w:rPr>
      </w:pPr>
      <w:r w:rsidRPr="00A1790D">
        <w:rPr>
          <w:rStyle w:val="apple-style-span"/>
          <w:rFonts w:ascii="Lucida Sans" w:hAnsi="Lucida Sans" w:cs="Arial"/>
          <w:b/>
          <w:bCs/>
          <w:smallCaps/>
          <w:color w:val="555555"/>
          <w:sz w:val="24"/>
          <w:szCs w:val="24"/>
        </w:rPr>
        <w:t>ASWATHY</w:t>
      </w:r>
    </w:p>
    <w:p w:rsidR="00C20359" w:rsidRDefault="00C20359" w:rsidP="00775EE0">
      <w:pPr>
        <w:spacing w:after="0" w:line="240" w:lineRule="auto"/>
        <w:rPr>
          <w:rStyle w:val="apple-style-span"/>
          <w:rFonts w:ascii="Lucida Sans" w:hAnsi="Lucida Sans" w:cs="Arial"/>
          <w:bCs/>
          <w:smallCaps/>
          <w:color w:val="555555"/>
        </w:rPr>
      </w:pPr>
    </w:p>
    <w:p w:rsidR="00C20359" w:rsidRDefault="00C20359" w:rsidP="00C20359">
      <w:pPr>
        <w:spacing w:after="0" w:line="240" w:lineRule="auto"/>
        <w:rPr>
          <w:rStyle w:val="apple-style-span"/>
          <w:rFonts w:ascii="Lucida Sans" w:hAnsi="Lucida Sans" w:cs="Arial"/>
          <w:b/>
          <w:bCs/>
          <w:smallCaps/>
          <w:color w:val="555555"/>
        </w:rPr>
      </w:pPr>
      <w:hyperlink r:id="rId10" w:history="1">
        <w:r w:rsidRPr="0013642D">
          <w:rPr>
            <w:rStyle w:val="Hyperlink"/>
            <w:rFonts w:ascii="Lucida Sans" w:hAnsi="Lucida Sans" w:cs="Arial"/>
            <w:b/>
            <w:bCs/>
            <w:smallCaps/>
            <w:sz w:val="24"/>
            <w:szCs w:val="24"/>
          </w:rPr>
          <w:t>ASWATHY.332531@2freemail.com</w:t>
        </w:r>
      </w:hyperlink>
      <w:r>
        <w:rPr>
          <w:rStyle w:val="apple-style-span"/>
          <w:rFonts w:ascii="Lucida Sans" w:hAnsi="Lucida Sans" w:cs="Arial"/>
          <w:b/>
          <w:bCs/>
          <w:smallCaps/>
          <w:color w:val="555555"/>
          <w:sz w:val="24"/>
          <w:szCs w:val="24"/>
        </w:rPr>
        <w:t xml:space="preserve"> </w:t>
      </w:r>
    </w:p>
    <w:p w:rsidR="00775EE0" w:rsidRPr="007E0DCE" w:rsidRDefault="003737CE" w:rsidP="00775EE0">
      <w:pPr>
        <w:spacing w:after="0" w:line="240" w:lineRule="auto"/>
        <w:rPr>
          <w:rStyle w:val="apple-style-span"/>
          <w:rFonts w:ascii="Lucida Sans" w:hAnsi="Lucida Sans" w:cs="Arial"/>
          <w:bCs/>
          <w:smallCaps/>
          <w:color w:val="555555"/>
        </w:rPr>
      </w:pPr>
      <w:r>
        <w:rPr>
          <w:rStyle w:val="apple-style-span"/>
          <w:rFonts w:ascii="Lucida Sans" w:hAnsi="Lucida Sans" w:cs="Arial"/>
          <w:bCs/>
          <w:smallCaps/>
          <w:color w:val="555555"/>
        </w:rPr>
        <w:t xml:space="preserve">SAP </w:t>
      </w:r>
      <w:r w:rsidR="00775EE0">
        <w:rPr>
          <w:rStyle w:val="apple-style-span"/>
          <w:rFonts w:ascii="Lucida Sans" w:hAnsi="Lucida Sans" w:cs="Arial"/>
          <w:bCs/>
          <w:smallCaps/>
          <w:color w:val="555555"/>
        </w:rPr>
        <w:t>Service Planner (material management</w:t>
      </w:r>
      <w:r w:rsidR="00AE2531">
        <w:rPr>
          <w:rStyle w:val="apple-style-span"/>
          <w:rFonts w:ascii="Lucida Sans" w:hAnsi="Lucida Sans" w:cs="Arial"/>
          <w:bCs/>
          <w:smallCaps/>
          <w:color w:val="555555"/>
        </w:rPr>
        <w:t>, SALES &amp; DISTRIBUTION</w:t>
      </w:r>
      <w:r w:rsidR="00775EE0">
        <w:rPr>
          <w:rStyle w:val="apple-style-span"/>
          <w:rFonts w:ascii="Lucida Sans" w:hAnsi="Lucida Sans" w:cs="Arial"/>
          <w:bCs/>
          <w:smallCaps/>
          <w:color w:val="555555"/>
        </w:rPr>
        <w:t>)</w:t>
      </w:r>
    </w:p>
    <w:p w:rsidR="0029194B" w:rsidRDefault="0029194B" w:rsidP="0029194B">
      <w:pPr>
        <w:spacing w:after="0" w:line="240" w:lineRule="auto"/>
        <w:rPr>
          <w:rStyle w:val="apple-style-span"/>
          <w:rFonts w:ascii="Lucida Sans" w:hAnsi="Lucida Sans" w:cs="Arial"/>
          <w:bCs/>
          <w:smallCaps/>
          <w:color w:val="555555"/>
        </w:rPr>
      </w:pPr>
      <w:r w:rsidRPr="007E0DCE">
        <w:rPr>
          <w:rStyle w:val="apple-style-span"/>
          <w:rFonts w:ascii="Lucida Sans" w:hAnsi="Lucida Sans" w:cs="Arial"/>
          <w:bCs/>
          <w:smallCaps/>
          <w:color w:val="555555"/>
        </w:rPr>
        <w:t xml:space="preserve">Sap Security </w:t>
      </w:r>
      <w:r w:rsidR="009E69DC" w:rsidRPr="009E69DC">
        <w:rPr>
          <w:rStyle w:val="apple-style-span"/>
          <w:rFonts w:ascii="Lucida Sans" w:hAnsi="Lucida Sans" w:cs="Arial"/>
          <w:bCs/>
          <w:smallCaps/>
          <w:color w:val="555555"/>
        </w:rPr>
        <w:t>C</w:t>
      </w:r>
      <w:r w:rsidRPr="009E69DC">
        <w:rPr>
          <w:rStyle w:val="apple-style-span"/>
          <w:rFonts w:ascii="Lucida Sans" w:hAnsi="Lucida Sans" w:cs="Arial"/>
          <w:bCs/>
          <w:smallCaps/>
          <w:color w:val="555555"/>
        </w:rPr>
        <w:t>onsultant</w:t>
      </w:r>
      <w:r w:rsidR="009E69DC" w:rsidRPr="009E69DC">
        <w:rPr>
          <w:rStyle w:val="apple-style-span"/>
          <w:rFonts w:ascii="Lucida Sans" w:hAnsi="Lucida Sans" w:cs="Arial"/>
          <w:bCs/>
          <w:smallCaps/>
          <w:color w:val="555555"/>
        </w:rPr>
        <w:t xml:space="preserve"> (Authorization &amp; Access)</w:t>
      </w:r>
    </w:p>
    <w:p w:rsidR="00C96870" w:rsidRDefault="00C96870" w:rsidP="00C96870">
      <w:pPr>
        <w:spacing w:after="0" w:line="240" w:lineRule="auto"/>
        <w:rPr>
          <w:rStyle w:val="apple-style-span"/>
          <w:rFonts w:ascii="Lucida Sans" w:hAnsi="Lucida Sans" w:cs="Arial"/>
          <w:b/>
          <w:bCs/>
          <w:smallCaps/>
          <w:color w:val="555555"/>
        </w:rPr>
      </w:pPr>
    </w:p>
    <w:p w:rsidR="001C445C" w:rsidRDefault="001C445C" w:rsidP="001C445C">
      <w:pPr>
        <w:tabs>
          <w:tab w:val="left" w:pos="6659"/>
        </w:tabs>
        <w:spacing w:after="21" w:line="240" w:lineRule="auto"/>
        <w:ind w:left="-5" w:right="-15"/>
      </w:pPr>
      <w:r>
        <w:rPr>
          <w:sz w:val="22"/>
        </w:rPr>
        <w:tab/>
        <w:t xml:space="preserve"> </w:t>
      </w:r>
    </w:p>
    <w:p w:rsidR="001C445C" w:rsidRDefault="001C445C" w:rsidP="001C445C">
      <w:pPr>
        <w:spacing w:after="19" w:line="240" w:lineRule="auto"/>
        <w:ind w:left="0" w:firstLine="0"/>
      </w:pPr>
      <w:r>
        <w:rPr>
          <w:noProof/>
          <w:sz w:val="22"/>
          <w:lang w:val="en-US" w:eastAsia="en-US"/>
        </w:rPr>
        <mc:AlternateContent>
          <mc:Choice Requires="wps">
            <w:drawing>
              <wp:anchor distT="0" distB="0" distL="114300" distR="114300" simplePos="0" relativeHeight="251659264" behindDoc="0" locked="0" layoutInCell="1" allowOverlap="1" wp14:anchorId="52D6E2C4" wp14:editId="18C66627">
                <wp:simplePos x="0" y="0"/>
                <wp:positionH relativeFrom="column">
                  <wp:posOffset>-43891</wp:posOffset>
                </wp:positionH>
                <wp:positionV relativeFrom="paragraph">
                  <wp:posOffset>34798</wp:posOffset>
                </wp:positionV>
                <wp:extent cx="6291072" cy="7315"/>
                <wp:effectExtent l="0" t="0" r="33655" b="31115"/>
                <wp:wrapNone/>
                <wp:docPr id="1" name="Straight Connector 1"/>
                <wp:cNvGraphicFramePr/>
                <a:graphic xmlns:a="http://schemas.openxmlformats.org/drawingml/2006/main">
                  <a:graphicData uri="http://schemas.microsoft.com/office/word/2010/wordprocessingShape">
                    <wps:wsp>
                      <wps:cNvCnPr/>
                      <wps:spPr>
                        <a:xfrm>
                          <a:off x="0" y="0"/>
                          <a:ext cx="6291072" cy="73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line w14:anchorId="0A06684B"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5pt,2.75pt" to="491.9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" strokecolor="#5b9bd5 [3204]" strokeweight=".5pt">
                <v:stroke joinstyle="miter"/>
              </v:line>
            </w:pict>
          </mc:Fallback>
        </mc:AlternateContent>
      </w:r>
      <w:r>
        <w:rPr>
          <w:sz w:val="22"/>
        </w:rPr>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r>
        <w:rPr>
          <w:sz w:val="22"/>
        </w:rPr>
        <w:tab/>
        <w:t xml:space="preserve">   </w:t>
      </w:r>
    </w:p>
    <w:p w:rsidR="001C445C" w:rsidRDefault="001C445C" w:rsidP="001C445C">
      <w:pPr>
        <w:spacing w:after="22"/>
        <w:ind w:left="-5" w:right="8098"/>
      </w:pPr>
      <w:r w:rsidRPr="001C4D4F">
        <w:rPr>
          <w:color w:val="2E74B5" w:themeColor="accent1" w:themeShade="BF"/>
          <w:sz w:val="22"/>
        </w:rPr>
        <w:t>Objective:</w:t>
      </w:r>
      <w:r>
        <w:rPr>
          <w:color w:val="BF8F00"/>
          <w:sz w:val="22"/>
        </w:rPr>
        <w:t xml:space="preserve">       </w:t>
      </w:r>
      <w:r>
        <w:rPr>
          <w:sz w:val="24"/>
        </w:rPr>
        <w:t xml:space="preserve"> </w:t>
      </w:r>
    </w:p>
    <w:p w:rsidR="001C3BB3" w:rsidRDefault="001C3BB3" w:rsidP="001C3BB3">
      <w:pPr>
        <w:ind w:left="360" w:firstLine="0"/>
        <w:rPr>
          <w:rFonts w:cs="Times New Roman"/>
          <w:b/>
          <w:bCs/>
          <w:color w:val="555555"/>
        </w:rPr>
      </w:pPr>
    </w:p>
    <w:p w:rsidR="001C3BB3" w:rsidRDefault="001C3BB3" w:rsidP="001C3BB3">
      <w:pPr>
        <w:ind w:left="360" w:firstLine="0"/>
      </w:pPr>
      <w:r w:rsidRPr="00A759AA">
        <w:rPr>
          <w:rFonts w:cs="Times New Roman"/>
          <w:b/>
          <w:bCs/>
          <w:color w:val="555555"/>
        </w:rPr>
        <w:t>Seeking a responsible and challenging position in a growth oriented progressive organization where my experience and skills will significantly contribute to the overall success of the organization and provide opportunities for my career growth</w:t>
      </w:r>
    </w:p>
    <w:p w:rsidR="001C445C" w:rsidRDefault="001C445C" w:rsidP="001C445C">
      <w:pPr>
        <w:spacing w:after="21" w:line="240" w:lineRule="auto"/>
        <w:ind w:left="0" w:firstLine="0"/>
        <w:rPr>
          <w:sz w:val="24"/>
        </w:rPr>
      </w:pPr>
      <w:r>
        <w:rPr>
          <w:sz w:val="24"/>
        </w:rPr>
        <w:t xml:space="preserve"> </w:t>
      </w:r>
    </w:p>
    <w:p w:rsidR="006E0DDF" w:rsidRPr="006E0DDF" w:rsidRDefault="002E01E4" w:rsidP="006E0DDF">
      <w:pPr>
        <w:ind w:left="360" w:firstLine="0"/>
        <w:rPr>
          <w:u w:val="single"/>
        </w:rPr>
      </w:pPr>
      <w:r>
        <w:rPr>
          <w:u w:val="single"/>
        </w:rPr>
        <w:t>Currently a</w:t>
      </w:r>
      <w:r w:rsidR="006E0DDF" w:rsidRPr="006E0DDF">
        <w:rPr>
          <w:u w:val="single"/>
        </w:rPr>
        <w:t xml:space="preserve">vailable in </w:t>
      </w:r>
      <w:r w:rsidR="00041E31">
        <w:rPr>
          <w:u w:val="single"/>
        </w:rPr>
        <w:t>Dubai</w:t>
      </w:r>
      <w:r w:rsidR="006E0DDF" w:rsidRPr="006E0DDF">
        <w:rPr>
          <w:u w:val="single"/>
        </w:rPr>
        <w:t xml:space="preserve">, UAE on Residence Visa (Husband sponsored). </w:t>
      </w:r>
      <w:proofErr w:type="gramStart"/>
      <w:r w:rsidR="006E0DDF" w:rsidRPr="006E0DDF">
        <w:rPr>
          <w:u w:val="single"/>
        </w:rPr>
        <w:t>Holds UAE Driving License.</w:t>
      </w:r>
      <w:proofErr w:type="gramEnd"/>
    </w:p>
    <w:p w:rsidR="006E0DDF" w:rsidRDefault="006E0DDF" w:rsidP="001C445C">
      <w:pPr>
        <w:spacing w:after="21" w:line="240" w:lineRule="auto"/>
        <w:ind w:left="0" w:firstLine="0"/>
      </w:pPr>
    </w:p>
    <w:p w:rsidR="001C445C" w:rsidRDefault="001C445C" w:rsidP="001C445C">
      <w:pPr>
        <w:spacing w:after="22"/>
        <w:ind w:left="-5" w:right="-15"/>
      </w:pPr>
      <w:r w:rsidRPr="001C4D4F">
        <w:rPr>
          <w:color w:val="2E74B5" w:themeColor="accent1" w:themeShade="BF"/>
          <w:sz w:val="22"/>
        </w:rPr>
        <w:t>Higher Qualification:</w:t>
      </w:r>
      <w:r>
        <w:rPr>
          <w:rFonts w:ascii="Times New Roman" w:eastAsia="Times New Roman" w:hAnsi="Times New Roman" w:cs="Times New Roman"/>
          <w:color w:val="BF8F00"/>
          <w:sz w:val="22"/>
        </w:rPr>
        <w:t xml:space="preserve"> </w:t>
      </w:r>
    </w:p>
    <w:p w:rsidR="001C445C" w:rsidRDefault="001C445C" w:rsidP="001C445C">
      <w:pPr>
        <w:spacing w:after="59" w:line="240" w:lineRule="auto"/>
        <w:ind w:left="0" w:firstLine="0"/>
      </w:pPr>
      <w:r>
        <w:t xml:space="preserve"> </w:t>
      </w:r>
    </w:p>
    <w:p w:rsidR="001C445C" w:rsidRDefault="001C445C" w:rsidP="001C445C">
      <w:pPr>
        <w:numPr>
          <w:ilvl w:val="0"/>
          <w:numId w:val="1"/>
        </w:numPr>
        <w:ind w:hanging="360"/>
      </w:pPr>
      <w:r>
        <w:t xml:space="preserve">MCA (2008-11) from </w:t>
      </w:r>
      <w:r w:rsidRPr="000A4B96">
        <w:rPr>
          <w:b/>
        </w:rPr>
        <w:t xml:space="preserve">Amrita </w:t>
      </w:r>
      <w:proofErr w:type="spellStart"/>
      <w:r w:rsidRPr="000A4B96">
        <w:rPr>
          <w:b/>
        </w:rPr>
        <w:t>Vishwa</w:t>
      </w:r>
      <w:proofErr w:type="spellEnd"/>
      <w:r w:rsidRPr="000A4B96">
        <w:rPr>
          <w:b/>
        </w:rPr>
        <w:t xml:space="preserve"> </w:t>
      </w:r>
      <w:proofErr w:type="spellStart"/>
      <w:r w:rsidRPr="000A4B96">
        <w:rPr>
          <w:b/>
        </w:rPr>
        <w:t>Vidyapeetham</w:t>
      </w:r>
      <w:proofErr w:type="spellEnd"/>
      <w:r>
        <w:t xml:space="preserve">, Kerala with First class having a CGPA of 7.4. </w:t>
      </w:r>
    </w:p>
    <w:p w:rsidR="001C445C" w:rsidRDefault="001C445C" w:rsidP="001C445C">
      <w:pPr>
        <w:spacing w:after="19" w:line="240" w:lineRule="auto"/>
        <w:ind w:left="0" w:firstLine="0"/>
      </w:pPr>
      <w:r>
        <w:t xml:space="preserve"> </w:t>
      </w:r>
    </w:p>
    <w:p w:rsidR="001C445C" w:rsidRPr="001C4D4F" w:rsidRDefault="001C445C" w:rsidP="001C445C">
      <w:pPr>
        <w:spacing w:after="22"/>
        <w:ind w:left="-5" w:right="-15"/>
        <w:rPr>
          <w:color w:val="2E74B5" w:themeColor="accent1" w:themeShade="BF"/>
        </w:rPr>
      </w:pPr>
      <w:r w:rsidRPr="001C4D4F">
        <w:rPr>
          <w:color w:val="2E74B5" w:themeColor="accent1" w:themeShade="BF"/>
          <w:sz w:val="22"/>
        </w:rPr>
        <w:t xml:space="preserve">Professional Experience: </w:t>
      </w:r>
    </w:p>
    <w:p w:rsidR="001C445C" w:rsidRDefault="001C445C" w:rsidP="001C445C">
      <w:pPr>
        <w:spacing w:after="55" w:line="240" w:lineRule="auto"/>
        <w:ind w:left="0" w:firstLine="0"/>
      </w:pPr>
      <w:r>
        <w:t xml:space="preserve"> </w:t>
      </w:r>
    </w:p>
    <w:p w:rsidR="00775EE0" w:rsidRDefault="003737CE" w:rsidP="001C445C">
      <w:pPr>
        <w:numPr>
          <w:ilvl w:val="0"/>
          <w:numId w:val="1"/>
        </w:numPr>
        <w:ind w:hanging="360"/>
      </w:pPr>
      <w:r>
        <w:t xml:space="preserve">Currently working as </w:t>
      </w:r>
      <w:r>
        <w:rPr>
          <w:b/>
        </w:rPr>
        <w:t xml:space="preserve">SAP </w:t>
      </w:r>
      <w:r w:rsidR="00775EE0" w:rsidRPr="00775EE0">
        <w:rPr>
          <w:b/>
        </w:rPr>
        <w:t>Service Planner</w:t>
      </w:r>
      <w:r w:rsidR="00775EE0">
        <w:t xml:space="preserve"> with </w:t>
      </w:r>
      <w:r w:rsidR="00775EE0" w:rsidRPr="00775EE0">
        <w:rPr>
          <w:b/>
        </w:rPr>
        <w:t>Halliburton World Wide</w:t>
      </w:r>
    </w:p>
    <w:p w:rsidR="001C445C" w:rsidRDefault="008A17C6" w:rsidP="001C445C">
      <w:pPr>
        <w:numPr>
          <w:ilvl w:val="0"/>
          <w:numId w:val="1"/>
        </w:numPr>
        <w:ind w:hanging="360"/>
      </w:pPr>
      <w:r>
        <w:t>Overall</w:t>
      </w:r>
      <w:r w:rsidR="0040196E">
        <w:t xml:space="preserve"> </w:t>
      </w:r>
      <w:r w:rsidR="001C445C">
        <w:t xml:space="preserve">Experience: </w:t>
      </w:r>
      <w:r w:rsidR="00C10106">
        <w:rPr>
          <w:b/>
        </w:rPr>
        <w:t>4</w:t>
      </w:r>
      <w:r w:rsidR="001C445C">
        <w:t xml:space="preserve"> Years</w:t>
      </w:r>
      <w:r>
        <w:t xml:space="preserve"> in </w:t>
      </w:r>
      <w:r w:rsidRPr="008A17C6">
        <w:rPr>
          <w:b/>
        </w:rPr>
        <w:t>SAP</w:t>
      </w:r>
      <w:r w:rsidR="001C445C">
        <w:t xml:space="preserve">. </w:t>
      </w:r>
    </w:p>
    <w:p w:rsidR="00421786" w:rsidRDefault="001C445C" w:rsidP="00421786">
      <w:pPr>
        <w:numPr>
          <w:ilvl w:val="0"/>
          <w:numId w:val="1"/>
        </w:numPr>
        <w:ind w:hanging="360"/>
      </w:pPr>
      <w:r>
        <w:t xml:space="preserve">I have worked in </w:t>
      </w:r>
      <w:r w:rsidRPr="000A4B96">
        <w:rPr>
          <w:b/>
        </w:rPr>
        <w:t>IBM India Pvt Ltd</w:t>
      </w:r>
      <w:r w:rsidR="000A4B96">
        <w:t>.</w:t>
      </w:r>
      <w:r>
        <w:t xml:space="preserve"> as Associate System Engineer (</w:t>
      </w:r>
      <w:r w:rsidRPr="0040196E">
        <w:rPr>
          <w:b/>
        </w:rPr>
        <w:t>SAP Security Consultant</w:t>
      </w:r>
      <w:r>
        <w:t xml:space="preserve">) from July 2011 to December 2013 and in </w:t>
      </w:r>
      <w:r w:rsidRPr="000A4B96">
        <w:rPr>
          <w:b/>
        </w:rPr>
        <w:t>Tata Consultancy Services</w:t>
      </w:r>
      <w:r>
        <w:t xml:space="preserve"> as System Engineer (</w:t>
      </w:r>
      <w:r w:rsidRPr="0040196E">
        <w:rPr>
          <w:b/>
        </w:rPr>
        <w:t>SAP Security Consultant</w:t>
      </w:r>
      <w:r>
        <w:t>) from January 2014 to July 2014.</w:t>
      </w:r>
    </w:p>
    <w:p w:rsidR="001C445C" w:rsidRDefault="001C3BB3" w:rsidP="006E0DDF">
      <w:pPr>
        <w:numPr>
          <w:ilvl w:val="0"/>
          <w:numId w:val="1"/>
        </w:numPr>
        <w:ind w:hanging="360"/>
      </w:pPr>
      <w:r>
        <w:t>Active association with other teams fo</w:t>
      </w:r>
      <w:r w:rsidR="00D336F6">
        <w:t xml:space="preserve">r all kinds of Enhancement Work/ </w:t>
      </w:r>
      <w:r w:rsidR="00D336F6" w:rsidRPr="00D336F6">
        <w:rPr>
          <w:b/>
        </w:rPr>
        <w:t>Production Support</w:t>
      </w:r>
    </w:p>
    <w:p w:rsidR="006E0DDF" w:rsidRDefault="006E0DDF" w:rsidP="006E0DDF">
      <w:pPr>
        <w:ind w:left="720" w:firstLine="0"/>
      </w:pPr>
    </w:p>
    <w:p w:rsidR="00041E31" w:rsidRDefault="00041E31" w:rsidP="006E0DDF">
      <w:pPr>
        <w:ind w:left="720" w:firstLine="0"/>
      </w:pPr>
    </w:p>
    <w:p w:rsidR="00041E31" w:rsidRDefault="001472BF" w:rsidP="00041E31">
      <w:pPr>
        <w:spacing w:after="22"/>
        <w:ind w:left="-5" w:right="-15"/>
        <w:rPr>
          <w:b/>
          <w:i/>
          <w:color w:val="2E74B5" w:themeColor="accent1" w:themeShade="BF"/>
          <w:sz w:val="22"/>
        </w:rPr>
      </w:pPr>
      <w:r>
        <w:rPr>
          <w:color w:val="2E74B5" w:themeColor="accent1" w:themeShade="BF"/>
          <w:sz w:val="22"/>
        </w:rPr>
        <w:t>Current Position Summary:</w:t>
      </w:r>
      <w:r w:rsidR="00041E31" w:rsidRPr="001C4D4F">
        <w:rPr>
          <w:color w:val="2E74B5" w:themeColor="accent1" w:themeShade="BF"/>
          <w:sz w:val="22"/>
        </w:rPr>
        <w:t xml:space="preserve"> </w:t>
      </w:r>
      <w:r w:rsidR="00041E31" w:rsidRPr="003737CE">
        <w:rPr>
          <w:b/>
          <w:color w:val="2E74B5" w:themeColor="accent1" w:themeShade="BF"/>
          <w:sz w:val="22"/>
        </w:rPr>
        <w:t xml:space="preserve">SAP </w:t>
      </w:r>
      <w:r w:rsidR="00041E31">
        <w:rPr>
          <w:b/>
          <w:i/>
          <w:color w:val="2E74B5" w:themeColor="accent1" w:themeShade="BF"/>
          <w:sz w:val="22"/>
        </w:rPr>
        <w:t>Service Planner</w:t>
      </w:r>
    </w:p>
    <w:p w:rsidR="00041E31" w:rsidRPr="00421786" w:rsidRDefault="00041E31" w:rsidP="00041E31">
      <w:pPr>
        <w:spacing w:after="22"/>
        <w:ind w:left="-5" w:right="-15"/>
        <w:rPr>
          <w:b/>
          <w:i/>
          <w:color w:val="2E74B5" w:themeColor="accent1" w:themeShade="BF"/>
        </w:rPr>
      </w:pPr>
    </w:p>
    <w:p w:rsidR="00041E31" w:rsidRPr="00775EE0" w:rsidRDefault="00041E31" w:rsidP="00041E31">
      <w:pPr>
        <w:numPr>
          <w:ilvl w:val="0"/>
          <w:numId w:val="2"/>
        </w:numPr>
        <w:ind w:hanging="377"/>
      </w:pPr>
      <w:r>
        <w:t xml:space="preserve">Company : </w:t>
      </w:r>
      <w:r>
        <w:rPr>
          <w:b/>
        </w:rPr>
        <w:t>Halliburton World Wide (Abu Dhabi, UAE)</w:t>
      </w:r>
    </w:p>
    <w:p w:rsidR="00041E31" w:rsidRPr="00775EE0" w:rsidRDefault="00041E31" w:rsidP="00041E31">
      <w:pPr>
        <w:numPr>
          <w:ilvl w:val="0"/>
          <w:numId w:val="2"/>
        </w:numPr>
        <w:ind w:hanging="377"/>
      </w:pPr>
      <w:r>
        <w:t xml:space="preserve">Supporting 2 Product Service Line (PSL) : </w:t>
      </w:r>
      <w:r>
        <w:rPr>
          <w:b/>
        </w:rPr>
        <w:t xml:space="preserve">Coil Tubing (Boots &amp; Coots) </w:t>
      </w:r>
      <w:r>
        <w:t xml:space="preserve">and </w:t>
      </w:r>
      <w:r w:rsidRPr="00775EE0">
        <w:rPr>
          <w:b/>
        </w:rPr>
        <w:t>Completion Tools</w:t>
      </w:r>
    </w:p>
    <w:p w:rsidR="00041E31" w:rsidRPr="002E01E4" w:rsidRDefault="00041E31" w:rsidP="00041E31">
      <w:pPr>
        <w:numPr>
          <w:ilvl w:val="0"/>
          <w:numId w:val="2"/>
        </w:numPr>
        <w:ind w:hanging="377"/>
      </w:pPr>
      <w:r w:rsidRPr="002E01E4">
        <w:t>My current role as a Service Planner includes creation and management of </w:t>
      </w:r>
      <w:r>
        <w:rPr>
          <w:b/>
        </w:rPr>
        <w:t xml:space="preserve">Purchase </w:t>
      </w:r>
      <w:r w:rsidRPr="002E01E4">
        <w:rPr>
          <w:b/>
        </w:rPr>
        <w:t>Requisitions</w:t>
      </w:r>
      <w:r w:rsidRPr="002E01E4">
        <w:t>, </w:t>
      </w:r>
      <w:r w:rsidRPr="002E01E4">
        <w:rPr>
          <w:b/>
        </w:rPr>
        <w:t>Streamline Orders</w:t>
      </w:r>
      <w:r w:rsidRPr="002E01E4">
        <w:t> (Sales Orders), </w:t>
      </w:r>
      <w:r w:rsidRPr="002E01E4">
        <w:rPr>
          <w:b/>
        </w:rPr>
        <w:t>Month End Revenue Closing</w:t>
      </w:r>
      <w:r>
        <w:rPr>
          <w:b/>
        </w:rPr>
        <w:t>, Material Reservations</w:t>
      </w:r>
      <w:r w:rsidR="001472BF">
        <w:rPr>
          <w:b/>
        </w:rPr>
        <w:t>, Service Entry (PTS) clearance.</w:t>
      </w:r>
    </w:p>
    <w:p w:rsidR="00041E31" w:rsidRDefault="001472BF" w:rsidP="00041E31">
      <w:pPr>
        <w:numPr>
          <w:ilvl w:val="0"/>
          <w:numId w:val="2"/>
        </w:numPr>
        <w:ind w:hanging="377"/>
      </w:pPr>
      <w:r>
        <w:rPr>
          <w:b/>
        </w:rPr>
        <w:t xml:space="preserve">Basic </w:t>
      </w:r>
      <w:r w:rsidR="00041E31">
        <w:rPr>
          <w:b/>
        </w:rPr>
        <w:t xml:space="preserve">T-codes – </w:t>
      </w:r>
      <w:r>
        <w:rPr>
          <w:b/>
        </w:rPr>
        <w:t xml:space="preserve">MM60, MM03, </w:t>
      </w:r>
      <w:r w:rsidR="00041E31">
        <w:rPr>
          <w:b/>
        </w:rPr>
        <w:t xml:space="preserve">ME51N, VA01, </w:t>
      </w:r>
      <w:r>
        <w:rPr>
          <w:b/>
        </w:rPr>
        <w:t xml:space="preserve">MB21, ML81N, /DOL/AP2N </w:t>
      </w:r>
      <w:proofErr w:type="spellStart"/>
      <w:r w:rsidR="00041E31">
        <w:t>etc</w:t>
      </w:r>
      <w:proofErr w:type="spellEnd"/>
    </w:p>
    <w:p w:rsidR="00041E31" w:rsidRDefault="00041E31" w:rsidP="006E0DDF">
      <w:pPr>
        <w:ind w:left="720" w:firstLine="0"/>
      </w:pPr>
    </w:p>
    <w:p w:rsidR="001C445C" w:rsidRPr="001C4D4F" w:rsidRDefault="001C445C" w:rsidP="001C445C">
      <w:pPr>
        <w:spacing w:after="22"/>
        <w:ind w:left="-5" w:right="-15"/>
        <w:rPr>
          <w:color w:val="2E74B5" w:themeColor="accent1" w:themeShade="BF"/>
        </w:rPr>
      </w:pPr>
      <w:r w:rsidRPr="001C4D4F">
        <w:rPr>
          <w:color w:val="2E74B5" w:themeColor="accent1" w:themeShade="BF"/>
          <w:sz w:val="22"/>
        </w:rPr>
        <w:t xml:space="preserve">SAP System </w:t>
      </w:r>
    </w:p>
    <w:p w:rsidR="001C445C" w:rsidRDefault="001C445C" w:rsidP="001C445C">
      <w:pPr>
        <w:spacing w:after="56" w:line="240" w:lineRule="auto"/>
        <w:ind w:left="0" w:firstLine="0"/>
      </w:pPr>
      <w:r>
        <w:rPr>
          <w:sz w:val="24"/>
        </w:rPr>
        <w:t xml:space="preserve"> </w:t>
      </w:r>
    </w:p>
    <w:p w:rsidR="001C445C" w:rsidRDefault="001C3BB3" w:rsidP="001C445C">
      <w:pPr>
        <w:numPr>
          <w:ilvl w:val="0"/>
          <w:numId w:val="1"/>
        </w:numPr>
        <w:ind w:hanging="360"/>
      </w:pPr>
      <w:r>
        <w:t xml:space="preserve">SAP R/3, ECC6.0, GRC 5.3, </w:t>
      </w:r>
      <w:r w:rsidR="001C445C">
        <w:t xml:space="preserve">VIRSA CC (/VIRSA/ZVRAT), </w:t>
      </w:r>
      <w:r w:rsidR="001C445C" w:rsidRPr="00A64AA3">
        <w:t xml:space="preserve">SAP </w:t>
      </w:r>
      <w:r w:rsidR="001C445C">
        <w:t>AMS</w:t>
      </w:r>
      <w:r w:rsidR="001C445C" w:rsidRPr="00A64AA3">
        <w:t xml:space="preserve"> Security</w:t>
      </w:r>
      <w:r w:rsidR="001C445C">
        <w:t xml:space="preserve">, </w:t>
      </w:r>
      <w:r w:rsidR="001C445C" w:rsidRPr="00A64AA3">
        <w:t>SAP XI Security</w:t>
      </w:r>
      <w:r>
        <w:t>.</w:t>
      </w:r>
      <w:r w:rsidR="00775EE0">
        <w:t xml:space="preserve"> SAP MM</w:t>
      </w:r>
    </w:p>
    <w:p w:rsidR="001C445C" w:rsidRDefault="001C445C" w:rsidP="001C445C">
      <w:pPr>
        <w:spacing w:after="19" w:line="240" w:lineRule="auto"/>
        <w:ind w:left="360" w:firstLine="0"/>
      </w:pPr>
      <w:r>
        <w:t xml:space="preserve"> </w:t>
      </w:r>
    </w:p>
    <w:p w:rsidR="001472BF" w:rsidRDefault="001472BF" w:rsidP="001C445C">
      <w:pPr>
        <w:spacing w:after="22"/>
        <w:ind w:left="-5" w:right="-15"/>
        <w:rPr>
          <w:color w:val="2E74B5" w:themeColor="accent1" w:themeShade="BF"/>
          <w:sz w:val="22"/>
        </w:rPr>
      </w:pPr>
    </w:p>
    <w:p w:rsidR="001C445C" w:rsidRPr="001C4D4F" w:rsidRDefault="001C445C" w:rsidP="001C445C">
      <w:pPr>
        <w:spacing w:after="22"/>
        <w:ind w:left="-5" w:right="-15"/>
        <w:rPr>
          <w:color w:val="2E74B5" w:themeColor="accent1" w:themeShade="BF"/>
        </w:rPr>
      </w:pPr>
      <w:r w:rsidRPr="001C4D4F">
        <w:rPr>
          <w:color w:val="2E74B5" w:themeColor="accent1" w:themeShade="BF"/>
          <w:sz w:val="22"/>
        </w:rPr>
        <w:t xml:space="preserve">Tools </w:t>
      </w:r>
    </w:p>
    <w:p w:rsidR="001C445C" w:rsidRDefault="001C445C" w:rsidP="001C445C">
      <w:pPr>
        <w:spacing w:line="240" w:lineRule="auto"/>
        <w:ind w:left="0" w:firstLine="0"/>
      </w:pPr>
      <w:r>
        <w:t xml:space="preserve"> </w:t>
      </w:r>
    </w:p>
    <w:p w:rsidR="001C445C" w:rsidRDefault="001C445C" w:rsidP="001C445C">
      <w:pPr>
        <w:numPr>
          <w:ilvl w:val="0"/>
          <w:numId w:val="1"/>
        </w:numPr>
        <w:ind w:hanging="360"/>
      </w:pPr>
      <w:r>
        <w:lastRenderedPageBreak/>
        <w:t xml:space="preserve">ITIM (IBM Tivoli Identity Manager), BMC Remedy Mid-Tier 7.5, </w:t>
      </w:r>
      <w:proofErr w:type="spellStart"/>
      <w:r w:rsidRPr="00A64AA3">
        <w:t>Virsa</w:t>
      </w:r>
      <w:proofErr w:type="spellEnd"/>
      <w:r w:rsidRPr="00A64AA3">
        <w:t xml:space="preserve"> Compliance Calibrator Version: 5.2</w:t>
      </w:r>
      <w:r>
        <w:t xml:space="preserve">, </w:t>
      </w:r>
      <w:r w:rsidRPr="00A64AA3">
        <w:t>SAP Solution Manager, Web UAR, Johnson &amp; Johnson Enterprise Directory and Security (JJEDS)</w:t>
      </w:r>
      <w:r w:rsidR="001C3BB3">
        <w:t>.</w:t>
      </w:r>
    </w:p>
    <w:p w:rsidR="001C445C" w:rsidRDefault="001C445C" w:rsidP="001C445C">
      <w:pPr>
        <w:spacing w:after="19" w:line="240" w:lineRule="auto"/>
        <w:ind w:left="0" w:firstLine="0"/>
      </w:pPr>
      <w:r>
        <w:t xml:space="preserve"> </w:t>
      </w:r>
    </w:p>
    <w:p w:rsidR="001C445C" w:rsidRPr="001C4D4F" w:rsidRDefault="001C445C" w:rsidP="001C445C">
      <w:pPr>
        <w:spacing w:after="22"/>
        <w:ind w:left="-5" w:right="-15"/>
        <w:rPr>
          <w:color w:val="2E74B5" w:themeColor="accent1" w:themeShade="BF"/>
        </w:rPr>
      </w:pPr>
      <w:r w:rsidRPr="001C4D4F">
        <w:rPr>
          <w:color w:val="2E74B5" w:themeColor="accent1" w:themeShade="BF"/>
          <w:sz w:val="22"/>
        </w:rPr>
        <w:t xml:space="preserve">SAP R/3 &amp; ECC Security </w:t>
      </w:r>
    </w:p>
    <w:p w:rsidR="001C445C" w:rsidRDefault="001C445C" w:rsidP="001C445C">
      <w:pPr>
        <w:spacing w:line="240" w:lineRule="auto"/>
        <w:ind w:left="0" w:firstLine="0"/>
      </w:pPr>
      <w:r>
        <w:rPr>
          <w:color w:val="404040"/>
        </w:rPr>
        <w:t xml:space="preserve"> </w:t>
      </w:r>
    </w:p>
    <w:p w:rsidR="001C445C" w:rsidRDefault="001C445C" w:rsidP="001C445C">
      <w:pPr>
        <w:numPr>
          <w:ilvl w:val="0"/>
          <w:numId w:val="1"/>
        </w:numPr>
        <w:ind w:hanging="360"/>
      </w:pPr>
      <w:r>
        <w:t xml:space="preserve">Managing the user Admin functions in </w:t>
      </w:r>
      <w:r w:rsidRPr="000A4B96">
        <w:rPr>
          <w:b/>
        </w:rPr>
        <w:t>SU01</w:t>
      </w:r>
      <w:r>
        <w:t>. This includes</w:t>
      </w:r>
      <w:r w:rsidR="007F04D0">
        <w:t xml:space="preserve"> creation of users, assignment of roles, locking/unlocking,</w:t>
      </w:r>
      <w:r>
        <w:t xml:space="preserve"> password generation/reset, </w:t>
      </w:r>
      <w:r w:rsidR="00C47788">
        <w:t>and user</w:t>
      </w:r>
      <w:r w:rsidR="007F04D0">
        <w:t xml:space="preserve"> d</w:t>
      </w:r>
      <w:r>
        <w:t>eletion</w:t>
      </w:r>
      <w:r w:rsidR="007F04D0">
        <w:t>/deactivation</w:t>
      </w:r>
      <w:r>
        <w:t xml:space="preserve"> in ECC. </w:t>
      </w:r>
    </w:p>
    <w:p w:rsidR="001C445C" w:rsidRDefault="001C445C" w:rsidP="001C445C">
      <w:pPr>
        <w:numPr>
          <w:ilvl w:val="0"/>
          <w:numId w:val="1"/>
        </w:numPr>
        <w:ind w:hanging="360"/>
      </w:pPr>
      <w:r>
        <w:t xml:space="preserve">User based and Role based assignment of </w:t>
      </w:r>
      <w:r w:rsidRPr="000A4B96">
        <w:rPr>
          <w:b/>
        </w:rPr>
        <w:t>FF</w:t>
      </w:r>
      <w:r>
        <w:t xml:space="preserve"> access.</w:t>
      </w:r>
    </w:p>
    <w:p w:rsidR="001C445C" w:rsidRDefault="001C3BB3" w:rsidP="001C445C">
      <w:pPr>
        <w:numPr>
          <w:ilvl w:val="0"/>
          <w:numId w:val="1"/>
        </w:numPr>
        <w:ind w:hanging="360"/>
      </w:pPr>
      <w:r>
        <w:t xml:space="preserve">Elementary knowledge of </w:t>
      </w:r>
      <w:r w:rsidR="001C445C">
        <w:t>Role Design and Development which includes role creation, change, maintenance, deleti</w:t>
      </w:r>
      <w:r>
        <w:t>on using Profile Generator PFCG.</w:t>
      </w:r>
    </w:p>
    <w:p w:rsidR="001C445C" w:rsidRDefault="000A4B96" w:rsidP="001C445C">
      <w:pPr>
        <w:numPr>
          <w:ilvl w:val="0"/>
          <w:numId w:val="1"/>
        </w:numPr>
        <w:ind w:hanging="360"/>
      </w:pPr>
      <w:r>
        <w:t>Analysed</w:t>
      </w:r>
      <w:r w:rsidR="001C445C">
        <w:t xml:space="preserve"> and troubleshoot the security issues using </w:t>
      </w:r>
      <w:r w:rsidR="001C445C" w:rsidRPr="000A4B96">
        <w:rPr>
          <w:b/>
        </w:rPr>
        <w:t>ST01</w:t>
      </w:r>
      <w:r w:rsidR="001C445C">
        <w:t xml:space="preserve">, </w:t>
      </w:r>
      <w:r w:rsidR="001C445C" w:rsidRPr="000A4B96">
        <w:rPr>
          <w:b/>
        </w:rPr>
        <w:t>SU53</w:t>
      </w:r>
      <w:r w:rsidR="001C445C">
        <w:t xml:space="preserve">, </w:t>
      </w:r>
      <w:r w:rsidR="001C445C" w:rsidRPr="000A4B96">
        <w:rPr>
          <w:b/>
        </w:rPr>
        <w:t>SUIM</w:t>
      </w:r>
      <w:r w:rsidR="001C445C">
        <w:t xml:space="preserve">, </w:t>
      </w:r>
      <w:r w:rsidR="001C445C" w:rsidRPr="000A4B96">
        <w:rPr>
          <w:b/>
        </w:rPr>
        <w:t>S_TCODE</w:t>
      </w:r>
      <w:r w:rsidR="001C445C">
        <w:t xml:space="preserve">, </w:t>
      </w:r>
      <w:r w:rsidR="001C445C" w:rsidRPr="000A4B96">
        <w:rPr>
          <w:b/>
        </w:rPr>
        <w:t>S_TABU_*</w:t>
      </w:r>
      <w:r w:rsidR="001C445C">
        <w:t xml:space="preserve"> etc. </w:t>
      </w:r>
    </w:p>
    <w:p w:rsidR="001C445C" w:rsidRDefault="001C445C" w:rsidP="001C445C">
      <w:pPr>
        <w:numPr>
          <w:ilvl w:val="0"/>
          <w:numId w:val="1"/>
        </w:numPr>
        <w:ind w:hanging="360"/>
      </w:pPr>
      <w:r>
        <w:t xml:space="preserve">Maintenance and the assignment of Authorization Objects </w:t>
      </w:r>
      <w:r w:rsidR="007F04D0">
        <w:t>using</w:t>
      </w:r>
      <w:r>
        <w:t xml:space="preserve"> transaction </w:t>
      </w:r>
      <w:r w:rsidRPr="001C3BB3">
        <w:rPr>
          <w:b/>
        </w:rPr>
        <w:t>SU24</w:t>
      </w:r>
      <w:r>
        <w:t xml:space="preserve">. </w:t>
      </w:r>
    </w:p>
    <w:p w:rsidR="001C445C" w:rsidRDefault="001C445C" w:rsidP="001C445C">
      <w:pPr>
        <w:numPr>
          <w:ilvl w:val="0"/>
          <w:numId w:val="1"/>
        </w:numPr>
        <w:ind w:hanging="360"/>
      </w:pPr>
      <w:r>
        <w:t xml:space="preserve">Solving ticket issues in Security related tables (Ex </w:t>
      </w:r>
      <w:r w:rsidRPr="000A4B96">
        <w:rPr>
          <w:b/>
        </w:rPr>
        <w:t>AGR_1251</w:t>
      </w:r>
      <w:r>
        <w:t xml:space="preserve">, </w:t>
      </w:r>
      <w:r w:rsidRPr="000A4B96">
        <w:rPr>
          <w:b/>
        </w:rPr>
        <w:t>AGR_1252</w:t>
      </w:r>
      <w:r>
        <w:t xml:space="preserve">, </w:t>
      </w:r>
      <w:r w:rsidRPr="000A4B96">
        <w:rPr>
          <w:b/>
        </w:rPr>
        <w:t>AGR_AGRS</w:t>
      </w:r>
      <w:r>
        <w:t xml:space="preserve">, </w:t>
      </w:r>
      <w:r w:rsidRPr="000A4B96">
        <w:rPr>
          <w:b/>
        </w:rPr>
        <w:t>AGR_TCODES</w:t>
      </w:r>
      <w:r>
        <w:t xml:space="preserve">, </w:t>
      </w:r>
      <w:r w:rsidRPr="000A4B96">
        <w:rPr>
          <w:b/>
        </w:rPr>
        <w:t>AGR_USERS</w:t>
      </w:r>
      <w:r>
        <w:t xml:space="preserve"> and </w:t>
      </w:r>
      <w:r w:rsidRPr="000A4B96">
        <w:rPr>
          <w:b/>
        </w:rPr>
        <w:t>USR*</w:t>
      </w:r>
      <w:r>
        <w:t xml:space="preserve"> etc.) and reports </w:t>
      </w:r>
    </w:p>
    <w:p w:rsidR="001C445C" w:rsidRDefault="007F04D0" w:rsidP="001C445C">
      <w:pPr>
        <w:numPr>
          <w:ilvl w:val="0"/>
          <w:numId w:val="1"/>
        </w:numPr>
        <w:ind w:hanging="360"/>
      </w:pPr>
      <w:r>
        <w:t>Created User G</w:t>
      </w:r>
      <w:r w:rsidR="001C445C">
        <w:t xml:space="preserve">roup by using transaction code </w:t>
      </w:r>
      <w:r w:rsidR="001C445C" w:rsidRPr="000A4B96">
        <w:rPr>
          <w:b/>
        </w:rPr>
        <w:t>SUGR</w:t>
      </w:r>
      <w:r w:rsidR="001C445C">
        <w:t xml:space="preserve">. </w:t>
      </w:r>
    </w:p>
    <w:p w:rsidR="001C445C" w:rsidRDefault="001C445C" w:rsidP="001C445C">
      <w:pPr>
        <w:numPr>
          <w:ilvl w:val="0"/>
          <w:numId w:val="1"/>
        </w:numPr>
        <w:ind w:hanging="360"/>
      </w:pPr>
      <w:r>
        <w:t xml:space="preserve">Worked on </w:t>
      </w:r>
      <w:r w:rsidRPr="000A4B96">
        <w:rPr>
          <w:b/>
        </w:rPr>
        <w:t>SU10</w:t>
      </w:r>
      <w:r>
        <w:t xml:space="preserve"> to perform mass operations. </w:t>
      </w:r>
    </w:p>
    <w:p w:rsidR="007F04D0" w:rsidRDefault="007F04D0" w:rsidP="001C445C">
      <w:pPr>
        <w:numPr>
          <w:ilvl w:val="0"/>
          <w:numId w:val="1"/>
        </w:numPr>
        <w:ind w:hanging="360"/>
      </w:pPr>
      <w:r>
        <w:t xml:space="preserve">Utilize </w:t>
      </w:r>
      <w:r w:rsidRPr="007F04D0">
        <w:rPr>
          <w:b/>
        </w:rPr>
        <w:t>SE16</w:t>
      </w:r>
      <w:r w:rsidRPr="002B3B2E">
        <w:t xml:space="preserve"> and </w:t>
      </w:r>
      <w:r w:rsidRPr="007F04D0">
        <w:rPr>
          <w:b/>
        </w:rPr>
        <w:t>SUIM</w:t>
      </w:r>
      <w:r w:rsidRPr="002B3B2E">
        <w:t xml:space="preserve"> to retrieve various data</w:t>
      </w:r>
      <w:r>
        <w:t>.</w:t>
      </w:r>
    </w:p>
    <w:p w:rsidR="001C445C" w:rsidRDefault="000A4B96" w:rsidP="001C445C">
      <w:pPr>
        <w:numPr>
          <w:ilvl w:val="0"/>
          <w:numId w:val="1"/>
        </w:numPr>
        <w:ind w:hanging="360"/>
      </w:pPr>
      <w:r>
        <w:t>Analysed</w:t>
      </w:r>
      <w:r w:rsidR="001C445C">
        <w:t xml:space="preserve"> the missing authorization in </w:t>
      </w:r>
      <w:r w:rsidR="001C445C" w:rsidRPr="000A4B96">
        <w:rPr>
          <w:b/>
        </w:rPr>
        <w:t>SU53</w:t>
      </w:r>
      <w:r w:rsidR="001C445C">
        <w:t xml:space="preserve"> &amp; </w:t>
      </w:r>
      <w:r w:rsidR="001C445C" w:rsidRPr="000A4B96">
        <w:rPr>
          <w:b/>
        </w:rPr>
        <w:t>ST01</w:t>
      </w:r>
      <w:r w:rsidR="001C445C">
        <w:t xml:space="preserve"> and provide the correct role to user. </w:t>
      </w:r>
    </w:p>
    <w:p w:rsidR="001C445C" w:rsidRDefault="007F04D0" w:rsidP="001C445C">
      <w:pPr>
        <w:numPr>
          <w:ilvl w:val="0"/>
          <w:numId w:val="1"/>
        </w:numPr>
        <w:ind w:hanging="360"/>
      </w:pPr>
      <w:r>
        <w:t xml:space="preserve">Worked with </w:t>
      </w:r>
      <w:r w:rsidRPr="007F04D0">
        <w:rPr>
          <w:b/>
        </w:rPr>
        <w:t>SUIM</w:t>
      </w:r>
      <w:r>
        <w:t xml:space="preserve"> reports for weekly consolidation</w:t>
      </w:r>
    </w:p>
    <w:p w:rsidR="001C445C" w:rsidRDefault="001C445C" w:rsidP="001C445C">
      <w:pPr>
        <w:numPr>
          <w:ilvl w:val="0"/>
          <w:numId w:val="1"/>
        </w:numPr>
        <w:ind w:hanging="360"/>
      </w:pPr>
      <w:r>
        <w:t xml:space="preserve">Mass User Lock/Unlock for cutover activity through </w:t>
      </w:r>
      <w:r w:rsidRPr="000A4B96">
        <w:rPr>
          <w:b/>
        </w:rPr>
        <w:t>SU10</w:t>
      </w:r>
      <w:r>
        <w:t xml:space="preserve"> during release and system refresh. </w:t>
      </w:r>
    </w:p>
    <w:p w:rsidR="001C445C" w:rsidRDefault="001C445C" w:rsidP="001C445C">
      <w:pPr>
        <w:numPr>
          <w:ilvl w:val="0"/>
          <w:numId w:val="1"/>
        </w:numPr>
        <w:ind w:hanging="360"/>
      </w:pPr>
      <w:r>
        <w:t xml:space="preserve">FF logs analysis using </w:t>
      </w:r>
      <w:r w:rsidRPr="000A4B96">
        <w:rPr>
          <w:b/>
        </w:rPr>
        <w:t>ST03N</w:t>
      </w:r>
      <w:r>
        <w:t xml:space="preserve"> and </w:t>
      </w:r>
      <w:r w:rsidRPr="000A4B96">
        <w:rPr>
          <w:b/>
        </w:rPr>
        <w:t>STAD</w:t>
      </w:r>
      <w:r>
        <w:t xml:space="preserve"> in VIRSA CC  </w:t>
      </w:r>
    </w:p>
    <w:p w:rsidR="007F04D0" w:rsidRDefault="007F04D0" w:rsidP="001C445C">
      <w:pPr>
        <w:numPr>
          <w:ilvl w:val="0"/>
          <w:numId w:val="1"/>
        </w:numPr>
        <w:ind w:hanging="360"/>
      </w:pPr>
      <w:proofErr w:type="spellStart"/>
      <w:r>
        <w:t>SoD</w:t>
      </w:r>
      <w:proofErr w:type="spellEnd"/>
      <w:r>
        <w:t xml:space="preserve"> report generation and mitigation of risks using </w:t>
      </w:r>
      <w:proofErr w:type="spellStart"/>
      <w:r>
        <w:t>Virsa</w:t>
      </w:r>
      <w:proofErr w:type="spellEnd"/>
      <w:r>
        <w:t>/SAP GRC Access Control Compliance package</w:t>
      </w:r>
    </w:p>
    <w:p w:rsidR="001C445C" w:rsidRDefault="001C445C" w:rsidP="001C445C">
      <w:pPr>
        <w:spacing w:after="0" w:line="240" w:lineRule="auto"/>
        <w:ind w:left="0" w:firstLine="0"/>
      </w:pPr>
      <w:r>
        <w:t xml:space="preserve"> </w:t>
      </w:r>
    </w:p>
    <w:p w:rsidR="001C445C" w:rsidRPr="001C4D4F" w:rsidRDefault="001C445C" w:rsidP="001C445C">
      <w:pPr>
        <w:spacing w:after="22"/>
        <w:ind w:left="-5" w:right="-15"/>
        <w:rPr>
          <w:color w:val="2E74B5" w:themeColor="accent1" w:themeShade="BF"/>
        </w:rPr>
      </w:pPr>
      <w:r w:rsidRPr="001C4D4F">
        <w:rPr>
          <w:color w:val="2E74B5" w:themeColor="accent1" w:themeShade="BF"/>
          <w:sz w:val="22"/>
        </w:rPr>
        <w:t xml:space="preserve">XI System </w:t>
      </w:r>
    </w:p>
    <w:p w:rsidR="001C445C" w:rsidRDefault="001C445C" w:rsidP="001C445C">
      <w:pPr>
        <w:spacing w:after="59" w:line="240" w:lineRule="auto"/>
        <w:ind w:left="0" w:firstLine="0"/>
      </w:pPr>
      <w:r>
        <w:rPr>
          <w:color w:val="BF8F00"/>
          <w:sz w:val="22"/>
        </w:rPr>
        <w:t xml:space="preserve"> </w:t>
      </w:r>
    </w:p>
    <w:p w:rsidR="00C47788" w:rsidRDefault="001C445C" w:rsidP="001C3BB3">
      <w:pPr>
        <w:numPr>
          <w:ilvl w:val="0"/>
          <w:numId w:val="2"/>
        </w:numPr>
        <w:ind w:left="720" w:hanging="360"/>
      </w:pPr>
      <w:r>
        <w:t>Use</w:t>
      </w:r>
      <w:r w:rsidR="00C47788">
        <w:t>r Admin activities</w:t>
      </w:r>
      <w:r>
        <w:t>.</w:t>
      </w:r>
    </w:p>
    <w:p w:rsidR="000A4B96" w:rsidRDefault="001C445C" w:rsidP="001C3BB3">
      <w:pPr>
        <w:numPr>
          <w:ilvl w:val="0"/>
          <w:numId w:val="2"/>
        </w:numPr>
        <w:ind w:left="720" w:hanging="360"/>
      </w:pPr>
      <w:r>
        <w:t>Creating</w:t>
      </w:r>
      <w:r w:rsidR="007F04D0">
        <w:t>, Deleting, M</w:t>
      </w:r>
      <w:r>
        <w:t>odifying users</w:t>
      </w:r>
      <w:r w:rsidR="007F04D0">
        <w:t>,</w:t>
      </w:r>
      <w:r>
        <w:t xml:space="preserve"> Selection and assignment of appropriate roles based on user’s position. </w:t>
      </w:r>
    </w:p>
    <w:p w:rsidR="001C445C" w:rsidRDefault="001C445C" w:rsidP="00C47788">
      <w:pPr>
        <w:ind w:left="360" w:firstLine="0"/>
      </w:pP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t xml:space="preserve">User admin activities for UKMS (Unified Key Mapping Service) application in XI system. </w:t>
      </w:r>
    </w:p>
    <w:p w:rsidR="001C445C" w:rsidRDefault="001C445C" w:rsidP="001C445C">
      <w:pPr>
        <w:spacing w:after="19" w:line="240" w:lineRule="auto"/>
        <w:ind w:left="0" w:firstLine="0"/>
      </w:pPr>
      <w:r>
        <w:rPr>
          <w:sz w:val="24"/>
        </w:rPr>
        <w:t xml:space="preserve"> </w:t>
      </w:r>
    </w:p>
    <w:p w:rsidR="001C445C" w:rsidRPr="001C4D4F" w:rsidRDefault="001C445C" w:rsidP="001C445C">
      <w:pPr>
        <w:spacing w:after="22"/>
        <w:ind w:left="-5" w:right="-15"/>
        <w:rPr>
          <w:color w:val="2E74B5" w:themeColor="accent1" w:themeShade="BF"/>
        </w:rPr>
      </w:pPr>
      <w:r w:rsidRPr="001C4D4F">
        <w:rPr>
          <w:color w:val="2E74B5" w:themeColor="accent1" w:themeShade="BF"/>
          <w:sz w:val="22"/>
        </w:rPr>
        <w:t xml:space="preserve">GRC 5.3 </w:t>
      </w:r>
    </w:p>
    <w:p w:rsidR="001C445C" w:rsidRDefault="001C445C" w:rsidP="001C445C">
      <w:pPr>
        <w:spacing w:after="56" w:line="240" w:lineRule="auto"/>
        <w:ind w:left="0" w:firstLine="0"/>
      </w:pPr>
      <w:r>
        <w:t xml:space="preserve"> </w:t>
      </w:r>
    </w:p>
    <w:p w:rsidR="001C445C" w:rsidRDefault="001C445C" w:rsidP="001C445C">
      <w:pPr>
        <w:numPr>
          <w:ilvl w:val="0"/>
          <w:numId w:val="2"/>
        </w:numPr>
        <w:ind w:hanging="377"/>
      </w:pPr>
      <w:r>
        <w:t xml:space="preserve">Perform User &amp; Role analysis to find the existing SOD violation for users and roles. </w:t>
      </w:r>
    </w:p>
    <w:p w:rsidR="001C445C" w:rsidRDefault="001C445C" w:rsidP="001C445C">
      <w:pPr>
        <w:numPr>
          <w:ilvl w:val="0"/>
          <w:numId w:val="2"/>
        </w:numPr>
        <w:ind w:hanging="377"/>
      </w:pPr>
      <w:r>
        <w:t xml:space="preserve">Creating monitors, approvers, business units ,Mitigation controls in GRC CC </w:t>
      </w:r>
    </w:p>
    <w:p w:rsidR="001C445C" w:rsidRDefault="001C445C" w:rsidP="001C445C">
      <w:pPr>
        <w:numPr>
          <w:ilvl w:val="0"/>
          <w:numId w:val="2"/>
        </w:numPr>
        <w:ind w:hanging="377"/>
      </w:pPr>
      <w:r>
        <w:t xml:space="preserve">Experience on Approving FF and performing Log Review for the FF ids </w:t>
      </w:r>
    </w:p>
    <w:p w:rsidR="001C445C" w:rsidRDefault="001C445C" w:rsidP="001C445C">
      <w:pPr>
        <w:numPr>
          <w:ilvl w:val="0"/>
          <w:numId w:val="2"/>
        </w:numPr>
        <w:ind w:hanging="377"/>
      </w:pPr>
      <w:r>
        <w:t xml:space="preserve">Generating Fire Fighter log report for various FF ids and providing them to the FF id owners. </w:t>
      </w:r>
    </w:p>
    <w:p w:rsidR="001C445C" w:rsidRDefault="001C445C" w:rsidP="001C445C">
      <w:pPr>
        <w:spacing w:after="19" w:line="240" w:lineRule="auto"/>
        <w:ind w:left="617" w:firstLine="0"/>
      </w:pPr>
      <w:r>
        <w:t xml:space="preserve"> </w:t>
      </w:r>
    </w:p>
    <w:p w:rsidR="001C445C" w:rsidRPr="001C4D4F" w:rsidRDefault="00C47788" w:rsidP="001C445C">
      <w:pPr>
        <w:spacing w:after="22"/>
        <w:ind w:left="-5" w:right="-15"/>
        <w:rPr>
          <w:color w:val="2E74B5" w:themeColor="accent1" w:themeShade="BF"/>
        </w:rPr>
      </w:pPr>
      <w:r>
        <w:rPr>
          <w:color w:val="2E74B5" w:themeColor="accent1" w:themeShade="BF"/>
          <w:sz w:val="22"/>
        </w:rPr>
        <w:t>Audit Related W</w:t>
      </w:r>
      <w:r w:rsidR="001C445C" w:rsidRPr="001C4D4F">
        <w:rPr>
          <w:color w:val="2E74B5" w:themeColor="accent1" w:themeShade="BF"/>
          <w:sz w:val="22"/>
        </w:rPr>
        <w:t xml:space="preserve">ork: </w:t>
      </w:r>
    </w:p>
    <w:p w:rsidR="001C445C" w:rsidRDefault="001C445C" w:rsidP="001C445C">
      <w:pPr>
        <w:spacing w:line="240" w:lineRule="auto"/>
        <w:ind w:left="0" w:firstLine="0"/>
      </w:pPr>
      <w:r>
        <w:t xml:space="preserve"> </w:t>
      </w:r>
    </w:p>
    <w:p w:rsidR="001C445C" w:rsidRDefault="001C445C" w:rsidP="001C445C">
      <w:pPr>
        <w:numPr>
          <w:ilvl w:val="0"/>
          <w:numId w:val="2"/>
        </w:numPr>
        <w:ind w:hanging="377"/>
      </w:pPr>
      <w:r>
        <w:t>Worked with Risk and Control team to clean</w:t>
      </w:r>
      <w:r w:rsidR="000A4B96">
        <w:t xml:space="preserve"> </w:t>
      </w:r>
      <w:r>
        <w:t>up sensitive</w:t>
      </w:r>
      <w:r w:rsidR="00C47788">
        <w:t xml:space="preserve"> t-code access for 15,000 users.</w:t>
      </w:r>
    </w:p>
    <w:p w:rsidR="001C445C" w:rsidRDefault="001C445C" w:rsidP="001C445C">
      <w:pPr>
        <w:numPr>
          <w:ilvl w:val="0"/>
          <w:numId w:val="2"/>
        </w:numPr>
        <w:ind w:hanging="377"/>
      </w:pPr>
      <w:r>
        <w:t>Worked with</w:t>
      </w:r>
      <w:r w:rsidR="00C47788">
        <w:t xml:space="preserve"> Internal and External Auditors.</w:t>
      </w:r>
    </w:p>
    <w:p w:rsidR="001C445C" w:rsidRDefault="001C445C" w:rsidP="001C445C">
      <w:pPr>
        <w:numPr>
          <w:ilvl w:val="0"/>
          <w:numId w:val="2"/>
        </w:numPr>
        <w:ind w:hanging="377"/>
      </w:pPr>
      <w:r>
        <w:t xml:space="preserve">Worked on Sensitive Role Audit for production systems. </w:t>
      </w:r>
    </w:p>
    <w:p w:rsidR="001C445C" w:rsidRDefault="001C445C" w:rsidP="001C445C">
      <w:pPr>
        <w:spacing w:after="19" w:line="240" w:lineRule="auto"/>
        <w:ind w:left="0" w:firstLine="0"/>
      </w:pPr>
      <w:r>
        <w:rPr>
          <w:color w:val="BF8F00"/>
          <w:sz w:val="22"/>
        </w:rPr>
        <w:t xml:space="preserve"> </w:t>
      </w:r>
    </w:p>
    <w:p w:rsidR="001C445C" w:rsidRPr="00421786" w:rsidRDefault="001C445C" w:rsidP="001C445C">
      <w:pPr>
        <w:spacing w:after="22"/>
        <w:ind w:left="-5" w:right="-15"/>
        <w:rPr>
          <w:b/>
          <w:i/>
          <w:color w:val="2E74B5" w:themeColor="accent1" w:themeShade="BF"/>
        </w:rPr>
      </w:pPr>
      <w:r w:rsidRPr="001C4D4F">
        <w:rPr>
          <w:color w:val="2E74B5" w:themeColor="accent1" w:themeShade="BF"/>
          <w:sz w:val="22"/>
        </w:rPr>
        <w:t>Project Details #</w:t>
      </w:r>
      <w:r w:rsidR="00041E31">
        <w:rPr>
          <w:color w:val="2E74B5" w:themeColor="accent1" w:themeShade="BF"/>
          <w:sz w:val="22"/>
        </w:rPr>
        <w:t>1</w:t>
      </w:r>
      <w:r w:rsidRPr="001C4D4F">
        <w:rPr>
          <w:color w:val="2E74B5" w:themeColor="accent1" w:themeShade="BF"/>
          <w:sz w:val="22"/>
        </w:rPr>
        <w:t xml:space="preserve">: </w:t>
      </w:r>
      <w:r w:rsidR="00421786">
        <w:rPr>
          <w:b/>
          <w:i/>
          <w:color w:val="2E74B5" w:themeColor="accent1" w:themeShade="BF"/>
          <w:sz w:val="22"/>
        </w:rPr>
        <w:t>Production Support</w:t>
      </w:r>
    </w:p>
    <w:p w:rsidR="001C445C" w:rsidRDefault="001C445C" w:rsidP="001C445C">
      <w:pPr>
        <w:spacing w:after="58" w:line="240" w:lineRule="auto"/>
        <w:ind w:left="0" w:firstLine="0"/>
      </w:pPr>
      <w:r>
        <w:rPr>
          <w:color w:val="404040"/>
          <w:sz w:val="22"/>
        </w:rPr>
        <w:t xml:space="preserve"> </w:t>
      </w:r>
    </w:p>
    <w:p w:rsidR="001C445C" w:rsidRDefault="001C445C" w:rsidP="001C445C">
      <w:pPr>
        <w:numPr>
          <w:ilvl w:val="0"/>
          <w:numId w:val="2"/>
        </w:numPr>
        <w:ind w:hanging="377"/>
      </w:pPr>
      <w:r>
        <w:lastRenderedPageBreak/>
        <w:t xml:space="preserve">Company : </w:t>
      </w:r>
      <w:r w:rsidRPr="00C47788">
        <w:rPr>
          <w:b/>
        </w:rPr>
        <w:t>Tata Consultancy Services</w:t>
      </w:r>
      <w:r w:rsidR="00C47788">
        <w:t xml:space="preserve">, </w:t>
      </w:r>
      <w:r w:rsidR="00C47788" w:rsidRPr="00C47788">
        <w:rPr>
          <w:b/>
        </w:rPr>
        <w:t>Bangalore</w:t>
      </w:r>
    </w:p>
    <w:p w:rsidR="001C445C" w:rsidRDefault="001C445C" w:rsidP="001C445C">
      <w:pPr>
        <w:numPr>
          <w:ilvl w:val="0"/>
          <w:numId w:val="2"/>
        </w:numPr>
        <w:ind w:hanging="377"/>
      </w:pPr>
      <w:r>
        <w:t xml:space="preserve">Project Name : </w:t>
      </w:r>
      <w:r w:rsidRPr="009640EB">
        <w:rPr>
          <w:rFonts w:cstheme="minorHAnsi"/>
          <w:b/>
          <w:bCs/>
        </w:rPr>
        <w:t xml:space="preserve">SAP Mercury </w:t>
      </w:r>
      <w:r w:rsidR="00C47788">
        <w:rPr>
          <w:rFonts w:cstheme="minorHAnsi"/>
          <w:b/>
          <w:bCs/>
        </w:rPr>
        <w:t>(</w:t>
      </w:r>
      <w:r w:rsidRPr="009640EB">
        <w:rPr>
          <w:rFonts w:cstheme="minorHAnsi"/>
          <w:b/>
        </w:rPr>
        <w:t>Production Support</w:t>
      </w:r>
      <w:r w:rsidR="00C47788">
        <w:rPr>
          <w:rFonts w:cstheme="minorHAnsi"/>
          <w:b/>
        </w:rPr>
        <w:t>)</w:t>
      </w:r>
      <w:r>
        <w:t xml:space="preserve"> </w:t>
      </w:r>
    </w:p>
    <w:p w:rsidR="001C445C" w:rsidRDefault="001C445C" w:rsidP="001C445C">
      <w:pPr>
        <w:numPr>
          <w:ilvl w:val="0"/>
          <w:numId w:val="2"/>
        </w:numPr>
        <w:ind w:hanging="377"/>
      </w:pPr>
      <w:r>
        <w:t xml:space="preserve">Client: Johnson &amp; Johnson (Production Support). </w:t>
      </w:r>
      <w:r w:rsidRPr="009640EB">
        <w:rPr>
          <w:rFonts w:cstheme="minorHAnsi"/>
        </w:rPr>
        <w:t>Johnson &amp; Johnson is a U.S multinational medical device, pharmaceutical and consumer packaged goods manufacturer founded in 1886. SAP Mercury provides Support for Consumer Goods area</w:t>
      </w:r>
      <w:r w:rsidR="00C47788">
        <w:rPr>
          <w:rFonts w:cstheme="minorHAnsi"/>
        </w:rPr>
        <w:t>.</w:t>
      </w:r>
    </w:p>
    <w:p w:rsidR="001C445C" w:rsidRDefault="000A4B96" w:rsidP="001C445C">
      <w:pPr>
        <w:numPr>
          <w:ilvl w:val="0"/>
          <w:numId w:val="2"/>
        </w:numPr>
        <w:ind w:hanging="377"/>
      </w:pPr>
      <w:r>
        <w:t>Description:</w:t>
      </w:r>
      <w:r w:rsidR="001C445C">
        <w:t xml:space="preserve"> Providing SAP Support and Maintenance for the clients. </w:t>
      </w:r>
      <w:r w:rsidR="001C445C" w:rsidRPr="009640EB">
        <w:rPr>
          <w:rFonts w:cstheme="minorHAnsi"/>
        </w:rPr>
        <w:t>The project handles user access requests and troubleshooting of user access issues and Role Administration</w:t>
      </w:r>
      <w:r w:rsidR="00C47788">
        <w:t>.</w:t>
      </w:r>
    </w:p>
    <w:p w:rsidR="001C445C" w:rsidRDefault="00C47788" w:rsidP="001C445C">
      <w:pPr>
        <w:numPr>
          <w:ilvl w:val="0"/>
          <w:numId w:val="2"/>
        </w:numPr>
        <w:ind w:hanging="377"/>
      </w:pPr>
      <w:r>
        <w:t>Duration: Jan 2014 – July 2014</w:t>
      </w:r>
    </w:p>
    <w:p w:rsidR="001C445C" w:rsidRDefault="001C445C" w:rsidP="001C445C">
      <w:pPr>
        <w:numPr>
          <w:ilvl w:val="0"/>
          <w:numId w:val="2"/>
        </w:numPr>
        <w:ind w:hanging="377"/>
      </w:pPr>
      <w:r>
        <w:t>Team Size : 7</w:t>
      </w:r>
    </w:p>
    <w:p w:rsidR="001C445C" w:rsidRPr="008A17C6" w:rsidRDefault="001C445C" w:rsidP="001C445C">
      <w:pPr>
        <w:numPr>
          <w:ilvl w:val="0"/>
          <w:numId w:val="2"/>
        </w:numPr>
        <w:ind w:hanging="377"/>
      </w:pPr>
      <w:r>
        <w:t xml:space="preserve">Role &amp; Responsibility: </w:t>
      </w:r>
      <w:r w:rsidRPr="009640EB">
        <w:rPr>
          <w:rFonts w:cstheme="minorHAnsi"/>
        </w:rPr>
        <w:t>As a team member, providing Security support by understanding the business needs of the customer</w:t>
      </w:r>
      <w:r w:rsidR="00C47788">
        <w:rPr>
          <w:rFonts w:cstheme="minorHAnsi"/>
        </w:rPr>
        <w:t>.</w:t>
      </w:r>
    </w:p>
    <w:p w:rsidR="008A17C6" w:rsidRDefault="008A17C6" w:rsidP="001C445C">
      <w:pPr>
        <w:numPr>
          <w:ilvl w:val="0"/>
          <w:numId w:val="2"/>
        </w:numPr>
        <w:ind w:hanging="377"/>
      </w:pPr>
      <w:r w:rsidRPr="008A17C6">
        <w:t>Responsible for managing SAP AMS support and maintaining SLAs </w:t>
      </w:r>
    </w:p>
    <w:p w:rsidR="001C445C" w:rsidRDefault="001C445C" w:rsidP="001C445C">
      <w:pPr>
        <w:numPr>
          <w:ilvl w:val="0"/>
          <w:numId w:val="2"/>
        </w:numPr>
        <w:ind w:hanging="377"/>
      </w:pPr>
      <w:r>
        <w:t xml:space="preserve">Worked on day-to-day operational and critical issues submitted by client through Solution Manager. </w:t>
      </w:r>
    </w:p>
    <w:p w:rsidR="001C445C" w:rsidRPr="00EB54C3" w:rsidRDefault="001C445C" w:rsidP="001C445C">
      <w:pPr>
        <w:numPr>
          <w:ilvl w:val="0"/>
          <w:numId w:val="2"/>
        </w:numPr>
        <w:ind w:hanging="377"/>
      </w:pPr>
      <w:r w:rsidRPr="00EB54C3">
        <w:t xml:space="preserve">User Administration </w:t>
      </w:r>
    </w:p>
    <w:p w:rsidR="001C445C" w:rsidRPr="00EB54C3" w:rsidRDefault="001C445C" w:rsidP="001C445C">
      <w:pPr>
        <w:numPr>
          <w:ilvl w:val="0"/>
          <w:numId w:val="2"/>
        </w:numPr>
        <w:ind w:hanging="377"/>
      </w:pPr>
      <w:r w:rsidRPr="00EB54C3">
        <w:t xml:space="preserve">Role Administration </w:t>
      </w:r>
    </w:p>
    <w:p w:rsidR="001C445C" w:rsidRPr="00EB54C3" w:rsidRDefault="001C445C" w:rsidP="001C445C">
      <w:pPr>
        <w:numPr>
          <w:ilvl w:val="0"/>
          <w:numId w:val="2"/>
        </w:numPr>
        <w:ind w:hanging="377"/>
      </w:pPr>
      <w:r w:rsidRPr="00EB54C3">
        <w:t>Supporting user creation and change requests</w:t>
      </w:r>
    </w:p>
    <w:p w:rsidR="001C445C" w:rsidRPr="00EB54C3" w:rsidRDefault="001C445C" w:rsidP="001C445C">
      <w:pPr>
        <w:numPr>
          <w:ilvl w:val="0"/>
          <w:numId w:val="2"/>
        </w:numPr>
        <w:ind w:hanging="377"/>
      </w:pPr>
      <w:r w:rsidRPr="00EB54C3">
        <w:t>Adding the roles, profiles to the user upon request</w:t>
      </w:r>
    </w:p>
    <w:p w:rsidR="001C445C" w:rsidRPr="00EB54C3" w:rsidRDefault="001C445C" w:rsidP="001C445C">
      <w:pPr>
        <w:numPr>
          <w:ilvl w:val="0"/>
          <w:numId w:val="2"/>
        </w:numPr>
        <w:ind w:hanging="377"/>
      </w:pPr>
      <w:r w:rsidRPr="00EB54C3">
        <w:t>Creation of Users, Locking / Unlocking &amp; copying of Users.</w:t>
      </w:r>
    </w:p>
    <w:p w:rsidR="001C445C" w:rsidRPr="00EB54C3" w:rsidRDefault="001C445C" w:rsidP="001C445C">
      <w:pPr>
        <w:numPr>
          <w:ilvl w:val="0"/>
          <w:numId w:val="2"/>
        </w:numPr>
        <w:ind w:hanging="377"/>
      </w:pPr>
      <w:proofErr w:type="spellStart"/>
      <w:r w:rsidRPr="00EB54C3">
        <w:t>Analyzing</w:t>
      </w:r>
      <w:proofErr w:type="spellEnd"/>
      <w:r w:rsidRPr="00EB54C3">
        <w:t xml:space="preserve"> SU53 reports and assigning roles as per user request</w:t>
      </w:r>
    </w:p>
    <w:p w:rsidR="001C445C" w:rsidRPr="00EB54C3" w:rsidRDefault="001C445C" w:rsidP="001C445C">
      <w:pPr>
        <w:numPr>
          <w:ilvl w:val="0"/>
          <w:numId w:val="2"/>
        </w:numPr>
        <w:ind w:hanging="377"/>
      </w:pPr>
      <w:r w:rsidRPr="00EB54C3">
        <w:t>Determination of necessary authorizations to match business requirements</w:t>
      </w:r>
    </w:p>
    <w:p w:rsidR="001C445C" w:rsidRDefault="001C445C" w:rsidP="00C47788">
      <w:pPr>
        <w:numPr>
          <w:ilvl w:val="0"/>
          <w:numId w:val="2"/>
        </w:numPr>
        <w:ind w:hanging="377"/>
      </w:pPr>
      <w:r w:rsidRPr="00EB54C3">
        <w:t>Support includes all types of user maintenance</w:t>
      </w:r>
    </w:p>
    <w:p w:rsidR="001C445C" w:rsidRDefault="001C445C" w:rsidP="001C445C">
      <w:pPr>
        <w:spacing w:after="22"/>
        <w:ind w:left="-5" w:right="-15"/>
        <w:rPr>
          <w:color w:val="BF8F00"/>
          <w:sz w:val="22"/>
        </w:rPr>
      </w:pPr>
    </w:p>
    <w:p w:rsidR="001C445C" w:rsidRPr="00421786" w:rsidRDefault="001C445C" w:rsidP="001C445C">
      <w:pPr>
        <w:spacing w:after="22"/>
        <w:ind w:left="-5" w:right="-15"/>
        <w:rPr>
          <w:b/>
          <w:i/>
          <w:color w:val="2E74B5" w:themeColor="accent1" w:themeShade="BF"/>
        </w:rPr>
      </w:pPr>
      <w:r w:rsidRPr="001C4D4F">
        <w:rPr>
          <w:color w:val="2E74B5" w:themeColor="accent1" w:themeShade="BF"/>
          <w:sz w:val="22"/>
        </w:rPr>
        <w:t>Project Details #</w:t>
      </w:r>
      <w:r w:rsidR="00041E31">
        <w:rPr>
          <w:color w:val="2E74B5" w:themeColor="accent1" w:themeShade="BF"/>
          <w:sz w:val="22"/>
        </w:rPr>
        <w:t>2</w:t>
      </w:r>
      <w:r w:rsidRPr="001C4D4F">
        <w:rPr>
          <w:color w:val="2E74B5" w:themeColor="accent1" w:themeShade="BF"/>
          <w:sz w:val="22"/>
        </w:rPr>
        <w:t xml:space="preserve">: </w:t>
      </w:r>
      <w:r w:rsidR="00421786">
        <w:rPr>
          <w:b/>
          <w:i/>
          <w:color w:val="2E74B5" w:themeColor="accent1" w:themeShade="BF"/>
          <w:sz w:val="22"/>
        </w:rPr>
        <w:t>Production Support</w:t>
      </w:r>
    </w:p>
    <w:p w:rsidR="001C445C" w:rsidRDefault="001C445C" w:rsidP="001C445C">
      <w:pPr>
        <w:spacing w:after="58" w:line="240" w:lineRule="auto"/>
        <w:ind w:left="0" w:firstLine="0"/>
      </w:pPr>
      <w:r>
        <w:rPr>
          <w:color w:val="404040"/>
          <w:sz w:val="22"/>
        </w:rPr>
        <w:t xml:space="preserve"> </w:t>
      </w:r>
    </w:p>
    <w:p w:rsidR="001C445C" w:rsidRDefault="001C445C" w:rsidP="001C445C">
      <w:pPr>
        <w:numPr>
          <w:ilvl w:val="0"/>
          <w:numId w:val="2"/>
        </w:numPr>
        <w:ind w:hanging="377"/>
      </w:pPr>
      <w:r>
        <w:t xml:space="preserve">Company : </w:t>
      </w:r>
      <w:r w:rsidRPr="00C47788">
        <w:rPr>
          <w:b/>
        </w:rPr>
        <w:t xml:space="preserve">IBM India </w:t>
      </w:r>
      <w:proofErr w:type="spellStart"/>
      <w:r w:rsidRPr="00C47788">
        <w:rPr>
          <w:b/>
        </w:rPr>
        <w:t>Pvt.</w:t>
      </w:r>
      <w:proofErr w:type="spellEnd"/>
      <w:r w:rsidRPr="00C47788">
        <w:rPr>
          <w:b/>
        </w:rPr>
        <w:t xml:space="preserve"> Ltd</w:t>
      </w:r>
      <w:r w:rsidR="00C47788">
        <w:t xml:space="preserve">, </w:t>
      </w:r>
      <w:r w:rsidR="00C47788" w:rsidRPr="00C47788">
        <w:rPr>
          <w:b/>
        </w:rPr>
        <w:t>Bangalore</w:t>
      </w:r>
    </w:p>
    <w:p w:rsidR="001C445C" w:rsidRDefault="001C445C" w:rsidP="001C445C">
      <w:pPr>
        <w:numPr>
          <w:ilvl w:val="0"/>
          <w:numId w:val="2"/>
        </w:numPr>
        <w:ind w:hanging="377"/>
      </w:pPr>
      <w:r>
        <w:t xml:space="preserve">Project Name : </w:t>
      </w:r>
      <w:r w:rsidRPr="00C47788">
        <w:rPr>
          <w:b/>
        </w:rPr>
        <w:t>BP ADAM (AMS Production Support)</w:t>
      </w:r>
      <w:r>
        <w:t xml:space="preserve"> </w:t>
      </w:r>
    </w:p>
    <w:p w:rsidR="001C445C" w:rsidRDefault="001C445C" w:rsidP="001C445C">
      <w:pPr>
        <w:numPr>
          <w:ilvl w:val="0"/>
          <w:numId w:val="2"/>
        </w:numPr>
        <w:ind w:hanging="377"/>
      </w:pPr>
      <w:r>
        <w:t xml:space="preserve">Client: BP (BP - British Petroleum is a global oil and gas company headquartered in London, United Kingdom. It is the third-largest energy company and fourth-largest Company in the world measured by revenues and one of the six oil and gas super majors) </w:t>
      </w:r>
    </w:p>
    <w:p w:rsidR="001C445C" w:rsidRDefault="001C445C" w:rsidP="001C445C">
      <w:pPr>
        <w:numPr>
          <w:ilvl w:val="0"/>
          <w:numId w:val="2"/>
        </w:numPr>
        <w:ind w:hanging="377"/>
      </w:pPr>
      <w:r>
        <w:t xml:space="preserve">Description : The project is to support the user access requests from British Petroleum </w:t>
      </w:r>
    </w:p>
    <w:p w:rsidR="001C445C" w:rsidRDefault="001C445C" w:rsidP="001C445C">
      <w:pPr>
        <w:numPr>
          <w:ilvl w:val="0"/>
          <w:numId w:val="2"/>
        </w:numPr>
        <w:ind w:hanging="377"/>
      </w:pPr>
      <w:r>
        <w:t xml:space="preserve">Duration: July 2011 – Dec 2013 </w:t>
      </w:r>
    </w:p>
    <w:p w:rsidR="001C445C" w:rsidRDefault="001C445C" w:rsidP="001C445C">
      <w:pPr>
        <w:numPr>
          <w:ilvl w:val="0"/>
          <w:numId w:val="2"/>
        </w:numPr>
        <w:ind w:hanging="377"/>
      </w:pPr>
      <w:r>
        <w:t xml:space="preserve">Team Size : 15 </w:t>
      </w:r>
    </w:p>
    <w:p w:rsidR="001C445C" w:rsidRDefault="001C445C" w:rsidP="001C445C">
      <w:pPr>
        <w:numPr>
          <w:ilvl w:val="0"/>
          <w:numId w:val="2"/>
        </w:numPr>
        <w:ind w:hanging="377"/>
      </w:pPr>
      <w:r>
        <w:t xml:space="preserve">Role &amp; Responsibility: As a </w:t>
      </w:r>
      <w:r w:rsidRPr="008A17C6">
        <w:rPr>
          <w:b/>
        </w:rPr>
        <w:t>SPOC</w:t>
      </w:r>
      <w:r>
        <w:t xml:space="preserve"> </w:t>
      </w:r>
      <w:r w:rsidR="008A17C6" w:rsidRPr="008A17C6">
        <w:t>(Single Point of Contact)</w:t>
      </w:r>
      <w:r w:rsidR="008A17C6">
        <w:t xml:space="preserve"> </w:t>
      </w:r>
      <w:r>
        <w:t xml:space="preserve">for Four Production system, Understanding the business needs of the customer and providing support for the same. Served several roles like managing the ECC System, GRC 5.3, Remedy Queue Managing, Approval Document Updates </w:t>
      </w:r>
    </w:p>
    <w:p w:rsidR="008A17C6" w:rsidRDefault="008A17C6" w:rsidP="001C445C">
      <w:pPr>
        <w:numPr>
          <w:ilvl w:val="0"/>
          <w:numId w:val="2"/>
        </w:numPr>
        <w:ind w:hanging="377"/>
      </w:pPr>
      <w:r w:rsidRPr="008A17C6">
        <w:t>Responsible for managing SAP AMS support and maintaining SLAs </w:t>
      </w:r>
    </w:p>
    <w:p w:rsidR="001C445C" w:rsidRDefault="001C445C" w:rsidP="001C445C">
      <w:pPr>
        <w:numPr>
          <w:ilvl w:val="0"/>
          <w:numId w:val="2"/>
        </w:numPr>
        <w:ind w:hanging="377"/>
      </w:pPr>
      <w:r>
        <w:t xml:space="preserve">Worked on day-to-day operational and critical issues submitted by client through Remedy Tool 7.5 </w:t>
      </w:r>
    </w:p>
    <w:p w:rsidR="001C445C" w:rsidRDefault="001C445C" w:rsidP="001C445C">
      <w:pPr>
        <w:numPr>
          <w:ilvl w:val="0"/>
          <w:numId w:val="2"/>
        </w:numPr>
        <w:ind w:hanging="377"/>
      </w:pPr>
      <w:r>
        <w:t xml:space="preserve">Used SAP GRC Compliance Calibrator and </w:t>
      </w:r>
      <w:proofErr w:type="spellStart"/>
      <w:r>
        <w:t>Virsa</w:t>
      </w:r>
      <w:proofErr w:type="spellEnd"/>
      <w:r>
        <w:t xml:space="preserve"> Compliance Calibrator (VIRSA/ZVRAT) for identifying and resolving critical SOD conflicts before assigning roles to users SODs and  mitigating the risks that are encountered with proper business approval </w:t>
      </w:r>
    </w:p>
    <w:p w:rsidR="001C445C" w:rsidRDefault="001C445C" w:rsidP="001C445C">
      <w:pPr>
        <w:numPr>
          <w:ilvl w:val="0"/>
          <w:numId w:val="2"/>
        </w:numPr>
        <w:ind w:hanging="377"/>
      </w:pPr>
      <w:r>
        <w:t xml:space="preserve">Handled 10-15 Tickets daily across Four Stack (Prod, Dev., and QA) and Support for 5000 users for each stack. </w:t>
      </w:r>
    </w:p>
    <w:p w:rsidR="001C445C" w:rsidRDefault="001C445C" w:rsidP="001C445C">
      <w:pPr>
        <w:numPr>
          <w:ilvl w:val="0"/>
          <w:numId w:val="2"/>
        </w:numPr>
        <w:ind w:hanging="377"/>
      </w:pPr>
      <w:r>
        <w:t xml:space="preserve">Co-ordinated with team members and business representatives to ensure the Requirements of Business and align with the defined controls and standards. Problems and inserted missing authorizations manually. </w:t>
      </w:r>
    </w:p>
    <w:p w:rsidR="001C445C" w:rsidRDefault="001C445C" w:rsidP="001C445C">
      <w:pPr>
        <w:numPr>
          <w:ilvl w:val="0"/>
          <w:numId w:val="2"/>
        </w:numPr>
        <w:ind w:hanging="377"/>
      </w:pPr>
      <w:r>
        <w:t xml:space="preserve">Handled emergency requests with proper approvals and weekend on call support. </w:t>
      </w:r>
    </w:p>
    <w:p w:rsidR="001C445C" w:rsidRDefault="001C445C" w:rsidP="001C445C">
      <w:pPr>
        <w:numPr>
          <w:ilvl w:val="0"/>
          <w:numId w:val="2"/>
        </w:numPr>
        <w:ind w:hanging="377"/>
      </w:pPr>
      <w:r>
        <w:lastRenderedPageBreak/>
        <w:t xml:space="preserve">Monthly and Weekly generation of reports for providing system status and the list of users with </w:t>
      </w:r>
      <w:proofErr w:type="spellStart"/>
      <w:r>
        <w:t>SoD</w:t>
      </w:r>
      <w:proofErr w:type="spellEnd"/>
      <w:r>
        <w:t xml:space="preserve"> violations. </w:t>
      </w:r>
    </w:p>
    <w:p w:rsidR="00C47788" w:rsidRDefault="001C445C" w:rsidP="001C445C">
      <w:pPr>
        <w:numPr>
          <w:ilvl w:val="0"/>
          <w:numId w:val="2"/>
        </w:numPr>
        <w:ind w:hanging="377"/>
      </w:pPr>
      <w:r>
        <w:t>Documentation in various security processes, procedures, auditing, knowledge transfer and an active team player</w:t>
      </w:r>
      <w:r w:rsidR="00C47788">
        <w:t>.</w:t>
      </w:r>
    </w:p>
    <w:p w:rsidR="001C445C" w:rsidRDefault="00C47788" w:rsidP="001C445C">
      <w:pPr>
        <w:numPr>
          <w:ilvl w:val="0"/>
          <w:numId w:val="2"/>
        </w:numPr>
        <w:ind w:hanging="377"/>
      </w:pPr>
      <w:r>
        <w:t xml:space="preserve">Won Orion Eminence in Excellence award as a team in 2012. </w:t>
      </w:r>
      <w:r w:rsidR="001C445C">
        <w:t xml:space="preserve"> </w:t>
      </w:r>
    </w:p>
    <w:p w:rsidR="001C445C" w:rsidRDefault="001C445C" w:rsidP="001C445C">
      <w:pPr>
        <w:spacing w:after="21" w:line="240" w:lineRule="auto"/>
        <w:ind w:left="0" w:firstLine="0"/>
      </w:pPr>
      <w:r>
        <w:rPr>
          <w:color w:val="BF8F00"/>
          <w:sz w:val="22"/>
        </w:rPr>
        <w:t xml:space="preserve"> </w:t>
      </w:r>
    </w:p>
    <w:p w:rsidR="001C445C" w:rsidRPr="00421786" w:rsidRDefault="001C445C" w:rsidP="001C445C">
      <w:pPr>
        <w:spacing w:after="22"/>
        <w:ind w:left="-5" w:right="-15"/>
        <w:rPr>
          <w:b/>
          <w:i/>
          <w:color w:val="2E74B5" w:themeColor="accent1" w:themeShade="BF"/>
        </w:rPr>
      </w:pPr>
      <w:r w:rsidRPr="001C4D4F">
        <w:rPr>
          <w:color w:val="2E74B5" w:themeColor="accent1" w:themeShade="BF"/>
          <w:sz w:val="22"/>
        </w:rPr>
        <w:t>Project Details #</w:t>
      </w:r>
      <w:r w:rsidR="00041E31">
        <w:rPr>
          <w:color w:val="2E74B5" w:themeColor="accent1" w:themeShade="BF"/>
          <w:sz w:val="22"/>
        </w:rPr>
        <w:t>3</w:t>
      </w:r>
      <w:r w:rsidRPr="001C4D4F">
        <w:rPr>
          <w:color w:val="2E74B5" w:themeColor="accent1" w:themeShade="BF"/>
          <w:sz w:val="22"/>
        </w:rPr>
        <w:t xml:space="preserve">: </w:t>
      </w:r>
      <w:r w:rsidR="00421786">
        <w:rPr>
          <w:b/>
          <w:i/>
          <w:color w:val="2E74B5" w:themeColor="accent1" w:themeShade="BF"/>
          <w:sz w:val="22"/>
        </w:rPr>
        <w:t>Production Support</w:t>
      </w:r>
    </w:p>
    <w:p w:rsidR="001C445C" w:rsidRDefault="001C445C" w:rsidP="001C445C">
      <w:pPr>
        <w:spacing w:after="58" w:line="240" w:lineRule="auto"/>
        <w:ind w:left="0" w:firstLine="0"/>
      </w:pPr>
      <w:r>
        <w:rPr>
          <w:color w:val="BF8F00"/>
          <w:sz w:val="22"/>
        </w:rPr>
        <w:t xml:space="preserve"> </w:t>
      </w:r>
    </w:p>
    <w:p w:rsidR="001C445C" w:rsidRDefault="001C445C" w:rsidP="001C445C">
      <w:pPr>
        <w:numPr>
          <w:ilvl w:val="0"/>
          <w:numId w:val="2"/>
        </w:numPr>
        <w:ind w:hanging="377"/>
      </w:pPr>
      <w:r>
        <w:t xml:space="preserve">Company : </w:t>
      </w:r>
      <w:r w:rsidRPr="00C47788">
        <w:rPr>
          <w:b/>
        </w:rPr>
        <w:t xml:space="preserve">IBM India </w:t>
      </w:r>
      <w:proofErr w:type="spellStart"/>
      <w:r w:rsidRPr="00C47788">
        <w:rPr>
          <w:b/>
        </w:rPr>
        <w:t>Pvt.</w:t>
      </w:r>
      <w:proofErr w:type="spellEnd"/>
      <w:r w:rsidRPr="00C47788">
        <w:rPr>
          <w:b/>
        </w:rPr>
        <w:t xml:space="preserve"> Ltd</w:t>
      </w:r>
      <w:r w:rsidR="00C47788">
        <w:t xml:space="preserve">, </w:t>
      </w:r>
      <w:r w:rsidR="00C47788" w:rsidRPr="00C47788">
        <w:rPr>
          <w:b/>
        </w:rPr>
        <w:t>Bangalore</w:t>
      </w:r>
      <w:r w:rsidR="00C47788">
        <w:t xml:space="preserve"> </w:t>
      </w:r>
    </w:p>
    <w:p w:rsidR="001C445C" w:rsidRDefault="001C445C" w:rsidP="001C445C">
      <w:pPr>
        <w:numPr>
          <w:ilvl w:val="0"/>
          <w:numId w:val="2"/>
        </w:numPr>
        <w:ind w:hanging="377"/>
      </w:pPr>
      <w:r>
        <w:t xml:space="preserve">Project Name: </w:t>
      </w:r>
      <w:r w:rsidRPr="00C47788">
        <w:rPr>
          <w:b/>
        </w:rPr>
        <w:t>OAKLEY – US Divestment Project (Production Support)</w:t>
      </w:r>
      <w:r>
        <w:t xml:space="preserve"> </w:t>
      </w:r>
    </w:p>
    <w:p w:rsidR="001C445C" w:rsidRDefault="001C445C" w:rsidP="001C445C">
      <w:pPr>
        <w:numPr>
          <w:ilvl w:val="0"/>
          <w:numId w:val="2"/>
        </w:numPr>
        <w:ind w:hanging="377"/>
      </w:pPr>
      <w:r>
        <w:t xml:space="preserve">Client: Marathon Petroleum (The Texas City Refinery, which was a part of British Petroleum, was sold to Marathon Petroleum earlier this year) </w:t>
      </w:r>
    </w:p>
    <w:p w:rsidR="001C445C" w:rsidRDefault="001C445C" w:rsidP="001C445C">
      <w:pPr>
        <w:numPr>
          <w:ilvl w:val="0"/>
          <w:numId w:val="2"/>
        </w:numPr>
        <w:ind w:hanging="377"/>
      </w:pPr>
      <w:r>
        <w:t xml:space="preserve">Description: The project is to support the user access requests from Marathon Petroleum. </w:t>
      </w:r>
    </w:p>
    <w:p w:rsidR="001C445C" w:rsidRDefault="001C445C" w:rsidP="001C445C">
      <w:pPr>
        <w:numPr>
          <w:ilvl w:val="0"/>
          <w:numId w:val="2"/>
        </w:numPr>
        <w:ind w:hanging="377"/>
      </w:pPr>
      <w:r>
        <w:t xml:space="preserve">Duration: Jan 2013 – Oct 2014 </w:t>
      </w:r>
    </w:p>
    <w:p w:rsidR="001C445C" w:rsidRDefault="001C445C" w:rsidP="001C445C">
      <w:pPr>
        <w:numPr>
          <w:ilvl w:val="0"/>
          <w:numId w:val="2"/>
        </w:numPr>
        <w:ind w:hanging="377"/>
      </w:pPr>
      <w:r>
        <w:t xml:space="preserve">Team Size: 3 </w:t>
      </w:r>
    </w:p>
    <w:p w:rsidR="001C445C" w:rsidRDefault="001C445C" w:rsidP="001C445C">
      <w:pPr>
        <w:numPr>
          <w:ilvl w:val="0"/>
          <w:numId w:val="2"/>
        </w:numPr>
        <w:ind w:hanging="377"/>
      </w:pPr>
      <w:r>
        <w:t xml:space="preserve">Role &amp; Responsibility:  </w:t>
      </w:r>
      <w:r w:rsidR="00C47788">
        <w:t xml:space="preserve">Started as team member and later was the main contact </w:t>
      </w:r>
      <w:r>
        <w:t>for Security related activities (</w:t>
      </w:r>
      <w:r w:rsidR="00C47788">
        <w:t>sub project of</w:t>
      </w:r>
      <w:r>
        <w:t xml:space="preserve"> Project #1, Involved in gathering end user requirements and implement SAP R/3 security authorizations.) </w:t>
      </w:r>
    </w:p>
    <w:p w:rsidR="001C445C" w:rsidRDefault="001C445C" w:rsidP="001C445C">
      <w:pPr>
        <w:spacing w:after="19" w:line="240" w:lineRule="auto"/>
        <w:ind w:left="0" w:firstLine="0"/>
      </w:pPr>
      <w:r>
        <w:rPr>
          <w:color w:val="BF8F00"/>
          <w:sz w:val="22"/>
        </w:rPr>
        <w:t xml:space="preserve"> </w:t>
      </w:r>
    </w:p>
    <w:p w:rsidR="001C445C" w:rsidRDefault="001C445C" w:rsidP="001C445C">
      <w:pPr>
        <w:ind w:left="0" w:right="7725" w:firstLine="871"/>
      </w:pPr>
      <w:r>
        <w:rPr>
          <w:color w:val="BF8F00"/>
          <w:sz w:val="22"/>
        </w:rPr>
        <w:t xml:space="preserve"> </w:t>
      </w:r>
    </w:p>
    <w:p w:rsidR="001C445C" w:rsidRPr="001C4D4F" w:rsidRDefault="001C445C" w:rsidP="001C445C">
      <w:pPr>
        <w:spacing w:after="22"/>
        <w:ind w:left="-5" w:right="-15"/>
        <w:rPr>
          <w:color w:val="2E74B5" w:themeColor="accent1" w:themeShade="BF"/>
          <w:sz w:val="22"/>
        </w:rPr>
      </w:pPr>
      <w:r w:rsidRPr="001C4D4F">
        <w:rPr>
          <w:color w:val="2E74B5" w:themeColor="accent1" w:themeShade="BF"/>
          <w:sz w:val="22"/>
        </w:rPr>
        <w:t>Core Competencies and Skills</w:t>
      </w:r>
    </w:p>
    <w:p w:rsidR="001C445C" w:rsidRPr="00446171" w:rsidRDefault="001C445C" w:rsidP="001C445C">
      <w:pPr>
        <w:ind w:left="873" w:firstLine="0"/>
      </w:pPr>
    </w:p>
    <w:p w:rsidR="001C445C" w:rsidRPr="00446171" w:rsidRDefault="001C445C" w:rsidP="001C445C">
      <w:pPr>
        <w:numPr>
          <w:ilvl w:val="0"/>
          <w:numId w:val="2"/>
        </w:numPr>
        <w:ind w:hanging="377"/>
      </w:pPr>
      <w:r w:rsidRPr="0004683D">
        <w:t>Possess good communication, interpersonal and collaborative skills</w:t>
      </w:r>
    </w:p>
    <w:p w:rsidR="001C445C" w:rsidRPr="00446171" w:rsidRDefault="001C445C" w:rsidP="001C445C">
      <w:pPr>
        <w:numPr>
          <w:ilvl w:val="0"/>
          <w:numId w:val="2"/>
        </w:numPr>
        <w:ind w:hanging="377"/>
      </w:pPr>
      <w:r w:rsidRPr="0004683D">
        <w:t>Ability to communicate security and risk-related concepts to non-technical and technical audiences</w:t>
      </w:r>
    </w:p>
    <w:p w:rsidR="001C445C" w:rsidRPr="00446171" w:rsidRDefault="001C445C" w:rsidP="001C445C">
      <w:pPr>
        <w:numPr>
          <w:ilvl w:val="0"/>
          <w:numId w:val="2"/>
        </w:numPr>
        <w:ind w:hanging="377"/>
      </w:pPr>
      <w:r w:rsidRPr="0004683D">
        <w:t>Flexibility and Ability to adapt to new technologies</w:t>
      </w:r>
    </w:p>
    <w:p w:rsidR="001C445C" w:rsidRPr="00446171" w:rsidRDefault="001C445C" w:rsidP="001C445C">
      <w:pPr>
        <w:numPr>
          <w:ilvl w:val="0"/>
          <w:numId w:val="2"/>
        </w:numPr>
        <w:ind w:hanging="377"/>
      </w:pPr>
      <w:r w:rsidRPr="0004683D">
        <w:t>Ability to handle work under pressure and perform multiple tasks simultaneously</w:t>
      </w:r>
    </w:p>
    <w:p w:rsidR="001C445C" w:rsidRPr="00446171" w:rsidRDefault="001C445C" w:rsidP="001C445C">
      <w:pPr>
        <w:numPr>
          <w:ilvl w:val="0"/>
          <w:numId w:val="2"/>
        </w:numPr>
        <w:ind w:hanging="377"/>
      </w:pPr>
      <w:r w:rsidRPr="0004683D">
        <w:t>Quick learner, flexible, and a team player with emphasis on deliverables</w:t>
      </w:r>
    </w:p>
    <w:p w:rsidR="001C445C" w:rsidRPr="00446171" w:rsidRDefault="001C445C" w:rsidP="001C445C">
      <w:pPr>
        <w:numPr>
          <w:ilvl w:val="0"/>
          <w:numId w:val="2"/>
        </w:numPr>
        <w:ind w:hanging="377"/>
      </w:pPr>
      <w:r w:rsidRPr="0004683D">
        <w:t>Pleasant personality with good interpersonal and written communication skills</w:t>
      </w:r>
    </w:p>
    <w:p w:rsidR="001C445C" w:rsidRDefault="001C445C" w:rsidP="001C445C">
      <w:pPr>
        <w:spacing w:after="22"/>
        <w:ind w:left="-5" w:right="-15"/>
        <w:rPr>
          <w:color w:val="BF8F00"/>
          <w:sz w:val="22"/>
        </w:rPr>
      </w:pPr>
    </w:p>
    <w:p w:rsidR="001C445C" w:rsidRPr="001C4D4F" w:rsidRDefault="001C445C" w:rsidP="001C445C">
      <w:pPr>
        <w:spacing w:after="22"/>
        <w:ind w:left="-5" w:right="-15"/>
        <w:rPr>
          <w:color w:val="2E74B5" w:themeColor="accent1" w:themeShade="BF"/>
          <w:sz w:val="22"/>
        </w:rPr>
      </w:pPr>
      <w:r w:rsidRPr="001C4D4F">
        <w:rPr>
          <w:color w:val="2E74B5" w:themeColor="accent1" w:themeShade="BF"/>
          <w:sz w:val="22"/>
        </w:rPr>
        <w:t>Academic Details</w:t>
      </w:r>
    </w:p>
    <w:p w:rsidR="001C445C" w:rsidRDefault="001C445C" w:rsidP="001C445C">
      <w:pPr>
        <w:spacing w:after="22"/>
        <w:ind w:left="-5" w:right="-15"/>
        <w:rPr>
          <w:color w:val="BF8F00"/>
          <w:sz w:val="22"/>
        </w:rPr>
      </w:pPr>
    </w:p>
    <w:tbl>
      <w:tblPr>
        <w:tblStyle w:val="TableGrid"/>
        <w:tblW w:w="1059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
        <w:gridCol w:w="2535"/>
        <w:gridCol w:w="2677"/>
        <w:gridCol w:w="2680"/>
        <w:gridCol w:w="1698"/>
      </w:tblGrid>
      <w:tr w:rsidR="001C445C" w:rsidRPr="00446171" w:rsidTr="00C461AE">
        <w:tc>
          <w:tcPr>
            <w:tcW w:w="1008" w:type="dxa"/>
            <w:tcBorders>
              <w:bottom w:val="single" w:sz="4" w:space="0" w:color="auto"/>
            </w:tcBorders>
            <w:shd w:val="clear" w:color="auto" w:fill="D9D9D9" w:themeFill="background1" w:themeFillShade="D9"/>
          </w:tcPr>
          <w:p w:rsidR="001C445C" w:rsidRPr="00446171" w:rsidRDefault="001C445C" w:rsidP="006B31ED">
            <w:r w:rsidRPr="00446171">
              <w:t>Sl. No.</w:t>
            </w:r>
          </w:p>
        </w:tc>
        <w:tc>
          <w:tcPr>
            <w:tcW w:w="2535" w:type="dxa"/>
            <w:tcBorders>
              <w:bottom w:val="single" w:sz="4" w:space="0" w:color="auto"/>
            </w:tcBorders>
            <w:shd w:val="clear" w:color="auto" w:fill="D9D9D9" w:themeFill="background1" w:themeFillShade="D9"/>
          </w:tcPr>
          <w:p w:rsidR="001C445C" w:rsidRPr="00446171" w:rsidRDefault="001C445C" w:rsidP="006B31ED">
            <w:pPr>
              <w:rPr>
                <w:rFonts w:asciiTheme="minorHAnsi" w:hAnsiTheme="minorHAnsi" w:cs="Times New Roman"/>
                <w:b/>
                <w:bCs/>
                <w:color w:val="555555"/>
                <w:szCs w:val="20"/>
              </w:rPr>
            </w:pPr>
            <w:r w:rsidRPr="00446171">
              <w:rPr>
                <w:rFonts w:asciiTheme="minorHAnsi" w:hAnsiTheme="minorHAnsi" w:cs="Times New Roman"/>
                <w:b/>
                <w:bCs/>
                <w:color w:val="555555"/>
                <w:szCs w:val="20"/>
              </w:rPr>
              <w:t>Class</w:t>
            </w:r>
          </w:p>
        </w:tc>
        <w:tc>
          <w:tcPr>
            <w:tcW w:w="2677" w:type="dxa"/>
            <w:tcBorders>
              <w:bottom w:val="single" w:sz="4" w:space="0" w:color="auto"/>
            </w:tcBorders>
            <w:shd w:val="clear" w:color="auto" w:fill="D9D9D9" w:themeFill="background1" w:themeFillShade="D9"/>
          </w:tcPr>
          <w:p w:rsidR="001C445C" w:rsidRPr="00446171" w:rsidRDefault="001C445C" w:rsidP="006B31ED">
            <w:pPr>
              <w:rPr>
                <w:rFonts w:asciiTheme="minorHAnsi" w:hAnsiTheme="minorHAnsi" w:cs="Times New Roman"/>
                <w:b/>
                <w:bCs/>
                <w:color w:val="555555"/>
                <w:szCs w:val="20"/>
              </w:rPr>
            </w:pPr>
            <w:r w:rsidRPr="00446171">
              <w:rPr>
                <w:rFonts w:asciiTheme="minorHAnsi" w:hAnsiTheme="minorHAnsi" w:cs="Times New Roman"/>
                <w:b/>
                <w:bCs/>
                <w:color w:val="555555"/>
                <w:szCs w:val="20"/>
              </w:rPr>
              <w:t>School / College</w:t>
            </w:r>
          </w:p>
        </w:tc>
        <w:tc>
          <w:tcPr>
            <w:tcW w:w="2680" w:type="dxa"/>
            <w:tcBorders>
              <w:bottom w:val="single" w:sz="4" w:space="0" w:color="auto"/>
            </w:tcBorders>
            <w:shd w:val="clear" w:color="auto" w:fill="D9D9D9" w:themeFill="background1" w:themeFillShade="D9"/>
          </w:tcPr>
          <w:p w:rsidR="001C445C" w:rsidRPr="00446171" w:rsidRDefault="001C445C" w:rsidP="006B31ED">
            <w:pPr>
              <w:rPr>
                <w:rFonts w:asciiTheme="minorHAnsi" w:hAnsiTheme="minorHAnsi" w:cs="Times New Roman"/>
                <w:b/>
                <w:bCs/>
                <w:color w:val="555555"/>
                <w:szCs w:val="20"/>
              </w:rPr>
            </w:pPr>
            <w:r w:rsidRPr="00446171">
              <w:rPr>
                <w:rFonts w:asciiTheme="minorHAnsi" w:hAnsiTheme="minorHAnsi" w:cs="Times New Roman"/>
                <w:b/>
                <w:bCs/>
                <w:color w:val="555555"/>
                <w:szCs w:val="20"/>
              </w:rPr>
              <w:t>Board / University</w:t>
            </w:r>
          </w:p>
        </w:tc>
        <w:tc>
          <w:tcPr>
            <w:tcW w:w="1698" w:type="dxa"/>
            <w:tcBorders>
              <w:bottom w:val="single" w:sz="4" w:space="0" w:color="auto"/>
            </w:tcBorders>
            <w:shd w:val="clear" w:color="auto" w:fill="D9D9D9" w:themeFill="background1" w:themeFillShade="D9"/>
          </w:tcPr>
          <w:p w:rsidR="001C445C" w:rsidRPr="00446171" w:rsidRDefault="001C445C" w:rsidP="006B31ED">
            <w:pPr>
              <w:rPr>
                <w:rFonts w:asciiTheme="minorHAnsi" w:hAnsiTheme="minorHAnsi" w:cs="Times New Roman"/>
                <w:b/>
                <w:bCs/>
                <w:color w:val="555555"/>
                <w:szCs w:val="20"/>
              </w:rPr>
            </w:pPr>
            <w:r w:rsidRPr="00446171">
              <w:rPr>
                <w:rFonts w:asciiTheme="minorHAnsi" w:hAnsiTheme="minorHAnsi" w:cs="Times New Roman"/>
                <w:b/>
                <w:bCs/>
                <w:color w:val="555555"/>
                <w:szCs w:val="20"/>
              </w:rPr>
              <w:t>Percentage / CGPA</w:t>
            </w:r>
          </w:p>
        </w:tc>
      </w:tr>
      <w:tr w:rsidR="001C445C" w:rsidTr="00C461AE">
        <w:trPr>
          <w:trHeight w:val="672"/>
        </w:trPr>
        <w:tc>
          <w:tcPr>
            <w:tcW w:w="1008" w:type="dxa"/>
            <w:tcBorders>
              <w:top w:val="single" w:sz="4" w:space="0" w:color="auto"/>
              <w:left w:val="single" w:sz="4" w:space="0" w:color="auto"/>
              <w:bottom w:val="single" w:sz="6" w:space="0" w:color="auto"/>
            </w:tcBorders>
          </w:tcPr>
          <w:p w:rsidR="001C445C" w:rsidRPr="00446171" w:rsidRDefault="001C445C" w:rsidP="006B31ED">
            <w:r w:rsidRPr="00446171">
              <w:t>1</w:t>
            </w:r>
          </w:p>
        </w:tc>
        <w:tc>
          <w:tcPr>
            <w:tcW w:w="2535" w:type="dxa"/>
            <w:tcBorders>
              <w:top w:val="single" w:sz="4" w:space="0" w:color="auto"/>
              <w:bottom w:val="single" w:sz="6" w:space="0" w:color="auto"/>
            </w:tcBorders>
          </w:tcPr>
          <w:p w:rsidR="001C445C" w:rsidRPr="0004683D" w:rsidRDefault="001C445C" w:rsidP="006B31ED">
            <w:pPr>
              <w:rPr>
                <w:rFonts w:cs="Times New Roman"/>
                <w:b/>
                <w:bCs/>
                <w:color w:val="555555"/>
              </w:rPr>
            </w:pPr>
            <w:r w:rsidRPr="0004683D">
              <w:t>Master of Computer Applications (MCA)</w:t>
            </w:r>
          </w:p>
        </w:tc>
        <w:tc>
          <w:tcPr>
            <w:tcW w:w="2677" w:type="dxa"/>
            <w:tcBorders>
              <w:top w:val="single" w:sz="4" w:space="0" w:color="auto"/>
              <w:bottom w:val="single" w:sz="6" w:space="0" w:color="auto"/>
            </w:tcBorders>
          </w:tcPr>
          <w:p w:rsidR="001C445C" w:rsidRPr="0004683D" w:rsidRDefault="001C445C" w:rsidP="006B31ED">
            <w:pPr>
              <w:rPr>
                <w:rFonts w:cs="Times New Roman"/>
                <w:b/>
                <w:bCs/>
                <w:color w:val="555555"/>
              </w:rPr>
            </w:pPr>
            <w:r w:rsidRPr="0004683D">
              <w:t>Amrita School of Arts and Sciences, Kochi</w:t>
            </w:r>
          </w:p>
        </w:tc>
        <w:tc>
          <w:tcPr>
            <w:tcW w:w="2680" w:type="dxa"/>
            <w:tcBorders>
              <w:top w:val="single" w:sz="4" w:space="0" w:color="auto"/>
              <w:bottom w:val="single" w:sz="6" w:space="0" w:color="auto"/>
            </w:tcBorders>
          </w:tcPr>
          <w:p w:rsidR="001C445C" w:rsidRPr="0004683D" w:rsidRDefault="001C445C" w:rsidP="006B31ED">
            <w:pPr>
              <w:rPr>
                <w:rFonts w:cs="Times New Roman"/>
                <w:b/>
                <w:bCs/>
                <w:color w:val="555555"/>
              </w:rPr>
            </w:pPr>
            <w:r w:rsidRPr="0004683D">
              <w:t xml:space="preserve">Amrita </w:t>
            </w:r>
            <w:proofErr w:type="spellStart"/>
            <w:r w:rsidRPr="0004683D">
              <w:t>Vishwa</w:t>
            </w:r>
            <w:proofErr w:type="spellEnd"/>
            <w:r w:rsidRPr="0004683D">
              <w:t xml:space="preserve"> </w:t>
            </w:r>
            <w:proofErr w:type="spellStart"/>
            <w:r w:rsidRPr="0004683D">
              <w:t>Vidyapeetham</w:t>
            </w:r>
            <w:proofErr w:type="spellEnd"/>
          </w:p>
        </w:tc>
        <w:tc>
          <w:tcPr>
            <w:tcW w:w="1698" w:type="dxa"/>
            <w:tcBorders>
              <w:top w:val="single" w:sz="4" w:space="0" w:color="auto"/>
              <w:bottom w:val="single" w:sz="6" w:space="0" w:color="auto"/>
              <w:right w:val="single" w:sz="4" w:space="0" w:color="auto"/>
            </w:tcBorders>
          </w:tcPr>
          <w:p w:rsidR="001C445C" w:rsidRPr="0004683D" w:rsidRDefault="001C445C" w:rsidP="006B31ED">
            <w:r w:rsidRPr="0004683D">
              <w:t>7.4 CGPA</w:t>
            </w:r>
          </w:p>
        </w:tc>
      </w:tr>
      <w:tr w:rsidR="001C445C" w:rsidTr="00C461AE">
        <w:trPr>
          <w:trHeight w:val="518"/>
        </w:trPr>
        <w:tc>
          <w:tcPr>
            <w:tcW w:w="1008" w:type="dxa"/>
            <w:tcBorders>
              <w:top w:val="single" w:sz="6" w:space="0" w:color="auto"/>
              <w:left w:val="single" w:sz="4" w:space="0" w:color="auto"/>
              <w:bottom w:val="single" w:sz="6" w:space="0" w:color="auto"/>
            </w:tcBorders>
          </w:tcPr>
          <w:p w:rsidR="001C445C" w:rsidRPr="00446171" w:rsidRDefault="001C445C" w:rsidP="006B31ED">
            <w:r w:rsidRPr="00446171">
              <w:t>2</w:t>
            </w:r>
          </w:p>
        </w:tc>
        <w:tc>
          <w:tcPr>
            <w:tcW w:w="2535" w:type="dxa"/>
            <w:tcBorders>
              <w:top w:val="single" w:sz="6" w:space="0" w:color="auto"/>
              <w:bottom w:val="single" w:sz="6" w:space="0" w:color="auto"/>
            </w:tcBorders>
          </w:tcPr>
          <w:p w:rsidR="001C445C" w:rsidRPr="0004683D" w:rsidRDefault="001C445C" w:rsidP="006B31ED">
            <w:pPr>
              <w:rPr>
                <w:rFonts w:cs="Times New Roman"/>
                <w:b/>
                <w:bCs/>
                <w:color w:val="555555"/>
              </w:rPr>
            </w:pPr>
            <w:proofErr w:type="spellStart"/>
            <w:r w:rsidRPr="0004683D">
              <w:t>B.Sc</w:t>
            </w:r>
            <w:proofErr w:type="spellEnd"/>
            <w:r w:rsidRPr="0004683D">
              <w:t xml:space="preserve"> Computer Applications</w:t>
            </w:r>
          </w:p>
        </w:tc>
        <w:tc>
          <w:tcPr>
            <w:tcW w:w="2677" w:type="dxa"/>
            <w:tcBorders>
              <w:top w:val="single" w:sz="6" w:space="0" w:color="auto"/>
              <w:bottom w:val="single" w:sz="6" w:space="0" w:color="auto"/>
            </w:tcBorders>
          </w:tcPr>
          <w:p w:rsidR="001C445C" w:rsidRPr="0004683D" w:rsidRDefault="001C445C" w:rsidP="006B31ED">
            <w:pPr>
              <w:rPr>
                <w:rFonts w:cs="Times New Roman"/>
                <w:b/>
                <w:bCs/>
                <w:color w:val="555555"/>
              </w:rPr>
            </w:pPr>
            <w:r w:rsidRPr="0004683D">
              <w:t xml:space="preserve">St. Teresa’s College, </w:t>
            </w:r>
            <w:proofErr w:type="spellStart"/>
            <w:r w:rsidRPr="0004683D">
              <w:t>Ernakulam</w:t>
            </w:r>
            <w:proofErr w:type="spellEnd"/>
          </w:p>
        </w:tc>
        <w:tc>
          <w:tcPr>
            <w:tcW w:w="2680" w:type="dxa"/>
            <w:tcBorders>
              <w:top w:val="single" w:sz="6" w:space="0" w:color="auto"/>
              <w:bottom w:val="single" w:sz="6" w:space="0" w:color="auto"/>
            </w:tcBorders>
          </w:tcPr>
          <w:p w:rsidR="001C445C" w:rsidRPr="0004683D" w:rsidRDefault="001C445C" w:rsidP="006B31ED">
            <w:pPr>
              <w:rPr>
                <w:rFonts w:cs="Times New Roman"/>
                <w:b/>
                <w:bCs/>
                <w:color w:val="555555"/>
              </w:rPr>
            </w:pPr>
            <w:r w:rsidRPr="0004683D">
              <w:t>Mahatma Gandhi</w:t>
            </w:r>
          </w:p>
        </w:tc>
        <w:tc>
          <w:tcPr>
            <w:tcW w:w="1698" w:type="dxa"/>
            <w:tcBorders>
              <w:top w:val="single" w:sz="6" w:space="0" w:color="auto"/>
              <w:bottom w:val="single" w:sz="6" w:space="0" w:color="auto"/>
              <w:right w:val="single" w:sz="4" w:space="0" w:color="auto"/>
            </w:tcBorders>
          </w:tcPr>
          <w:p w:rsidR="001C445C" w:rsidRPr="0004683D" w:rsidRDefault="001C445C" w:rsidP="006B31ED">
            <w:r w:rsidRPr="0004683D">
              <w:t>77.2%</w:t>
            </w:r>
          </w:p>
        </w:tc>
      </w:tr>
      <w:tr w:rsidR="001C445C" w:rsidTr="00C461AE">
        <w:trPr>
          <w:trHeight w:val="779"/>
        </w:trPr>
        <w:tc>
          <w:tcPr>
            <w:tcW w:w="1008" w:type="dxa"/>
            <w:tcBorders>
              <w:top w:val="single" w:sz="6" w:space="0" w:color="auto"/>
              <w:left w:val="single" w:sz="4" w:space="0" w:color="auto"/>
              <w:bottom w:val="single" w:sz="6" w:space="0" w:color="auto"/>
            </w:tcBorders>
          </w:tcPr>
          <w:p w:rsidR="001C445C" w:rsidRPr="00446171" w:rsidRDefault="001C445C" w:rsidP="006B31ED">
            <w:r w:rsidRPr="00446171">
              <w:t>3</w:t>
            </w:r>
          </w:p>
        </w:tc>
        <w:tc>
          <w:tcPr>
            <w:tcW w:w="2535" w:type="dxa"/>
            <w:tcBorders>
              <w:top w:val="single" w:sz="6" w:space="0" w:color="auto"/>
              <w:bottom w:val="single" w:sz="6" w:space="0" w:color="auto"/>
            </w:tcBorders>
          </w:tcPr>
          <w:p w:rsidR="001C445C" w:rsidRPr="0004683D" w:rsidRDefault="001C445C" w:rsidP="006B31ED">
            <w:pPr>
              <w:rPr>
                <w:rFonts w:cs="Times New Roman"/>
                <w:b/>
                <w:bCs/>
                <w:color w:val="555555"/>
              </w:rPr>
            </w:pPr>
            <w:r w:rsidRPr="0004683D">
              <w:t>XII</w:t>
            </w:r>
          </w:p>
        </w:tc>
        <w:tc>
          <w:tcPr>
            <w:tcW w:w="2677" w:type="dxa"/>
            <w:tcBorders>
              <w:top w:val="single" w:sz="6" w:space="0" w:color="auto"/>
              <w:bottom w:val="single" w:sz="6" w:space="0" w:color="auto"/>
            </w:tcBorders>
          </w:tcPr>
          <w:p w:rsidR="001C445C" w:rsidRPr="0004683D" w:rsidRDefault="001C445C" w:rsidP="006B31ED">
            <w:pPr>
              <w:rPr>
                <w:rFonts w:cs="Times New Roman"/>
                <w:b/>
                <w:bCs/>
                <w:color w:val="555555"/>
              </w:rPr>
            </w:pPr>
            <w:r w:rsidRPr="0004683D">
              <w:t xml:space="preserve">St. Mary’s C. G. H. S. S, </w:t>
            </w:r>
            <w:proofErr w:type="spellStart"/>
            <w:r w:rsidRPr="0004683D">
              <w:t>Ernakulam</w:t>
            </w:r>
            <w:proofErr w:type="spellEnd"/>
          </w:p>
        </w:tc>
        <w:tc>
          <w:tcPr>
            <w:tcW w:w="2680" w:type="dxa"/>
            <w:tcBorders>
              <w:top w:val="single" w:sz="6" w:space="0" w:color="auto"/>
              <w:bottom w:val="single" w:sz="6" w:space="0" w:color="auto"/>
            </w:tcBorders>
          </w:tcPr>
          <w:p w:rsidR="001C445C" w:rsidRPr="0004683D" w:rsidRDefault="001C445C" w:rsidP="006B31ED">
            <w:pPr>
              <w:rPr>
                <w:rFonts w:cs="Times New Roman"/>
                <w:b/>
                <w:bCs/>
                <w:color w:val="555555"/>
              </w:rPr>
            </w:pPr>
            <w:r w:rsidRPr="0004683D">
              <w:t>Board of Higher Secondary Examination, Kerala</w:t>
            </w:r>
          </w:p>
        </w:tc>
        <w:tc>
          <w:tcPr>
            <w:tcW w:w="1698" w:type="dxa"/>
            <w:tcBorders>
              <w:top w:val="single" w:sz="6" w:space="0" w:color="auto"/>
              <w:bottom w:val="single" w:sz="6" w:space="0" w:color="auto"/>
              <w:right w:val="single" w:sz="4" w:space="0" w:color="auto"/>
            </w:tcBorders>
          </w:tcPr>
          <w:p w:rsidR="001C445C" w:rsidRPr="0004683D" w:rsidRDefault="001C445C" w:rsidP="006B31ED">
            <w:r w:rsidRPr="0004683D">
              <w:t>82.66%</w:t>
            </w:r>
          </w:p>
        </w:tc>
      </w:tr>
      <w:tr w:rsidR="001C445C" w:rsidTr="00C461AE">
        <w:tc>
          <w:tcPr>
            <w:tcW w:w="1008" w:type="dxa"/>
            <w:tcBorders>
              <w:top w:val="single" w:sz="6" w:space="0" w:color="auto"/>
              <w:left w:val="single" w:sz="4" w:space="0" w:color="auto"/>
              <w:bottom w:val="single" w:sz="4" w:space="0" w:color="auto"/>
            </w:tcBorders>
          </w:tcPr>
          <w:p w:rsidR="001C445C" w:rsidRPr="00446171" w:rsidRDefault="001C445C" w:rsidP="006B31ED">
            <w:r w:rsidRPr="00446171">
              <w:t>4</w:t>
            </w:r>
          </w:p>
        </w:tc>
        <w:tc>
          <w:tcPr>
            <w:tcW w:w="2535" w:type="dxa"/>
            <w:tcBorders>
              <w:top w:val="single" w:sz="6" w:space="0" w:color="auto"/>
              <w:bottom w:val="single" w:sz="4" w:space="0" w:color="auto"/>
            </w:tcBorders>
          </w:tcPr>
          <w:p w:rsidR="001C445C" w:rsidRPr="0004683D" w:rsidRDefault="001C445C" w:rsidP="006B31ED">
            <w:pPr>
              <w:rPr>
                <w:rFonts w:cs="Times New Roman"/>
                <w:b/>
                <w:bCs/>
                <w:color w:val="555555"/>
              </w:rPr>
            </w:pPr>
            <w:r w:rsidRPr="0004683D">
              <w:t>X</w:t>
            </w:r>
          </w:p>
        </w:tc>
        <w:tc>
          <w:tcPr>
            <w:tcW w:w="2677" w:type="dxa"/>
            <w:tcBorders>
              <w:top w:val="single" w:sz="6" w:space="0" w:color="auto"/>
              <w:bottom w:val="single" w:sz="4" w:space="0" w:color="auto"/>
            </w:tcBorders>
          </w:tcPr>
          <w:p w:rsidR="001C445C" w:rsidRPr="0004683D" w:rsidRDefault="001C445C" w:rsidP="006B31ED">
            <w:pPr>
              <w:rPr>
                <w:rFonts w:cs="Times New Roman"/>
                <w:b/>
                <w:bCs/>
                <w:color w:val="555555"/>
              </w:rPr>
            </w:pPr>
            <w:r w:rsidRPr="0004683D">
              <w:t xml:space="preserve">St. Antony’s H. S. S, </w:t>
            </w:r>
            <w:proofErr w:type="spellStart"/>
            <w:r w:rsidRPr="0004683D">
              <w:t>Kacheripady</w:t>
            </w:r>
            <w:proofErr w:type="spellEnd"/>
            <w:r w:rsidRPr="0004683D">
              <w:t xml:space="preserve">, </w:t>
            </w:r>
            <w:proofErr w:type="spellStart"/>
            <w:r w:rsidRPr="0004683D">
              <w:t>Ernakulam</w:t>
            </w:r>
            <w:proofErr w:type="spellEnd"/>
          </w:p>
        </w:tc>
        <w:tc>
          <w:tcPr>
            <w:tcW w:w="2680" w:type="dxa"/>
            <w:tcBorders>
              <w:top w:val="single" w:sz="6" w:space="0" w:color="auto"/>
              <w:bottom w:val="single" w:sz="4" w:space="0" w:color="auto"/>
            </w:tcBorders>
          </w:tcPr>
          <w:p w:rsidR="001C445C" w:rsidRPr="0004683D" w:rsidRDefault="001C445C" w:rsidP="006B31ED">
            <w:pPr>
              <w:rPr>
                <w:rFonts w:cs="Times New Roman"/>
                <w:b/>
                <w:bCs/>
                <w:color w:val="555555"/>
              </w:rPr>
            </w:pPr>
            <w:r w:rsidRPr="0004683D">
              <w:t>Board of Public Examination, Kerala</w:t>
            </w:r>
          </w:p>
        </w:tc>
        <w:tc>
          <w:tcPr>
            <w:tcW w:w="1698" w:type="dxa"/>
            <w:tcBorders>
              <w:top w:val="single" w:sz="6" w:space="0" w:color="auto"/>
              <w:bottom w:val="single" w:sz="4" w:space="0" w:color="auto"/>
              <w:right w:val="single" w:sz="4" w:space="0" w:color="auto"/>
            </w:tcBorders>
          </w:tcPr>
          <w:p w:rsidR="001C445C" w:rsidRPr="0004683D" w:rsidRDefault="001C445C" w:rsidP="006B31ED">
            <w:r w:rsidRPr="0004683D">
              <w:t>82.33%</w:t>
            </w:r>
          </w:p>
        </w:tc>
      </w:tr>
    </w:tbl>
    <w:p w:rsidR="001C445C" w:rsidRDefault="001C445C" w:rsidP="001C445C">
      <w:pPr>
        <w:spacing w:after="22"/>
        <w:ind w:left="-5" w:right="-15"/>
        <w:rPr>
          <w:color w:val="BF8F00"/>
          <w:sz w:val="22"/>
        </w:rPr>
      </w:pPr>
    </w:p>
    <w:p w:rsidR="001C445C" w:rsidRDefault="001C445C" w:rsidP="001C445C">
      <w:pPr>
        <w:spacing w:after="22"/>
        <w:ind w:left="-5" w:right="-15"/>
        <w:rPr>
          <w:color w:val="BF8F00"/>
          <w:sz w:val="22"/>
        </w:rPr>
      </w:pPr>
    </w:p>
    <w:p w:rsidR="00E03FC2" w:rsidRDefault="00E03FC2" w:rsidP="001C445C">
      <w:pPr>
        <w:spacing w:after="22"/>
        <w:ind w:left="-5" w:right="-15"/>
        <w:rPr>
          <w:color w:val="2E74B5" w:themeColor="accent1" w:themeShade="BF"/>
          <w:sz w:val="22"/>
        </w:rPr>
      </w:pPr>
    </w:p>
    <w:p w:rsidR="001C445C" w:rsidRPr="001C4D4F" w:rsidRDefault="001C445C" w:rsidP="001C445C">
      <w:pPr>
        <w:spacing w:after="22"/>
        <w:ind w:left="-5" w:right="-15"/>
        <w:rPr>
          <w:color w:val="2E74B5" w:themeColor="accent1" w:themeShade="BF"/>
        </w:rPr>
      </w:pPr>
      <w:r w:rsidRPr="001C4D4F">
        <w:rPr>
          <w:color w:val="2E74B5" w:themeColor="accent1" w:themeShade="BF"/>
          <w:sz w:val="22"/>
        </w:rPr>
        <w:lastRenderedPageBreak/>
        <w:t xml:space="preserve">Personal Details </w:t>
      </w:r>
    </w:p>
    <w:p w:rsidR="001C445C" w:rsidRDefault="001C445C" w:rsidP="001C445C">
      <w:pPr>
        <w:spacing w:after="6" w:line="276" w:lineRule="auto"/>
        <w:ind w:left="0" w:firstLine="0"/>
        <w:rPr>
          <w:color w:val="BF8F00"/>
          <w:sz w:val="22"/>
        </w:rPr>
      </w:pPr>
      <w:r>
        <w:rPr>
          <w:color w:val="BF8F00"/>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50"/>
        <w:gridCol w:w="656"/>
        <w:gridCol w:w="3844"/>
      </w:tblGrid>
      <w:tr w:rsidR="001C445C" w:rsidTr="00610599">
        <w:trPr>
          <w:trHeight w:val="353"/>
        </w:trPr>
        <w:tc>
          <w:tcPr>
            <w:tcW w:w="3150" w:type="dxa"/>
          </w:tcPr>
          <w:p w:rsidR="001C445C" w:rsidRPr="0004683D" w:rsidRDefault="001C445C" w:rsidP="006B31ED">
            <w:pPr>
              <w:rPr>
                <w:rFonts w:cs="Times New Roman"/>
                <w:b/>
                <w:bCs/>
                <w:color w:val="555555"/>
              </w:rPr>
            </w:pPr>
            <w:bookmarkStart w:id="0" w:name="_GoBack"/>
            <w:bookmarkEnd w:id="0"/>
            <w:r w:rsidRPr="0004683D">
              <w:t>Nationality</w:t>
            </w:r>
          </w:p>
        </w:tc>
        <w:tc>
          <w:tcPr>
            <w:tcW w:w="656" w:type="dxa"/>
          </w:tcPr>
          <w:p w:rsidR="001C445C" w:rsidRPr="0004683D" w:rsidRDefault="001C445C" w:rsidP="006B31ED">
            <w:pPr>
              <w:rPr>
                <w:rFonts w:cs="Times New Roman"/>
                <w:b/>
                <w:bCs/>
                <w:color w:val="555555"/>
              </w:rPr>
            </w:pPr>
            <w:r w:rsidRPr="0004683D">
              <w:rPr>
                <w:rFonts w:cs="Times New Roman"/>
                <w:b/>
                <w:bCs/>
                <w:color w:val="555555"/>
              </w:rPr>
              <w:t>:</w:t>
            </w:r>
          </w:p>
        </w:tc>
        <w:tc>
          <w:tcPr>
            <w:tcW w:w="3844" w:type="dxa"/>
          </w:tcPr>
          <w:p w:rsidR="001C445C" w:rsidRPr="0004683D" w:rsidRDefault="001C445C" w:rsidP="006B31ED">
            <w:pPr>
              <w:rPr>
                <w:rFonts w:cs="Times New Roman"/>
                <w:b/>
                <w:bCs/>
                <w:color w:val="555555"/>
              </w:rPr>
            </w:pPr>
            <w:r w:rsidRPr="0004683D">
              <w:t>Indian</w:t>
            </w:r>
          </w:p>
        </w:tc>
      </w:tr>
      <w:tr w:rsidR="001C445C" w:rsidTr="00610599">
        <w:trPr>
          <w:trHeight w:val="353"/>
        </w:trPr>
        <w:tc>
          <w:tcPr>
            <w:tcW w:w="3150" w:type="dxa"/>
          </w:tcPr>
          <w:p w:rsidR="001C445C" w:rsidRPr="0004683D" w:rsidRDefault="00500611" w:rsidP="006B31ED">
            <w:pPr>
              <w:rPr>
                <w:rFonts w:cs="Times New Roman"/>
                <w:b/>
                <w:bCs/>
                <w:color w:val="555555"/>
              </w:rPr>
            </w:pPr>
            <w:r>
              <w:t>VISA Status</w:t>
            </w:r>
          </w:p>
        </w:tc>
        <w:tc>
          <w:tcPr>
            <w:tcW w:w="656" w:type="dxa"/>
          </w:tcPr>
          <w:p w:rsidR="001C445C" w:rsidRPr="0004683D" w:rsidRDefault="001C445C" w:rsidP="006B31ED">
            <w:pPr>
              <w:rPr>
                <w:rFonts w:cs="Times New Roman"/>
                <w:b/>
                <w:bCs/>
                <w:color w:val="555555"/>
              </w:rPr>
            </w:pPr>
            <w:r w:rsidRPr="0004683D">
              <w:rPr>
                <w:rFonts w:cs="Times New Roman"/>
                <w:b/>
                <w:bCs/>
                <w:color w:val="555555"/>
              </w:rPr>
              <w:t>:</w:t>
            </w:r>
          </w:p>
        </w:tc>
        <w:tc>
          <w:tcPr>
            <w:tcW w:w="3844" w:type="dxa"/>
          </w:tcPr>
          <w:p w:rsidR="001C445C" w:rsidRPr="0004683D" w:rsidRDefault="00500611" w:rsidP="006B31ED">
            <w:pPr>
              <w:rPr>
                <w:rFonts w:cs="Times New Roman"/>
                <w:b/>
                <w:bCs/>
                <w:color w:val="555555"/>
              </w:rPr>
            </w:pPr>
            <w:r>
              <w:t>Residence (Husband Sponsored)</w:t>
            </w:r>
          </w:p>
        </w:tc>
      </w:tr>
      <w:tr w:rsidR="00610599" w:rsidTr="00610599">
        <w:tc>
          <w:tcPr>
            <w:tcW w:w="3150" w:type="dxa"/>
          </w:tcPr>
          <w:p w:rsidR="00610599" w:rsidRDefault="00610599" w:rsidP="006B31ED">
            <w:r>
              <w:t>Languages Known</w:t>
            </w:r>
          </w:p>
        </w:tc>
        <w:tc>
          <w:tcPr>
            <w:tcW w:w="656" w:type="dxa"/>
          </w:tcPr>
          <w:p w:rsidR="00610599" w:rsidRDefault="00610599" w:rsidP="006B31ED">
            <w:pPr>
              <w:rPr>
                <w:rFonts w:cs="Times New Roman"/>
                <w:b/>
                <w:bCs/>
                <w:color w:val="555555"/>
              </w:rPr>
            </w:pPr>
            <w:r>
              <w:rPr>
                <w:rFonts w:cs="Times New Roman"/>
                <w:b/>
                <w:bCs/>
                <w:color w:val="555555"/>
              </w:rPr>
              <w:t>:</w:t>
            </w:r>
          </w:p>
        </w:tc>
        <w:tc>
          <w:tcPr>
            <w:tcW w:w="3844" w:type="dxa"/>
          </w:tcPr>
          <w:p w:rsidR="00610599" w:rsidRDefault="00610599" w:rsidP="006B31ED">
            <w:r>
              <w:t>English, Hindi, Malayalam, Tamil</w:t>
            </w:r>
          </w:p>
        </w:tc>
      </w:tr>
    </w:tbl>
    <w:p w:rsidR="00C461AE" w:rsidRDefault="00C461AE" w:rsidP="00C461AE">
      <w:pPr>
        <w:spacing w:after="160" w:line="259" w:lineRule="auto"/>
        <w:ind w:left="0" w:firstLine="0"/>
      </w:pPr>
    </w:p>
    <w:sectPr w:rsidR="00C461AE">
      <w:pgSz w:w="12240" w:h="15840"/>
      <w:pgMar w:top="1465" w:right="1449" w:bottom="159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B82" w:rsidRDefault="00F42B82" w:rsidP="00C461AE">
      <w:pPr>
        <w:spacing w:after="0" w:line="240" w:lineRule="auto"/>
      </w:pPr>
      <w:r>
        <w:separator/>
      </w:r>
    </w:p>
  </w:endnote>
  <w:endnote w:type="continuationSeparator" w:id="0">
    <w:p w:rsidR="00F42B82" w:rsidRDefault="00F42B82" w:rsidP="00C461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Lucida Sans">
    <w:altName w:val="Lucida Sans Unicode"/>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B82" w:rsidRDefault="00F42B82" w:rsidP="00C461AE">
      <w:pPr>
        <w:spacing w:after="0" w:line="240" w:lineRule="auto"/>
      </w:pPr>
      <w:r>
        <w:separator/>
      </w:r>
    </w:p>
  </w:footnote>
  <w:footnote w:type="continuationSeparator" w:id="0">
    <w:p w:rsidR="00F42B82" w:rsidRDefault="00F42B82" w:rsidP="00C461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7A714C"/>
    <w:multiLevelType w:val="hybridMultilevel"/>
    <w:tmpl w:val="81226D98"/>
    <w:lvl w:ilvl="0" w:tplc="E29E8CF6">
      <w:start w:val="1"/>
      <w:numFmt w:val="bullet"/>
      <w:lvlText w:val="•"/>
      <w:lvlJc w:val="left"/>
      <w:pPr>
        <w:ind w:left="873"/>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4AC865AE">
      <w:start w:val="1"/>
      <w:numFmt w:val="bullet"/>
      <w:lvlText w:val="o"/>
      <w:lvlJc w:val="left"/>
      <w:pPr>
        <w:ind w:left="1576"/>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3552016E">
      <w:start w:val="1"/>
      <w:numFmt w:val="bullet"/>
      <w:lvlText w:val="▪"/>
      <w:lvlJc w:val="left"/>
      <w:pPr>
        <w:ind w:left="2296"/>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595A2422">
      <w:start w:val="1"/>
      <w:numFmt w:val="bullet"/>
      <w:lvlText w:val="•"/>
      <w:lvlJc w:val="left"/>
      <w:pPr>
        <w:ind w:left="301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87BA8146">
      <w:start w:val="1"/>
      <w:numFmt w:val="bullet"/>
      <w:lvlText w:val="o"/>
      <w:lvlJc w:val="left"/>
      <w:pPr>
        <w:ind w:left="3736"/>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CC40717E">
      <w:start w:val="1"/>
      <w:numFmt w:val="bullet"/>
      <w:lvlText w:val="▪"/>
      <w:lvlJc w:val="left"/>
      <w:pPr>
        <w:ind w:left="4456"/>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6B3A064C">
      <w:start w:val="1"/>
      <w:numFmt w:val="bullet"/>
      <w:lvlText w:val="•"/>
      <w:lvlJc w:val="left"/>
      <w:pPr>
        <w:ind w:left="517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D7A09AA4">
      <w:start w:val="1"/>
      <w:numFmt w:val="bullet"/>
      <w:lvlText w:val="o"/>
      <w:lvlJc w:val="left"/>
      <w:pPr>
        <w:ind w:left="5896"/>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23284284">
      <w:start w:val="1"/>
      <w:numFmt w:val="bullet"/>
      <w:lvlText w:val="▪"/>
      <w:lvlJc w:val="left"/>
      <w:pPr>
        <w:ind w:left="6616"/>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1">
    <w:nsid w:val="28C82986"/>
    <w:multiLevelType w:val="hybridMultilevel"/>
    <w:tmpl w:val="880CB84C"/>
    <w:lvl w:ilvl="0" w:tplc="AA36793C">
      <w:start w:val="1"/>
      <w:numFmt w:val="bullet"/>
      <w:lvlText w:val="•"/>
      <w:lvlJc w:val="left"/>
      <w:pPr>
        <w:ind w:left="72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C986DFE">
      <w:start w:val="1"/>
      <w:numFmt w:val="bullet"/>
      <w:lvlText w:val="o"/>
      <w:lvlJc w:val="left"/>
      <w:pPr>
        <w:ind w:left="144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2" w:tplc="19B47E08">
      <w:start w:val="1"/>
      <w:numFmt w:val="bullet"/>
      <w:lvlText w:val="▪"/>
      <w:lvlJc w:val="left"/>
      <w:pPr>
        <w:ind w:left="21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3" w:tplc="6B6A2B46">
      <w:start w:val="1"/>
      <w:numFmt w:val="bullet"/>
      <w:lvlText w:val="•"/>
      <w:lvlJc w:val="left"/>
      <w:pPr>
        <w:ind w:left="288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tplc="7D187324">
      <w:start w:val="1"/>
      <w:numFmt w:val="bullet"/>
      <w:lvlText w:val="o"/>
      <w:lvlJc w:val="left"/>
      <w:pPr>
        <w:ind w:left="360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5" w:tplc="C65A2732">
      <w:start w:val="1"/>
      <w:numFmt w:val="bullet"/>
      <w:lvlText w:val="▪"/>
      <w:lvlJc w:val="left"/>
      <w:pPr>
        <w:ind w:left="432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6" w:tplc="22962B46">
      <w:start w:val="1"/>
      <w:numFmt w:val="bullet"/>
      <w:lvlText w:val="•"/>
      <w:lvlJc w:val="left"/>
      <w:pPr>
        <w:ind w:left="504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tplc="8A3A4DF2">
      <w:start w:val="1"/>
      <w:numFmt w:val="bullet"/>
      <w:lvlText w:val="o"/>
      <w:lvlJc w:val="left"/>
      <w:pPr>
        <w:ind w:left="576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lvl w:ilvl="8" w:tplc="BB8446D2">
      <w:start w:val="1"/>
      <w:numFmt w:val="bullet"/>
      <w:lvlText w:val="▪"/>
      <w:lvlJc w:val="left"/>
      <w:pPr>
        <w:ind w:left="6480"/>
      </w:pPr>
      <w:rPr>
        <w:rFonts w:ascii="Segoe UI Symbol" w:eastAsia="Segoe UI Symbol" w:hAnsi="Segoe UI Symbol" w:cs="Segoe UI Symbol"/>
        <w:b w:val="0"/>
        <w:i w:val="0"/>
        <w:strike w:val="0"/>
        <w:dstrike w:val="0"/>
        <w:color w:val="000000"/>
        <w:sz w:val="20"/>
        <w:u w:val="none" w:color="000000"/>
        <w:bdr w:val="none" w:sz="0" w:space="0" w:color="auto"/>
        <w:shd w:val="clear" w:color="auto" w:fill="auto"/>
        <w:vertAlign w:val="baseline"/>
      </w:rPr>
    </w:lvl>
  </w:abstractNum>
  <w:abstractNum w:abstractNumId="2">
    <w:nsid w:val="52C04531"/>
    <w:multiLevelType w:val="hybridMultilevel"/>
    <w:tmpl w:val="8E20C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092B18"/>
    <w:multiLevelType w:val="hybridMultilevel"/>
    <w:tmpl w:val="C13487B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45C"/>
    <w:rsid w:val="00041E31"/>
    <w:rsid w:val="000A4B96"/>
    <w:rsid w:val="001472BF"/>
    <w:rsid w:val="001C3BB3"/>
    <w:rsid w:val="001C445C"/>
    <w:rsid w:val="0029194B"/>
    <w:rsid w:val="002E01E4"/>
    <w:rsid w:val="00352BB5"/>
    <w:rsid w:val="003737CE"/>
    <w:rsid w:val="003C1579"/>
    <w:rsid w:val="003D7DC6"/>
    <w:rsid w:val="0040196E"/>
    <w:rsid w:val="00421786"/>
    <w:rsid w:val="004478B5"/>
    <w:rsid w:val="00500611"/>
    <w:rsid w:val="005648E9"/>
    <w:rsid w:val="00610599"/>
    <w:rsid w:val="00645AB6"/>
    <w:rsid w:val="006E0DDF"/>
    <w:rsid w:val="00775EE0"/>
    <w:rsid w:val="007F04D0"/>
    <w:rsid w:val="008321DC"/>
    <w:rsid w:val="008A17C6"/>
    <w:rsid w:val="00943CC9"/>
    <w:rsid w:val="0099234E"/>
    <w:rsid w:val="009E69DC"/>
    <w:rsid w:val="00AE2531"/>
    <w:rsid w:val="00C10106"/>
    <w:rsid w:val="00C20359"/>
    <w:rsid w:val="00C461AE"/>
    <w:rsid w:val="00C47788"/>
    <w:rsid w:val="00C96870"/>
    <w:rsid w:val="00D15A0D"/>
    <w:rsid w:val="00D20E6E"/>
    <w:rsid w:val="00D336F6"/>
    <w:rsid w:val="00E03FC2"/>
    <w:rsid w:val="00E93454"/>
    <w:rsid w:val="00ED3AF9"/>
    <w:rsid w:val="00F42B82"/>
    <w:rsid w:val="00F73D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5C"/>
    <w:pPr>
      <w:spacing w:after="57" w:line="228" w:lineRule="auto"/>
      <w:ind w:left="506" w:hanging="10"/>
    </w:pPr>
    <w:rPr>
      <w:rFonts w:ascii="Calibri" w:eastAsia="Calibri" w:hAnsi="Calibri" w:cs="Calibri"/>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4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04D0"/>
    <w:pPr>
      <w:spacing w:after="200" w:line="276" w:lineRule="auto"/>
      <w:ind w:left="720" w:firstLine="0"/>
      <w:contextualSpacing/>
    </w:pPr>
    <w:rPr>
      <w:rFonts w:asciiTheme="minorHAnsi" w:eastAsiaTheme="minorHAnsi" w:hAnsiTheme="minorHAnsi" w:cstheme="minorBidi"/>
      <w:color w:val="auto"/>
      <w:sz w:val="22"/>
      <w:lang w:val="en-US" w:eastAsia="en-US"/>
    </w:rPr>
  </w:style>
  <w:style w:type="character" w:styleId="Hyperlink">
    <w:name w:val="Hyperlink"/>
    <w:basedOn w:val="DefaultParagraphFont"/>
    <w:uiPriority w:val="99"/>
    <w:unhideWhenUsed/>
    <w:rsid w:val="00C96870"/>
    <w:rPr>
      <w:color w:val="0563C1" w:themeColor="hyperlink"/>
      <w:u w:val="single"/>
    </w:rPr>
  </w:style>
  <w:style w:type="character" w:customStyle="1" w:styleId="apple-style-span">
    <w:name w:val="apple-style-span"/>
    <w:basedOn w:val="DefaultParagraphFont"/>
    <w:uiPriority w:val="99"/>
    <w:rsid w:val="00C96870"/>
    <w:rPr>
      <w:rFonts w:cs="Times New Roman"/>
    </w:rPr>
  </w:style>
  <w:style w:type="paragraph" w:styleId="Header">
    <w:name w:val="header"/>
    <w:basedOn w:val="Normal"/>
    <w:link w:val="HeaderChar"/>
    <w:uiPriority w:val="99"/>
    <w:unhideWhenUsed/>
    <w:rsid w:val="00C46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1AE"/>
    <w:rPr>
      <w:rFonts w:ascii="Calibri" w:eastAsia="Calibri" w:hAnsi="Calibri" w:cs="Calibri"/>
      <w:color w:val="000000"/>
      <w:sz w:val="20"/>
      <w:lang w:eastAsia="en-GB"/>
    </w:rPr>
  </w:style>
  <w:style w:type="paragraph" w:styleId="Footer">
    <w:name w:val="footer"/>
    <w:basedOn w:val="Normal"/>
    <w:link w:val="FooterChar"/>
    <w:uiPriority w:val="99"/>
    <w:unhideWhenUsed/>
    <w:rsid w:val="00C46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1AE"/>
    <w:rPr>
      <w:rFonts w:ascii="Calibri" w:eastAsia="Calibri" w:hAnsi="Calibri" w:cs="Calibri"/>
      <w:color w:val="000000"/>
      <w:sz w:val="20"/>
      <w:lang w:eastAsia="en-GB"/>
    </w:rPr>
  </w:style>
  <w:style w:type="paragraph" w:styleId="BalloonText">
    <w:name w:val="Balloon Text"/>
    <w:basedOn w:val="Normal"/>
    <w:link w:val="BalloonTextChar"/>
    <w:uiPriority w:val="99"/>
    <w:semiHidden/>
    <w:unhideWhenUsed/>
    <w:rsid w:val="00775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E0"/>
    <w:rPr>
      <w:rFonts w:ascii="Tahoma" w:eastAsia="Calibri" w:hAnsi="Tahoma" w:cs="Tahoma"/>
      <w:color w:val="000000"/>
      <w:sz w:val="16"/>
      <w:szCs w:val="16"/>
      <w:lang w:eastAsia="en-GB"/>
    </w:rPr>
  </w:style>
  <w:style w:type="character" w:customStyle="1" w:styleId="apple-converted-space">
    <w:name w:val="apple-converted-space"/>
    <w:basedOn w:val="DefaultParagraphFont"/>
    <w:rsid w:val="002E01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45C"/>
    <w:pPr>
      <w:spacing w:after="57" w:line="228" w:lineRule="auto"/>
      <w:ind w:left="506" w:hanging="10"/>
    </w:pPr>
    <w:rPr>
      <w:rFonts w:ascii="Calibri" w:eastAsia="Calibri" w:hAnsi="Calibri" w:cs="Calibri"/>
      <w:color w:val="000000"/>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C44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F04D0"/>
    <w:pPr>
      <w:spacing w:after="200" w:line="276" w:lineRule="auto"/>
      <w:ind w:left="720" w:firstLine="0"/>
      <w:contextualSpacing/>
    </w:pPr>
    <w:rPr>
      <w:rFonts w:asciiTheme="minorHAnsi" w:eastAsiaTheme="minorHAnsi" w:hAnsiTheme="minorHAnsi" w:cstheme="minorBidi"/>
      <w:color w:val="auto"/>
      <w:sz w:val="22"/>
      <w:lang w:val="en-US" w:eastAsia="en-US"/>
    </w:rPr>
  </w:style>
  <w:style w:type="character" w:styleId="Hyperlink">
    <w:name w:val="Hyperlink"/>
    <w:basedOn w:val="DefaultParagraphFont"/>
    <w:uiPriority w:val="99"/>
    <w:unhideWhenUsed/>
    <w:rsid w:val="00C96870"/>
    <w:rPr>
      <w:color w:val="0563C1" w:themeColor="hyperlink"/>
      <w:u w:val="single"/>
    </w:rPr>
  </w:style>
  <w:style w:type="character" w:customStyle="1" w:styleId="apple-style-span">
    <w:name w:val="apple-style-span"/>
    <w:basedOn w:val="DefaultParagraphFont"/>
    <w:uiPriority w:val="99"/>
    <w:rsid w:val="00C96870"/>
    <w:rPr>
      <w:rFonts w:cs="Times New Roman"/>
    </w:rPr>
  </w:style>
  <w:style w:type="paragraph" w:styleId="Header">
    <w:name w:val="header"/>
    <w:basedOn w:val="Normal"/>
    <w:link w:val="HeaderChar"/>
    <w:uiPriority w:val="99"/>
    <w:unhideWhenUsed/>
    <w:rsid w:val="00C461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1AE"/>
    <w:rPr>
      <w:rFonts w:ascii="Calibri" w:eastAsia="Calibri" w:hAnsi="Calibri" w:cs="Calibri"/>
      <w:color w:val="000000"/>
      <w:sz w:val="20"/>
      <w:lang w:eastAsia="en-GB"/>
    </w:rPr>
  </w:style>
  <w:style w:type="paragraph" w:styleId="Footer">
    <w:name w:val="footer"/>
    <w:basedOn w:val="Normal"/>
    <w:link w:val="FooterChar"/>
    <w:uiPriority w:val="99"/>
    <w:unhideWhenUsed/>
    <w:rsid w:val="00C46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1AE"/>
    <w:rPr>
      <w:rFonts w:ascii="Calibri" w:eastAsia="Calibri" w:hAnsi="Calibri" w:cs="Calibri"/>
      <w:color w:val="000000"/>
      <w:sz w:val="20"/>
      <w:lang w:eastAsia="en-GB"/>
    </w:rPr>
  </w:style>
  <w:style w:type="paragraph" w:styleId="BalloonText">
    <w:name w:val="Balloon Text"/>
    <w:basedOn w:val="Normal"/>
    <w:link w:val="BalloonTextChar"/>
    <w:uiPriority w:val="99"/>
    <w:semiHidden/>
    <w:unhideWhenUsed/>
    <w:rsid w:val="00775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E0"/>
    <w:rPr>
      <w:rFonts w:ascii="Tahoma" w:eastAsia="Calibri" w:hAnsi="Tahoma" w:cs="Tahoma"/>
      <w:color w:val="000000"/>
      <w:sz w:val="16"/>
      <w:szCs w:val="16"/>
      <w:lang w:eastAsia="en-GB"/>
    </w:rPr>
  </w:style>
  <w:style w:type="character" w:customStyle="1" w:styleId="apple-converted-space">
    <w:name w:val="apple-converted-space"/>
    <w:basedOn w:val="DefaultParagraphFont"/>
    <w:rsid w:val="002E01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SWATHY.332531@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F052D-1C1F-4642-8016-54694BCD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Aswathy Sivanandan</dc:creator>
  <cp:keywords/>
  <dc:description/>
  <cp:lastModifiedBy>784812338</cp:lastModifiedBy>
  <cp:revision>23</cp:revision>
  <dcterms:created xsi:type="dcterms:W3CDTF">2015-09-29T11:24:00Z</dcterms:created>
  <dcterms:modified xsi:type="dcterms:W3CDTF">2017-11-27T07:59:00Z</dcterms:modified>
</cp:coreProperties>
</file>