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2560"/>
      </w:tblGrid>
      <w:tr w:rsidR="00555AF8" w:rsidRPr="00124392" w:rsidTr="00A05AE3">
        <w:trPr>
          <w:trHeight w:val="2720"/>
        </w:trPr>
        <w:tc>
          <w:tcPr>
            <w:tcW w:w="6062" w:type="dxa"/>
          </w:tcPr>
          <w:p w:rsidR="00555AF8" w:rsidRPr="00124392" w:rsidRDefault="00555AF8" w:rsidP="00555AF8">
            <w:pPr>
              <w:pStyle w:val="ListParagraph"/>
              <w:numPr>
                <w:ilvl w:val="0"/>
                <w:numId w:val="19"/>
              </w:numPr>
              <w:bidi w:val="0"/>
              <w:ind w:left="284" w:hanging="284"/>
              <w:rPr>
                <w:rFonts w:cstheme="majorBidi"/>
                <w:sz w:val="24"/>
                <w:szCs w:val="24"/>
                <w:lang w:bidi="ar-SY"/>
              </w:rPr>
            </w:pPr>
            <w:r w:rsidRPr="00124392">
              <w:rPr>
                <w:rFonts w:cstheme="majorBidi"/>
                <w:sz w:val="24"/>
                <w:szCs w:val="24"/>
                <w:lang w:bidi="ar-SY"/>
              </w:rPr>
              <w:t>Date &amp; Place of Birth</w:t>
            </w:r>
            <w:r w:rsidRPr="00124392">
              <w:rPr>
                <w:rFonts w:cstheme="majorBidi"/>
                <w:sz w:val="24"/>
                <w:szCs w:val="24"/>
                <w:lang w:bidi="ar-SY"/>
              </w:rPr>
              <w:tab/>
            </w:r>
            <w:r w:rsidRPr="00124392">
              <w:rPr>
                <w:rFonts w:cstheme="majorBidi"/>
                <w:sz w:val="24"/>
                <w:szCs w:val="24"/>
                <w:lang w:bidi="ar-SY"/>
              </w:rPr>
              <w:tab/>
              <w:t xml:space="preserve">Damascus 1970 </w:t>
            </w:r>
          </w:p>
          <w:p w:rsidR="00555AF8" w:rsidRPr="00124392" w:rsidRDefault="00555AF8" w:rsidP="00555AF8">
            <w:pPr>
              <w:pStyle w:val="ListParagraph"/>
              <w:numPr>
                <w:ilvl w:val="0"/>
                <w:numId w:val="18"/>
              </w:numPr>
              <w:bidi w:val="0"/>
              <w:ind w:left="284" w:hanging="284"/>
              <w:rPr>
                <w:color w:val="1F497D" w:themeColor="text2"/>
                <w:lang w:bidi="ar-SY"/>
              </w:rPr>
            </w:pPr>
            <w:r w:rsidRPr="00124392">
              <w:rPr>
                <w:rFonts w:cstheme="majorBidi"/>
                <w:sz w:val="24"/>
                <w:szCs w:val="24"/>
                <w:lang w:bidi="ar-SY"/>
              </w:rPr>
              <w:t>Visa</w:t>
            </w:r>
            <w:r w:rsidRPr="00124392">
              <w:rPr>
                <w:rFonts w:cstheme="majorBidi"/>
                <w:sz w:val="24"/>
                <w:szCs w:val="24"/>
                <w:lang w:bidi="ar-SY"/>
              </w:rPr>
              <w:tab/>
            </w:r>
            <w:r w:rsidR="002A4CD5">
              <w:rPr>
                <w:rFonts w:cstheme="majorBidi"/>
                <w:sz w:val="24"/>
                <w:szCs w:val="24"/>
                <w:lang w:bidi="ar-SY"/>
              </w:rPr>
              <w:t xml:space="preserve"> Status</w:t>
            </w:r>
            <w:bookmarkStart w:id="0" w:name="_GoBack"/>
            <w:bookmarkEnd w:id="0"/>
            <w:r w:rsidRPr="00124392">
              <w:rPr>
                <w:rFonts w:cstheme="majorBidi"/>
                <w:sz w:val="24"/>
                <w:szCs w:val="24"/>
                <w:lang w:bidi="ar-SY"/>
              </w:rPr>
              <w:tab/>
            </w:r>
            <w:r w:rsidRPr="00124392">
              <w:rPr>
                <w:rFonts w:cstheme="majorBidi"/>
                <w:sz w:val="24"/>
                <w:szCs w:val="24"/>
                <w:lang w:bidi="ar-SY"/>
              </w:rPr>
              <w:tab/>
            </w:r>
            <w:r w:rsidRPr="00124392">
              <w:rPr>
                <w:rFonts w:cstheme="majorBidi"/>
                <w:sz w:val="24"/>
                <w:szCs w:val="24"/>
                <w:lang w:bidi="ar-SY"/>
              </w:rPr>
              <w:tab/>
              <w:t>UAE Residence Visa</w:t>
            </w:r>
          </w:p>
          <w:p w:rsidR="00555AF8" w:rsidRPr="00124392" w:rsidRDefault="00555AF8" w:rsidP="00555AF8">
            <w:pPr>
              <w:bidi w:val="0"/>
              <w:rPr>
                <w:color w:val="1F497D" w:themeColor="text2"/>
                <w:lang w:bidi="ar-SY"/>
              </w:rPr>
            </w:pPr>
          </w:p>
          <w:p w:rsidR="00555AF8" w:rsidRDefault="00A05AE3" w:rsidP="00A05AE3">
            <w:pPr>
              <w:bidi w:val="0"/>
              <w:jc w:val="both"/>
              <w:rPr>
                <w:color w:val="1F497D" w:themeColor="text2"/>
                <w:sz w:val="24"/>
                <w:szCs w:val="24"/>
                <w:lang w:bidi="ar-SY"/>
              </w:rPr>
            </w:pPr>
            <w:r w:rsidRPr="00124392">
              <w:rPr>
                <w:rFonts w:cstheme="majorBidi"/>
                <w:sz w:val="24"/>
                <w:szCs w:val="24"/>
              </w:rPr>
              <w:t>Team leader and problem solver with long time experience of working with international organizations and private sector. Outstanding ability in administration, public relations, supervising and organizing events, such as conferences</w:t>
            </w:r>
            <w:r w:rsidRPr="00124392">
              <w:rPr>
                <w:rFonts w:cstheme="majorBidi"/>
                <w:sz w:val="24"/>
                <w:szCs w:val="24"/>
                <w:lang w:val="en-GB"/>
              </w:rPr>
              <w:t xml:space="preserve"> and international campaigns</w:t>
            </w:r>
            <w:r w:rsidRPr="00124392">
              <w:rPr>
                <w:rFonts w:cstheme="majorBidi"/>
                <w:sz w:val="24"/>
                <w:szCs w:val="24"/>
              </w:rPr>
              <w:t>.  Effective communication skills in building relationships with key stakeholders internally and externally.  Distinguished capability of conducting researches, writing reports and handling various activities. Fluent in English and Arabic.</w:t>
            </w:r>
          </w:p>
          <w:p w:rsidR="009A12BD" w:rsidRPr="00124392" w:rsidRDefault="009A12BD" w:rsidP="009A12BD">
            <w:pPr>
              <w:bidi w:val="0"/>
              <w:jc w:val="both"/>
              <w:rPr>
                <w:color w:val="1F497D" w:themeColor="text2"/>
                <w:sz w:val="24"/>
                <w:szCs w:val="24"/>
                <w:lang w:bidi="ar-SY"/>
              </w:rPr>
            </w:pPr>
          </w:p>
        </w:tc>
        <w:tc>
          <w:tcPr>
            <w:tcW w:w="2560" w:type="dxa"/>
          </w:tcPr>
          <w:p w:rsidR="00555AF8" w:rsidRPr="00124392" w:rsidRDefault="00555AF8" w:rsidP="00C35240">
            <w:pPr>
              <w:bidi w:val="0"/>
              <w:rPr>
                <w:color w:val="1F497D" w:themeColor="text2"/>
                <w:lang w:bidi="ar-SY"/>
              </w:rPr>
            </w:pPr>
            <w:r w:rsidRPr="00124392">
              <w:rPr>
                <w:noProof/>
                <w:color w:val="1F497D" w:themeColor="text2"/>
              </w:rPr>
              <w:drawing>
                <wp:inline distT="0" distB="0" distL="0" distR="0">
                  <wp:extent cx="1392555" cy="2094865"/>
                  <wp:effectExtent l="0" t="0" r="0" b="635"/>
                  <wp:docPr id="13" name="Picture 13" descr="C:\Users\user-pc\Desktop\Job\Ey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c\Desktop\Job\Eyad.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2555" cy="2094865"/>
                          </a:xfrm>
                          <a:prstGeom prst="rect">
                            <a:avLst/>
                          </a:prstGeom>
                          <a:noFill/>
                          <a:ln>
                            <a:noFill/>
                          </a:ln>
                        </pic:spPr>
                      </pic:pic>
                    </a:graphicData>
                  </a:graphic>
                </wp:inline>
              </w:drawing>
            </w:r>
          </w:p>
        </w:tc>
      </w:tr>
    </w:tbl>
    <w:p w:rsidR="00A05AE3" w:rsidRPr="00124392" w:rsidRDefault="00A05AE3" w:rsidP="00B650E9">
      <w:pPr>
        <w:bidi w:val="0"/>
        <w:spacing w:after="0" w:line="240" w:lineRule="auto"/>
        <w:jc w:val="both"/>
        <w:rPr>
          <w:rFonts w:cstheme="majorBidi"/>
          <w:sz w:val="24"/>
          <w:szCs w:val="24"/>
        </w:rPr>
      </w:pPr>
      <w:r w:rsidRPr="00124392">
        <w:rPr>
          <w:rFonts w:cstheme="majorBidi"/>
          <w:sz w:val="24"/>
          <w:szCs w:val="24"/>
        </w:rPr>
        <w:t xml:space="preserve">Seeking for a challenging position in a professional Organization where I can enhance my skills and strengthen them in conjunction with Organization’s goals. </w:t>
      </w:r>
    </w:p>
    <w:p w:rsidR="000769EF" w:rsidRDefault="000769EF" w:rsidP="00985011">
      <w:pPr>
        <w:pStyle w:val="ListParagraph"/>
        <w:bidi w:val="0"/>
        <w:ind w:left="0"/>
        <w:jc w:val="center"/>
        <w:rPr>
          <w:b/>
          <w:bCs/>
          <w:sz w:val="24"/>
          <w:szCs w:val="24"/>
          <w:lang w:bidi="ar-SY"/>
        </w:rPr>
      </w:pPr>
      <w:r w:rsidRPr="00352C74">
        <w:rPr>
          <w:b/>
          <w:bCs/>
          <w:sz w:val="24"/>
          <w:szCs w:val="24"/>
          <w:lang w:bidi="ar-SY"/>
        </w:rPr>
        <w:t>Key Skills</w:t>
      </w:r>
    </w:p>
    <w:p w:rsidR="009A12BD" w:rsidRDefault="009A12BD" w:rsidP="009A12BD">
      <w:pPr>
        <w:pStyle w:val="ListParagraph"/>
        <w:pBdr>
          <w:bottom w:val="single" w:sz="6" w:space="1" w:color="auto"/>
        </w:pBdr>
        <w:bidi w:val="0"/>
        <w:ind w:left="0"/>
        <w:jc w:val="center"/>
        <w:rPr>
          <w:rFonts w:cstheme="majorBidi"/>
          <w:sz w:val="24"/>
          <w:szCs w:val="24"/>
        </w:rPr>
      </w:pPr>
      <w:r>
        <w:rPr>
          <w:rFonts w:cstheme="majorBidi"/>
          <w:sz w:val="24"/>
          <w:szCs w:val="24"/>
        </w:rPr>
        <w:t>Interpersonal Relations</w:t>
      </w:r>
      <w:r w:rsidR="00B650E9" w:rsidRPr="00B650E9">
        <w:rPr>
          <w:rFonts w:cstheme="majorBidi"/>
          <w:sz w:val="24"/>
          <w:szCs w:val="24"/>
        </w:rPr>
        <w:sym w:font="Symbol" w:char="F07E"/>
      </w:r>
      <w:r w:rsidR="00B650E9" w:rsidRPr="00B650E9">
        <w:rPr>
          <w:rFonts w:cstheme="majorBidi"/>
          <w:sz w:val="24"/>
          <w:szCs w:val="24"/>
        </w:rPr>
        <w:t xml:space="preserve"> Coordination &amp; Communication </w:t>
      </w:r>
      <w:r w:rsidR="00B650E9" w:rsidRPr="00B650E9">
        <w:rPr>
          <w:rFonts w:cstheme="majorBidi"/>
          <w:sz w:val="24"/>
          <w:szCs w:val="24"/>
        </w:rPr>
        <w:sym w:font="Symbol" w:char="F07E"/>
      </w:r>
      <w:r>
        <w:rPr>
          <w:rFonts w:cstheme="majorBidi"/>
          <w:sz w:val="24"/>
          <w:szCs w:val="24"/>
        </w:rPr>
        <w:t>Management Skills</w:t>
      </w:r>
    </w:p>
    <w:p w:rsidR="00B650E9" w:rsidRDefault="00B650E9" w:rsidP="009A12BD">
      <w:pPr>
        <w:pStyle w:val="ListParagraph"/>
        <w:pBdr>
          <w:bottom w:val="single" w:sz="6" w:space="1" w:color="auto"/>
        </w:pBdr>
        <w:bidi w:val="0"/>
        <w:ind w:left="0"/>
        <w:jc w:val="center"/>
        <w:rPr>
          <w:b/>
          <w:bCs/>
          <w:sz w:val="24"/>
          <w:szCs w:val="24"/>
          <w:lang w:bidi="ar-SY"/>
        </w:rPr>
      </w:pPr>
      <w:r w:rsidRPr="00B650E9">
        <w:rPr>
          <w:rFonts w:cstheme="majorBidi"/>
          <w:sz w:val="24"/>
          <w:szCs w:val="24"/>
        </w:rPr>
        <w:sym w:font="Symbol" w:char="F07E"/>
      </w:r>
      <w:r w:rsidR="009A12BD">
        <w:rPr>
          <w:rFonts w:cstheme="majorBidi"/>
          <w:sz w:val="24"/>
          <w:szCs w:val="24"/>
        </w:rPr>
        <w:t>Results Orientation</w:t>
      </w:r>
      <w:r w:rsidRPr="00B650E9">
        <w:rPr>
          <w:rFonts w:cstheme="majorBidi"/>
          <w:sz w:val="24"/>
          <w:szCs w:val="24"/>
        </w:rPr>
        <w:sym w:font="Symbol" w:char="F07E"/>
      </w:r>
      <w:r w:rsidR="009A12BD">
        <w:rPr>
          <w:rFonts w:cstheme="majorBidi"/>
          <w:sz w:val="24"/>
          <w:szCs w:val="24"/>
        </w:rPr>
        <w:t>Document Use</w:t>
      </w:r>
    </w:p>
    <w:p w:rsidR="00B650E9" w:rsidRDefault="00B650E9" w:rsidP="00FA296D">
      <w:pPr>
        <w:pStyle w:val="ListParagraph"/>
        <w:bidi w:val="0"/>
        <w:ind w:left="0"/>
        <w:jc w:val="center"/>
        <w:rPr>
          <w:b/>
          <w:bCs/>
          <w:sz w:val="28"/>
          <w:szCs w:val="28"/>
          <w:lang w:bidi="ar-SY"/>
        </w:rPr>
      </w:pPr>
      <w:r w:rsidRPr="000964F0">
        <w:rPr>
          <w:b/>
          <w:bCs/>
          <w:sz w:val="28"/>
          <w:szCs w:val="28"/>
          <w:lang w:bidi="ar-SY"/>
        </w:rPr>
        <w:t xml:space="preserve">Professional Experience </w:t>
      </w:r>
    </w:p>
    <w:tbl>
      <w:tblPr>
        <w:tblStyle w:val="TableGrid"/>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655"/>
        <w:gridCol w:w="2268"/>
      </w:tblGrid>
      <w:tr w:rsidR="0025545B" w:rsidRPr="00124392" w:rsidTr="008547A1">
        <w:trPr>
          <w:trHeight w:val="1131"/>
        </w:trPr>
        <w:tc>
          <w:tcPr>
            <w:tcW w:w="7655" w:type="dxa"/>
          </w:tcPr>
          <w:p w:rsidR="0025545B" w:rsidRDefault="0025545B" w:rsidP="00A5139D">
            <w:pPr>
              <w:pStyle w:val="ListParagraph"/>
              <w:tabs>
                <w:tab w:val="right" w:pos="317"/>
              </w:tabs>
              <w:bidi w:val="0"/>
              <w:ind w:left="-108" w:right="43"/>
              <w:rPr>
                <w:sz w:val="24"/>
                <w:szCs w:val="24"/>
              </w:rPr>
            </w:pPr>
            <w:r w:rsidRPr="008547A1">
              <w:rPr>
                <w:b/>
                <w:bCs/>
                <w:sz w:val="24"/>
                <w:szCs w:val="24"/>
              </w:rPr>
              <w:t>Trainer</w:t>
            </w:r>
            <w:r>
              <w:rPr>
                <w:sz w:val="24"/>
                <w:szCs w:val="24"/>
              </w:rPr>
              <w:t xml:space="preserve"> in the field of </w:t>
            </w:r>
            <w:r w:rsidR="00A5139D">
              <w:rPr>
                <w:sz w:val="24"/>
                <w:szCs w:val="24"/>
              </w:rPr>
              <w:t>crisis management, safety &amp; raising awareness</w:t>
            </w:r>
          </w:p>
          <w:p w:rsidR="00A5139D" w:rsidRDefault="00A5139D" w:rsidP="008547A1">
            <w:pPr>
              <w:pStyle w:val="ListParagraph"/>
              <w:tabs>
                <w:tab w:val="right" w:pos="317"/>
              </w:tabs>
              <w:bidi w:val="0"/>
              <w:ind w:left="-108" w:right="43"/>
              <w:rPr>
                <w:sz w:val="24"/>
                <w:szCs w:val="24"/>
              </w:rPr>
            </w:pPr>
            <w:r w:rsidRPr="008547A1">
              <w:rPr>
                <w:b/>
                <w:bCs/>
                <w:sz w:val="24"/>
                <w:szCs w:val="24"/>
              </w:rPr>
              <w:t>Translator</w:t>
            </w:r>
            <w:r>
              <w:rPr>
                <w:sz w:val="24"/>
                <w:szCs w:val="24"/>
              </w:rPr>
              <w:t xml:space="preserve"> (English-Arabic </w:t>
            </w:r>
            <w:r w:rsidR="008547A1">
              <w:rPr>
                <w:sz w:val="24"/>
                <w:szCs w:val="24"/>
              </w:rPr>
              <w:t>&amp;</w:t>
            </w:r>
            <w:r>
              <w:rPr>
                <w:sz w:val="24"/>
                <w:szCs w:val="24"/>
              </w:rPr>
              <w:t xml:space="preserve"> vis versa) </w:t>
            </w:r>
          </w:p>
          <w:p w:rsidR="00A5139D" w:rsidRDefault="008547A1" w:rsidP="00A5139D">
            <w:pPr>
              <w:pStyle w:val="ListParagraph"/>
              <w:tabs>
                <w:tab w:val="right" w:pos="317"/>
              </w:tabs>
              <w:bidi w:val="0"/>
              <w:ind w:left="-108" w:right="43"/>
              <w:rPr>
                <w:sz w:val="24"/>
                <w:szCs w:val="24"/>
              </w:rPr>
            </w:pPr>
            <w:r>
              <w:rPr>
                <w:sz w:val="24"/>
                <w:szCs w:val="24"/>
              </w:rPr>
              <w:t xml:space="preserve">                                                                                                          Dubai 2016</w:t>
            </w:r>
          </w:p>
          <w:p w:rsidR="008547A1" w:rsidRDefault="008547A1" w:rsidP="008547A1">
            <w:pPr>
              <w:pStyle w:val="ListParagraph"/>
              <w:tabs>
                <w:tab w:val="right" w:pos="317"/>
              </w:tabs>
              <w:bidi w:val="0"/>
              <w:ind w:left="-108" w:right="43"/>
              <w:rPr>
                <w:sz w:val="24"/>
                <w:szCs w:val="24"/>
              </w:rPr>
            </w:pPr>
          </w:p>
          <w:p w:rsidR="008547A1" w:rsidRPr="00FA296D" w:rsidRDefault="008547A1" w:rsidP="008547A1">
            <w:pPr>
              <w:pStyle w:val="ListParagraph"/>
              <w:tabs>
                <w:tab w:val="right" w:pos="317"/>
              </w:tabs>
              <w:bidi w:val="0"/>
              <w:ind w:left="-108" w:right="43"/>
              <w:rPr>
                <w:sz w:val="24"/>
                <w:szCs w:val="24"/>
              </w:rPr>
            </w:pPr>
          </w:p>
        </w:tc>
        <w:tc>
          <w:tcPr>
            <w:tcW w:w="2268" w:type="dxa"/>
          </w:tcPr>
          <w:p w:rsidR="0025545B" w:rsidRPr="00124392" w:rsidRDefault="0025545B" w:rsidP="00186EE7">
            <w:pPr>
              <w:pStyle w:val="ListParagraph"/>
              <w:bidi w:val="0"/>
              <w:ind w:left="0"/>
              <w:jc w:val="both"/>
              <w:rPr>
                <w:noProof/>
                <w:sz w:val="24"/>
                <w:szCs w:val="24"/>
              </w:rPr>
            </w:pPr>
          </w:p>
        </w:tc>
      </w:tr>
      <w:tr w:rsidR="00C20897" w:rsidRPr="00124392" w:rsidTr="008547A1">
        <w:trPr>
          <w:trHeight w:val="1147"/>
        </w:trPr>
        <w:tc>
          <w:tcPr>
            <w:tcW w:w="7655" w:type="dxa"/>
          </w:tcPr>
          <w:p w:rsidR="00C20897" w:rsidRPr="00FA296D" w:rsidRDefault="00C20897" w:rsidP="00124392">
            <w:pPr>
              <w:pStyle w:val="ListParagraph"/>
              <w:tabs>
                <w:tab w:val="right" w:pos="317"/>
              </w:tabs>
              <w:bidi w:val="0"/>
              <w:ind w:left="-108" w:right="43"/>
              <w:rPr>
                <w:sz w:val="24"/>
                <w:szCs w:val="24"/>
              </w:rPr>
            </w:pPr>
            <w:r w:rsidRPr="00FA296D">
              <w:rPr>
                <w:sz w:val="24"/>
                <w:szCs w:val="24"/>
              </w:rPr>
              <w:t xml:space="preserve">Company for Consulting &amp; Research IB / Syria   </w:t>
            </w:r>
            <w:r w:rsidRPr="00FA296D">
              <w:rPr>
                <w:sz w:val="24"/>
                <w:szCs w:val="24"/>
              </w:rPr>
              <w:tab/>
              <w:t>2015</w:t>
            </w:r>
          </w:p>
          <w:p w:rsidR="00C20897" w:rsidRPr="00FA296D" w:rsidRDefault="00C20897" w:rsidP="009A12BD">
            <w:pPr>
              <w:pStyle w:val="ListParagraph"/>
              <w:bidi w:val="0"/>
              <w:ind w:left="0"/>
              <w:jc w:val="both"/>
              <w:rPr>
                <w:b/>
                <w:bCs/>
                <w:sz w:val="24"/>
                <w:szCs w:val="24"/>
                <w:lang w:bidi="ar-SY"/>
              </w:rPr>
            </w:pPr>
            <w:r w:rsidRPr="00FA296D">
              <w:rPr>
                <w:b/>
                <w:bCs/>
                <w:sz w:val="24"/>
                <w:szCs w:val="24"/>
                <w:lang w:bidi="ar-SY"/>
              </w:rPr>
              <w:t xml:space="preserve">Projects </w:t>
            </w:r>
            <w:r w:rsidR="009A12BD">
              <w:rPr>
                <w:b/>
                <w:bCs/>
                <w:sz w:val="24"/>
                <w:szCs w:val="24"/>
                <w:lang w:bidi="ar-SY"/>
              </w:rPr>
              <w:t>Administrator</w:t>
            </w:r>
          </w:p>
          <w:p w:rsidR="00C20897" w:rsidRDefault="00C20897" w:rsidP="00B47A93">
            <w:pPr>
              <w:pStyle w:val="ListParagraph"/>
              <w:bidi w:val="0"/>
              <w:ind w:left="0"/>
              <w:jc w:val="both"/>
              <w:rPr>
                <w:sz w:val="24"/>
                <w:szCs w:val="24"/>
                <w:lang w:bidi="ar-SY"/>
              </w:rPr>
            </w:pPr>
            <w:r w:rsidRPr="00FA296D">
              <w:rPr>
                <w:sz w:val="24"/>
                <w:szCs w:val="24"/>
                <w:lang w:bidi="ar-SY"/>
              </w:rPr>
              <w:t xml:space="preserve">IB is the only company licensed to address humanitarian relief and the impacts of the Syrian crisis on internal displaced persons IDPs and the aid provided by international organizations through studies and researches. </w:t>
            </w:r>
          </w:p>
          <w:p w:rsidR="009A12BD" w:rsidRPr="00FA296D" w:rsidRDefault="009A12BD" w:rsidP="009A12BD">
            <w:pPr>
              <w:pStyle w:val="ListParagraph"/>
              <w:bidi w:val="0"/>
              <w:ind w:left="0"/>
              <w:jc w:val="both"/>
              <w:rPr>
                <w:sz w:val="24"/>
                <w:szCs w:val="24"/>
                <w:lang w:bidi="ar-SY"/>
              </w:rPr>
            </w:pPr>
          </w:p>
          <w:p w:rsidR="00C20897" w:rsidRPr="00FA296D" w:rsidRDefault="00C20897" w:rsidP="009A12BD">
            <w:pPr>
              <w:pStyle w:val="ListParagraph"/>
              <w:bidi w:val="0"/>
              <w:ind w:left="0"/>
              <w:jc w:val="both"/>
              <w:rPr>
                <w:sz w:val="24"/>
                <w:szCs w:val="24"/>
                <w:lang w:bidi="ar-SY"/>
              </w:rPr>
            </w:pPr>
            <w:r w:rsidRPr="00FA296D">
              <w:rPr>
                <w:sz w:val="24"/>
                <w:szCs w:val="24"/>
                <w:lang w:bidi="ar-SY"/>
              </w:rPr>
              <w:t xml:space="preserve">Responsible for </w:t>
            </w:r>
            <w:r w:rsidR="009A12BD">
              <w:rPr>
                <w:sz w:val="24"/>
                <w:szCs w:val="24"/>
                <w:lang w:bidi="ar-SY"/>
              </w:rPr>
              <w:t>supervising</w:t>
            </w:r>
            <w:r w:rsidRPr="00FA296D">
              <w:rPr>
                <w:sz w:val="24"/>
                <w:szCs w:val="24"/>
                <w:lang w:bidi="ar-SY"/>
              </w:rPr>
              <w:t xml:space="preserve"> all projects related to implementing surveys and studies of the humanitarian relief. More specifically, my duties include:</w:t>
            </w:r>
          </w:p>
          <w:p w:rsidR="00C20897" w:rsidRPr="00FA296D" w:rsidRDefault="00C20897" w:rsidP="00A63DA1">
            <w:pPr>
              <w:pStyle w:val="ListParagraph"/>
              <w:numPr>
                <w:ilvl w:val="0"/>
                <w:numId w:val="7"/>
              </w:numPr>
              <w:bidi w:val="0"/>
              <w:ind w:left="460" w:hanging="284"/>
              <w:jc w:val="both"/>
              <w:rPr>
                <w:sz w:val="24"/>
                <w:szCs w:val="24"/>
                <w:lang w:bidi="ar-SY"/>
              </w:rPr>
            </w:pPr>
            <w:r w:rsidRPr="00FA296D">
              <w:rPr>
                <w:sz w:val="24"/>
                <w:szCs w:val="24"/>
                <w:lang w:bidi="ar-SY"/>
              </w:rPr>
              <w:t>Training the team work on the tools of monitoring &amp; evaluation.</w:t>
            </w:r>
          </w:p>
          <w:p w:rsidR="00C20897" w:rsidRPr="00FA296D" w:rsidRDefault="00C20897" w:rsidP="00A63DA1">
            <w:pPr>
              <w:pStyle w:val="ListParagraph"/>
              <w:numPr>
                <w:ilvl w:val="0"/>
                <w:numId w:val="7"/>
              </w:numPr>
              <w:bidi w:val="0"/>
              <w:ind w:left="460" w:hanging="284"/>
              <w:jc w:val="both"/>
              <w:rPr>
                <w:sz w:val="24"/>
                <w:szCs w:val="24"/>
                <w:lang w:bidi="ar-SY"/>
              </w:rPr>
            </w:pPr>
            <w:r w:rsidRPr="00FA296D">
              <w:rPr>
                <w:sz w:val="24"/>
                <w:szCs w:val="24"/>
                <w:lang w:bidi="ar-SY"/>
              </w:rPr>
              <w:t>Compiling the results of the studies into official reports supported with recommendations to be presented to international organizations, research centers.</w:t>
            </w:r>
          </w:p>
          <w:p w:rsidR="00C20897" w:rsidRPr="00FA296D" w:rsidRDefault="00C20897" w:rsidP="00A63DA1">
            <w:pPr>
              <w:pStyle w:val="ListParagraph"/>
              <w:numPr>
                <w:ilvl w:val="0"/>
                <w:numId w:val="7"/>
              </w:numPr>
              <w:bidi w:val="0"/>
              <w:ind w:left="460" w:hanging="284"/>
              <w:jc w:val="both"/>
              <w:rPr>
                <w:sz w:val="24"/>
                <w:szCs w:val="24"/>
                <w:lang w:bidi="ar-SY"/>
              </w:rPr>
            </w:pPr>
            <w:r w:rsidRPr="00FA296D">
              <w:rPr>
                <w:sz w:val="24"/>
                <w:szCs w:val="24"/>
                <w:lang w:bidi="ar-SY"/>
              </w:rPr>
              <w:t>Auditing the budgets and financial reports of the projects.</w:t>
            </w:r>
          </w:p>
          <w:p w:rsidR="00C20897" w:rsidRPr="00FA296D" w:rsidRDefault="00C20897" w:rsidP="00A63DA1">
            <w:pPr>
              <w:pStyle w:val="ListParagraph"/>
              <w:numPr>
                <w:ilvl w:val="0"/>
                <w:numId w:val="7"/>
              </w:numPr>
              <w:bidi w:val="0"/>
              <w:ind w:left="460" w:hanging="284"/>
              <w:jc w:val="both"/>
              <w:rPr>
                <w:sz w:val="24"/>
                <w:szCs w:val="24"/>
                <w:lang w:bidi="ar-SY"/>
              </w:rPr>
            </w:pPr>
            <w:r w:rsidRPr="00FA296D">
              <w:rPr>
                <w:sz w:val="24"/>
                <w:szCs w:val="24"/>
                <w:lang w:bidi="ar-SY"/>
              </w:rPr>
              <w:t>Coordinating with international organizations, NGOs and the private companies to establish cooperation, joint work and exchange experiences.</w:t>
            </w:r>
          </w:p>
          <w:p w:rsidR="00C20897" w:rsidRPr="00FA296D" w:rsidRDefault="00C20897" w:rsidP="00A63DA1">
            <w:pPr>
              <w:bidi w:val="0"/>
              <w:ind w:left="460" w:hanging="284"/>
              <w:jc w:val="both"/>
              <w:rPr>
                <w:sz w:val="24"/>
                <w:szCs w:val="24"/>
                <w:u w:val="single"/>
                <w:lang w:bidi="ar-SY"/>
              </w:rPr>
            </w:pPr>
            <w:r w:rsidRPr="00FA296D">
              <w:rPr>
                <w:sz w:val="24"/>
                <w:szCs w:val="24"/>
                <w:u w:val="single"/>
                <w:lang w:bidi="ar-SY"/>
              </w:rPr>
              <w:t>Selected Contributions:</w:t>
            </w:r>
          </w:p>
          <w:p w:rsidR="00C20897" w:rsidRPr="00FA296D" w:rsidRDefault="00C20897" w:rsidP="00A63DA1">
            <w:pPr>
              <w:pStyle w:val="ListParagraph"/>
              <w:numPr>
                <w:ilvl w:val="0"/>
                <w:numId w:val="8"/>
              </w:numPr>
              <w:bidi w:val="0"/>
              <w:ind w:left="460" w:hanging="284"/>
              <w:jc w:val="both"/>
              <w:rPr>
                <w:sz w:val="24"/>
                <w:szCs w:val="24"/>
                <w:lang w:bidi="ar-SY"/>
              </w:rPr>
            </w:pPr>
            <w:r w:rsidRPr="00FA296D">
              <w:rPr>
                <w:sz w:val="24"/>
                <w:szCs w:val="24"/>
                <w:lang w:bidi="ar-SY"/>
              </w:rPr>
              <w:t>Establishing a team work of 18 members in all regions.</w:t>
            </w:r>
          </w:p>
          <w:p w:rsidR="00C20897" w:rsidRPr="00FA296D" w:rsidRDefault="00C20897" w:rsidP="00A63DA1">
            <w:pPr>
              <w:pStyle w:val="ListParagraph"/>
              <w:numPr>
                <w:ilvl w:val="0"/>
                <w:numId w:val="8"/>
              </w:numPr>
              <w:bidi w:val="0"/>
              <w:ind w:left="460" w:hanging="284"/>
              <w:jc w:val="both"/>
              <w:rPr>
                <w:sz w:val="24"/>
                <w:szCs w:val="24"/>
                <w:lang w:bidi="ar-SY"/>
              </w:rPr>
            </w:pPr>
            <w:r w:rsidRPr="00FA296D">
              <w:rPr>
                <w:sz w:val="24"/>
                <w:szCs w:val="24"/>
                <w:lang w:bidi="ar-SY"/>
              </w:rPr>
              <w:t>Providing successful surveys &amp; studies to international organizations such as WFP, UNRWA, and UNICEF.</w:t>
            </w:r>
          </w:p>
          <w:p w:rsidR="00C20897" w:rsidRPr="00FA296D" w:rsidRDefault="00C20897" w:rsidP="00A63DA1">
            <w:pPr>
              <w:pStyle w:val="ListParagraph"/>
              <w:numPr>
                <w:ilvl w:val="0"/>
                <w:numId w:val="8"/>
              </w:numPr>
              <w:bidi w:val="0"/>
              <w:ind w:left="460" w:hanging="284"/>
              <w:jc w:val="both"/>
              <w:rPr>
                <w:sz w:val="24"/>
                <w:szCs w:val="24"/>
                <w:lang w:bidi="ar-SY"/>
              </w:rPr>
            </w:pPr>
            <w:r w:rsidRPr="00FA296D">
              <w:rPr>
                <w:sz w:val="24"/>
                <w:szCs w:val="24"/>
                <w:lang w:bidi="ar-SY"/>
              </w:rPr>
              <w:t xml:space="preserve">Enhancing the credibility of the company which resulted in new contracts with international organizations and NGOs to implement </w:t>
            </w:r>
            <w:r w:rsidRPr="00FA296D">
              <w:rPr>
                <w:sz w:val="24"/>
                <w:szCs w:val="24"/>
                <w:lang w:bidi="ar-SY"/>
              </w:rPr>
              <w:lastRenderedPageBreak/>
              <w:t>studies &amp; researches.</w:t>
            </w:r>
          </w:p>
          <w:p w:rsidR="00C20897" w:rsidRPr="00124392" w:rsidRDefault="00C20897" w:rsidP="0007637F">
            <w:pPr>
              <w:pStyle w:val="ListParagraph"/>
              <w:bidi w:val="0"/>
              <w:ind w:left="34"/>
              <w:jc w:val="both"/>
              <w:rPr>
                <w:color w:val="548DD4" w:themeColor="text2" w:themeTint="99"/>
                <w:sz w:val="24"/>
                <w:szCs w:val="24"/>
                <w:lang w:bidi="ar-SY"/>
              </w:rPr>
            </w:pPr>
          </w:p>
        </w:tc>
        <w:tc>
          <w:tcPr>
            <w:tcW w:w="2268" w:type="dxa"/>
          </w:tcPr>
          <w:p w:rsidR="00C20897" w:rsidRPr="00124392" w:rsidRDefault="00C20897" w:rsidP="00186EE7">
            <w:pPr>
              <w:pStyle w:val="ListParagraph"/>
              <w:bidi w:val="0"/>
              <w:ind w:left="0"/>
              <w:jc w:val="both"/>
              <w:rPr>
                <w:color w:val="1F497D" w:themeColor="text2"/>
                <w:sz w:val="24"/>
                <w:szCs w:val="24"/>
                <w:lang w:bidi="ar-SY"/>
              </w:rPr>
            </w:pPr>
          </w:p>
          <w:p w:rsidR="00C20897" w:rsidRPr="00124392" w:rsidRDefault="00C20897" w:rsidP="00924665">
            <w:pPr>
              <w:pStyle w:val="ListParagraph"/>
              <w:bidi w:val="0"/>
              <w:ind w:left="0"/>
              <w:jc w:val="both"/>
              <w:rPr>
                <w:color w:val="1F497D" w:themeColor="text2"/>
                <w:sz w:val="24"/>
                <w:szCs w:val="24"/>
                <w:lang w:bidi="ar-SY"/>
              </w:rPr>
            </w:pPr>
          </w:p>
          <w:p w:rsidR="00C20897" w:rsidRPr="00124392" w:rsidRDefault="00C20897" w:rsidP="00924665">
            <w:pPr>
              <w:pStyle w:val="ListParagraph"/>
              <w:bidi w:val="0"/>
              <w:ind w:left="0"/>
              <w:jc w:val="both"/>
              <w:rPr>
                <w:color w:val="1F497D" w:themeColor="text2"/>
                <w:sz w:val="24"/>
                <w:szCs w:val="24"/>
                <w:lang w:bidi="ar-SY"/>
              </w:rPr>
            </w:pPr>
          </w:p>
          <w:p w:rsidR="00C20897" w:rsidRPr="00124392" w:rsidRDefault="00C20897" w:rsidP="00924665">
            <w:pPr>
              <w:pStyle w:val="ListParagraph"/>
              <w:bidi w:val="0"/>
              <w:ind w:left="0"/>
              <w:jc w:val="both"/>
              <w:rPr>
                <w:color w:val="1F497D" w:themeColor="text2"/>
                <w:sz w:val="24"/>
                <w:szCs w:val="24"/>
                <w:lang w:bidi="ar-SY"/>
              </w:rPr>
            </w:pPr>
          </w:p>
        </w:tc>
      </w:tr>
      <w:tr w:rsidR="00985011" w:rsidRPr="00124392" w:rsidTr="008547A1">
        <w:tc>
          <w:tcPr>
            <w:tcW w:w="7655" w:type="dxa"/>
          </w:tcPr>
          <w:p w:rsidR="00985011" w:rsidRPr="00FA296D" w:rsidRDefault="00CF4467" w:rsidP="009A12BD">
            <w:pPr>
              <w:pStyle w:val="ListParagraph"/>
              <w:bidi w:val="0"/>
              <w:ind w:left="0"/>
              <w:jc w:val="both"/>
              <w:rPr>
                <w:sz w:val="24"/>
                <w:szCs w:val="24"/>
                <w:lang w:bidi="ar-SY"/>
              </w:rPr>
            </w:pPr>
            <w:r w:rsidRPr="00FA296D">
              <w:rPr>
                <w:sz w:val="24"/>
                <w:szCs w:val="24"/>
                <w:lang w:bidi="ar-SY"/>
              </w:rPr>
              <w:lastRenderedPageBreak/>
              <w:t>United Nations Development Program/ Syria 2006- 201</w:t>
            </w:r>
            <w:r w:rsidR="009A12BD">
              <w:rPr>
                <w:sz w:val="24"/>
                <w:szCs w:val="24"/>
                <w:lang w:bidi="ar-SY"/>
              </w:rPr>
              <w:t>4</w:t>
            </w:r>
          </w:p>
          <w:p w:rsidR="00241AD2" w:rsidRPr="00FA296D" w:rsidRDefault="009A12BD" w:rsidP="009A12BD">
            <w:pPr>
              <w:pStyle w:val="ListParagraph"/>
              <w:bidi w:val="0"/>
              <w:ind w:left="0"/>
              <w:jc w:val="both"/>
              <w:rPr>
                <w:b/>
                <w:bCs/>
                <w:sz w:val="24"/>
                <w:szCs w:val="24"/>
                <w:lang w:bidi="ar-SY"/>
              </w:rPr>
            </w:pPr>
            <w:r>
              <w:rPr>
                <w:b/>
                <w:bCs/>
                <w:sz w:val="24"/>
                <w:szCs w:val="24"/>
                <w:lang w:bidi="ar-SY"/>
              </w:rPr>
              <w:t>PR</w:t>
            </w:r>
            <w:r w:rsidR="00076C34" w:rsidRPr="00FA296D">
              <w:rPr>
                <w:b/>
                <w:bCs/>
                <w:sz w:val="24"/>
                <w:szCs w:val="24"/>
                <w:lang w:bidi="ar-SY"/>
              </w:rPr>
              <w:t xml:space="preserve">&amp; Awareness </w:t>
            </w:r>
            <w:r>
              <w:rPr>
                <w:b/>
                <w:bCs/>
                <w:sz w:val="24"/>
                <w:szCs w:val="24"/>
                <w:lang w:bidi="ar-SY"/>
              </w:rPr>
              <w:t>Officer</w:t>
            </w:r>
          </w:p>
          <w:p w:rsidR="009A12BD" w:rsidRDefault="00241AD2" w:rsidP="00986BAE">
            <w:pPr>
              <w:pStyle w:val="ListParagraph"/>
              <w:bidi w:val="0"/>
              <w:ind w:left="0"/>
              <w:jc w:val="both"/>
              <w:rPr>
                <w:sz w:val="24"/>
                <w:szCs w:val="24"/>
                <w:lang w:bidi="ar-SY"/>
              </w:rPr>
            </w:pPr>
            <w:r w:rsidRPr="00FA296D">
              <w:rPr>
                <w:sz w:val="24"/>
                <w:szCs w:val="24"/>
                <w:lang w:bidi="ar-SY"/>
              </w:rPr>
              <w:t xml:space="preserve">Strengthening Capacity Development for Disaster Risk Management is a project implemented by UNDP in Syria to address disasters risk reduction through </w:t>
            </w:r>
            <w:r w:rsidR="00986BAE" w:rsidRPr="00FA296D">
              <w:rPr>
                <w:sz w:val="24"/>
                <w:szCs w:val="24"/>
                <w:lang w:bidi="ar-SY"/>
              </w:rPr>
              <w:t xml:space="preserve">improving </w:t>
            </w:r>
            <w:r w:rsidRPr="00FA296D">
              <w:rPr>
                <w:sz w:val="24"/>
                <w:szCs w:val="24"/>
                <w:lang w:bidi="ar-SY"/>
              </w:rPr>
              <w:t>infrastructures, capacity building and raising awareness.</w:t>
            </w:r>
          </w:p>
          <w:p w:rsidR="00241AD2" w:rsidRPr="00FA296D" w:rsidRDefault="00241AD2" w:rsidP="009A12BD">
            <w:pPr>
              <w:pStyle w:val="ListParagraph"/>
              <w:bidi w:val="0"/>
              <w:ind w:left="0"/>
              <w:jc w:val="both"/>
              <w:rPr>
                <w:sz w:val="24"/>
                <w:szCs w:val="24"/>
                <w:lang w:bidi="ar-SY"/>
              </w:rPr>
            </w:pPr>
          </w:p>
          <w:p w:rsidR="00BD1722" w:rsidRPr="00FA296D" w:rsidRDefault="00076C34" w:rsidP="00876621">
            <w:pPr>
              <w:pStyle w:val="ListParagraph"/>
              <w:bidi w:val="0"/>
              <w:ind w:left="0"/>
              <w:jc w:val="both"/>
              <w:rPr>
                <w:sz w:val="24"/>
                <w:szCs w:val="24"/>
                <w:lang w:bidi="ar-SY"/>
              </w:rPr>
            </w:pPr>
            <w:r w:rsidRPr="00FA296D">
              <w:rPr>
                <w:sz w:val="24"/>
                <w:szCs w:val="24"/>
                <w:lang w:bidi="ar-SY"/>
              </w:rPr>
              <w:t xml:space="preserve">Spearhead and implement the awareness strategy, addressing all segments of society proactively and with accountability. Manage </w:t>
            </w:r>
            <w:r w:rsidR="00876621">
              <w:rPr>
                <w:sz w:val="24"/>
                <w:szCs w:val="24"/>
                <w:lang w:bidi="ar-SY"/>
              </w:rPr>
              <w:t>and prepare events such as workshops, conferences, exhibitions</w:t>
            </w:r>
            <w:r w:rsidR="00CC2D86" w:rsidRPr="00FA296D">
              <w:rPr>
                <w:sz w:val="24"/>
                <w:szCs w:val="24"/>
                <w:lang w:bidi="ar-SY"/>
              </w:rPr>
              <w:t xml:space="preserve">. </w:t>
            </w:r>
            <w:r w:rsidR="00BD1722" w:rsidRPr="00FA296D">
              <w:rPr>
                <w:sz w:val="24"/>
                <w:szCs w:val="24"/>
                <w:lang w:bidi="ar-SY"/>
              </w:rPr>
              <w:t>Manage daily issues such as meetings, dealing with media</w:t>
            </w:r>
            <w:r w:rsidR="009A12BD">
              <w:rPr>
                <w:sz w:val="24"/>
                <w:szCs w:val="24"/>
                <w:lang w:bidi="ar-SY"/>
              </w:rPr>
              <w:t>,</w:t>
            </w:r>
            <w:r w:rsidR="00BD1722" w:rsidRPr="00FA296D">
              <w:rPr>
                <w:sz w:val="24"/>
                <w:szCs w:val="24"/>
                <w:lang w:bidi="ar-SY"/>
              </w:rPr>
              <w:t xml:space="preserve"> preparing</w:t>
            </w:r>
            <w:r w:rsidR="009A12BD">
              <w:rPr>
                <w:sz w:val="24"/>
                <w:szCs w:val="24"/>
                <w:lang w:bidi="ar-SY"/>
              </w:rPr>
              <w:t xml:space="preserve"> and translating</w:t>
            </w:r>
            <w:r w:rsidR="00BD1722" w:rsidRPr="00FA296D">
              <w:rPr>
                <w:sz w:val="24"/>
                <w:szCs w:val="24"/>
                <w:lang w:bidi="ar-SY"/>
              </w:rPr>
              <w:t xml:space="preserve"> reports.</w:t>
            </w:r>
          </w:p>
          <w:p w:rsidR="00BD1722" w:rsidRPr="00FA296D" w:rsidRDefault="00BD1722" w:rsidP="00BD1722">
            <w:pPr>
              <w:pStyle w:val="ListParagraph"/>
              <w:bidi w:val="0"/>
              <w:ind w:left="0"/>
              <w:jc w:val="both"/>
              <w:rPr>
                <w:sz w:val="24"/>
                <w:szCs w:val="24"/>
                <w:lang w:bidi="ar-SY"/>
              </w:rPr>
            </w:pPr>
            <w:r w:rsidRPr="00FA296D">
              <w:rPr>
                <w:sz w:val="24"/>
                <w:szCs w:val="24"/>
                <w:lang w:bidi="ar-SY"/>
              </w:rPr>
              <w:t>Main responsibilities include:</w:t>
            </w:r>
          </w:p>
          <w:p w:rsidR="00076C34" w:rsidRPr="00FA296D" w:rsidRDefault="00BD1722" w:rsidP="00A63DA1">
            <w:pPr>
              <w:pStyle w:val="ListParagraph"/>
              <w:numPr>
                <w:ilvl w:val="0"/>
                <w:numId w:val="10"/>
              </w:numPr>
              <w:bidi w:val="0"/>
              <w:ind w:left="460" w:hanging="284"/>
              <w:jc w:val="both"/>
              <w:rPr>
                <w:sz w:val="24"/>
                <w:szCs w:val="24"/>
                <w:lang w:bidi="ar-SY"/>
              </w:rPr>
            </w:pPr>
            <w:r w:rsidRPr="00FA296D">
              <w:rPr>
                <w:sz w:val="24"/>
                <w:szCs w:val="24"/>
                <w:lang w:bidi="ar-SY"/>
              </w:rPr>
              <w:t xml:space="preserve">Supervising the global campaign of "My City is Getting Ready" </w:t>
            </w:r>
            <w:r w:rsidR="00CA1D5F" w:rsidRPr="00FA296D">
              <w:rPr>
                <w:sz w:val="24"/>
                <w:szCs w:val="24"/>
                <w:lang w:bidi="ar-SY"/>
              </w:rPr>
              <w:t>through organizing activities, initiatives, and regional meetings &amp; workshops.</w:t>
            </w:r>
          </w:p>
          <w:p w:rsidR="00CA1D5F" w:rsidRPr="00FA296D" w:rsidRDefault="003B0D6C" w:rsidP="00A63DA1">
            <w:pPr>
              <w:pStyle w:val="ListParagraph"/>
              <w:numPr>
                <w:ilvl w:val="0"/>
                <w:numId w:val="10"/>
              </w:numPr>
              <w:bidi w:val="0"/>
              <w:ind w:left="460" w:hanging="284"/>
              <w:jc w:val="both"/>
              <w:rPr>
                <w:sz w:val="24"/>
                <w:szCs w:val="24"/>
                <w:lang w:bidi="ar-SY"/>
              </w:rPr>
            </w:pPr>
            <w:r>
              <w:rPr>
                <w:sz w:val="24"/>
                <w:szCs w:val="24"/>
                <w:lang w:bidi="ar-SY"/>
              </w:rPr>
              <w:t xml:space="preserve">Coordinating with stakeholders to achieve joint cooperation and initiatives. </w:t>
            </w:r>
          </w:p>
          <w:p w:rsidR="00FA35CF" w:rsidRPr="00FA296D" w:rsidRDefault="00FA35CF" w:rsidP="00A63DA1">
            <w:pPr>
              <w:pStyle w:val="ListParagraph"/>
              <w:numPr>
                <w:ilvl w:val="0"/>
                <w:numId w:val="10"/>
              </w:numPr>
              <w:bidi w:val="0"/>
              <w:ind w:left="460" w:hanging="284"/>
              <w:jc w:val="both"/>
              <w:rPr>
                <w:sz w:val="24"/>
                <w:szCs w:val="24"/>
                <w:lang w:bidi="ar-SY"/>
              </w:rPr>
            </w:pPr>
            <w:r w:rsidRPr="00FA296D">
              <w:rPr>
                <w:sz w:val="24"/>
                <w:szCs w:val="24"/>
                <w:lang w:bidi="ar-SY"/>
              </w:rPr>
              <w:t>Raising awareness of society towards safety and environmental issues.</w:t>
            </w:r>
          </w:p>
          <w:p w:rsidR="00FA35CF" w:rsidRPr="00FA296D" w:rsidRDefault="00FA35CF" w:rsidP="00A63DA1">
            <w:pPr>
              <w:bidi w:val="0"/>
              <w:ind w:left="460" w:hanging="284"/>
              <w:jc w:val="both"/>
              <w:rPr>
                <w:sz w:val="24"/>
                <w:szCs w:val="24"/>
                <w:u w:val="single"/>
                <w:lang w:bidi="ar-SY"/>
              </w:rPr>
            </w:pPr>
            <w:r w:rsidRPr="00FA296D">
              <w:rPr>
                <w:sz w:val="24"/>
                <w:szCs w:val="24"/>
                <w:u w:val="single"/>
                <w:lang w:bidi="ar-SY"/>
              </w:rPr>
              <w:t>Most important contributions:</w:t>
            </w:r>
          </w:p>
          <w:p w:rsidR="00FA35CF" w:rsidRPr="00FA296D" w:rsidRDefault="00925077" w:rsidP="00A63DA1">
            <w:pPr>
              <w:pStyle w:val="ListParagraph"/>
              <w:numPr>
                <w:ilvl w:val="0"/>
                <w:numId w:val="11"/>
              </w:numPr>
              <w:bidi w:val="0"/>
              <w:ind w:left="460" w:hanging="284"/>
              <w:jc w:val="both"/>
              <w:rPr>
                <w:sz w:val="24"/>
                <w:szCs w:val="24"/>
                <w:lang w:bidi="ar-SY"/>
              </w:rPr>
            </w:pPr>
            <w:r w:rsidRPr="00FA296D">
              <w:rPr>
                <w:sz w:val="24"/>
                <w:szCs w:val="24"/>
                <w:lang w:bidi="ar-SY"/>
              </w:rPr>
              <w:t>Integrating the concepts of disaster risk reduction in the schools</w:t>
            </w:r>
            <w:r w:rsidR="00C20897" w:rsidRPr="00FA296D">
              <w:rPr>
                <w:sz w:val="24"/>
                <w:szCs w:val="24"/>
                <w:lang w:bidi="ar-SY"/>
              </w:rPr>
              <w:t>'curriculums which address more than five millions students.</w:t>
            </w:r>
          </w:p>
          <w:p w:rsidR="00C20897" w:rsidRPr="00FA296D" w:rsidRDefault="00C20897" w:rsidP="00A63DA1">
            <w:pPr>
              <w:pStyle w:val="ListParagraph"/>
              <w:numPr>
                <w:ilvl w:val="0"/>
                <w:numId w:val="11"/>
              </w:numPr>
              <w:bidi w:val="0"/>
              <w:ind w:left="460" w:hanging="284"/>
              <w:jc w:val="both"/>
              <w:rPr>
                <w:sz w:val="24"/>
                <w:szCs w:val="24"/>
                <w:lang w:bidi="ar-SY"/>
              </w:rPr>
            </w:pPr>
            <w:r w:rsidRPr="00FA296D">
              <w:rPr>
                <w:sz w:val="24"/>
                <w:szCs w:val="24"/>
                <w:lang w:bidi="ar-SY"/>
              </w:rPr>
              <w:t>Preparing a Poster (Safety in Prevention) to be distributed and displayed in 22.000 schools.</w:t>
            </w:r>
          </w:p>
          <w:p w:rsidR="003B0D6C" w:rsidRPr="003B0D6C" w:rsidRDefault="003B0D6C" w:rsidP="003B0D6C">
            <w:pPr>
              <w:pStyle w:val="ListParagraph"/>
              <w:numPr>
                <w:ilvl w:val="0"/>
                <w:numId w:val="11"/>
              </w:numPr>
              <w:bidi w:val="0"/>
              <w:ind w:left="460" w:hanging="284"/>
              <w:rPr>
                <w:sz w:val="24"/>
                <w:szCs w:val="24"/>
                <w:lang w:bidi="ar-SY"/>
              </w:rPr>
            </w:pPr>
            <w:r w:rsidRPr="003B0D6C">
              <w:rPr>
                <w:sz w:val="24"/>
                <w:szCs w:val="24"/>
                <w:lang w:bidi="ar-SY"/>
              </w:rPr>
              <w:t>Translating, reviewing and proofreading the international cooperation agreements towards natural disasters risk reduction and proposing the appropriate amendments</w:t>
            </w:r>
            <w:r w:rsidRPr="003B0D6C">
              <w:rPr>
                <w:rFonts w:cs="Arial"/>
                <w:sz w:val="24"/>
                <w:szCs w:val="24"/>
                <w:rtl/>
                <w:lang w:bidi="ar-SY"/>
              </w:rPr>
              <w:t>.</w:t>
            </w:r>
          </w:p>
          <w:p w:rsidR="008427C8" w:rsidRPr="00FA296D" w:rsidRDefault="008427C8" w:rsidP="003B0D6C">
            <w:pPr>
              <w:pStyle w:val="ListParagraph"/>
              <w:numPr>
                <w:ilvl w:val="0"/>
                <w:numId w:val="13"/>
              </w:numPr>
              <w:bidi w:val="0"/>
              <w:ind w:left="460" w:hanging="284"/>
              <w:jc w:val="both"/>
              <w:rPr>
                <w:rFonts w:cstheme="majorBidi"/>
                <w:sz w:val="24"/>
                <w:szCs w:val="24"/>
              </w:rPr>
            </w:pPr>
            <w:r w:rsidRPr="00FA296D">
              <w:rPr>
                <w:sz w:val="24"/>
                <w:szCs w:val="24"/>
                <w:lang w:bidi="ar-SY"/>
              </w:rPr>
              <w:t xml:space="preserve">Preparing and publishing </w:t>
            </w:r>
            <w:r w:rsidR="003B0D6C">
              <w:rPr>
                <w:sz w:val="24"/>
                <w:szCs w:val="24"/>
                <w:lang w:bidi="ar-SY"/>
              </w:rPr>
              <w:t>3</w:t>
            </w:r>
            <w:r w:rsidRPr="00FA296D">
              <w:rPr>
                <w:sz w:val="24"/>
                <w:szCs w:val="24"/>
                <w:lang w:bidi="ar-SY"/>
              </w:rPr>
              <w:t xml:space="preserve"> awareness booklets about public safety and natural disasters which were selected as the best versions in Arabic language in exhibition of Third session of global platform for Disaster Risk Reduction, Geneva- Switzerland (2011).</w:t>
            </w:r>
          </w:p>
          <w:p w:rsidR="00CA3AE6" w:rsidRPr="00FA296D" w:rsidRDefault="00CA3AE6" w:rsidP="00A63DA1">
            <w:pPr>
              <w:pStyle w:val="ListParagraph"/>
              <w:numPr>
                <w:ilvl w:val="0"/>
                <w:numId w:val="11"/>
              </w:numPr>
              <w:bidi w:val="0"/>
              <w:ind w:left="460" w:hanging="284"/>
              <w:jc w:val="both"/>
              <w:rPr>
                <w:sz w:val="24"/>
                <w:szCs w:val="24"/>
                <w:lang w:bidi="ar-SY"/>
              </w:rPr>
            </w:pPr>
            <w:r w:rsidRPr="00FA296D">
              <w:rPr>
                <w:sz w:val="24"/>
                <w:szCs w:val="24"/>
                <w:lang w:bidi="ar-SY"/>
              </w:rPr>
              <w:t>The selection of the project as a pilot project in the MENA region as a result of the success of adopting the criteria of the global campaign "My City is Getting Ready".</w:t>
            </w:r>
          </w:p>
          <w:p w:rsidR="00AE40E5" w:rsidRDefault="003B0D6C" w:rsidP="003B0D6C">
            <w:pPr>
              <w:pStyle w:val="ListParagraph"/>
              <w:numPr>
                <w:ilvl w:val="0"/>
                <w:numId w:val="11"/>
              </w:numPr>
              <w:bidi w:val="0"/>
              <w:ind w:left="460" w:hanging="284"/>
              <w:jc w:val="both"/>
              <w:rPr>
                <w:color w:val="1F497D" w:themeColor="text2"/>
                <w:lang w:bidi="ar-SY"/>
              </w:rPr>
            </w:pPr>
            <w:r w:rsidRPr="003B0D6C">
              <w:rPr>
                <w:sz w:val="24"/>
                <w:szCs w:val="24"/>
                <w:lang w:bidi="ar-SY"/>
              </w:rPr>
              <w:t>Preparing documents in Arabic &amp; English on the activities to be published on Printed &amp; Electronic media.</w:t>
            </w:r>
          </w:p>
          <w:p w:rsidR="00AB3BB1" w:rsidRPr="00FA296D" w:rsidRDefault="00AB3BB1" w:rsidP="00AB3BB1">
            <w:pPr>
              <w:pStyle w:val="ListParagraph"/>
              <w:bidi w:val="0"/>
              <w:ind w:left="460"/>
              <w:jc w:val="both"/>
              <w:rPr>
                <w:color w:val="1F497D" w:themeColor="text2"/>
                <w:lang w:bidi="ar-SY"/>
              </w:rPr>
            </w:pPr>
          </w:p>
        </w:tc>
        <w:tc>
          <w:tcPr>
            <w:tcW w:w="2268" w:type="dxa"/>
          </w:tcPr>
          <w:p w:rsidR="00985011" w:rsidRPr="00124392" w:rsidRDefault="00924665" w:rsidP="00FA296D">
            <w:pPr>
              <w:pStyle w:val="ListParagraph"/>
              <w:bidi w:val="0"/>
              <w:ind w:left="0" w:firstLine="1026"/>
              <w:jc w:val="right"/>
              <w:rPr>
                <w:color w:val="1F497D" w:themeColor="text2"/>
                <w:sz w:val="24"/>
                <w:szCs w:val="24"/>
                <w:lang w:bidi="ar-SY"/>
              </w:rPr>
            </w:pPr>
            <w:r w:rsidRPr="00124392">
              <w:rPr>
                <w:noProof/>
                <w:sz w:val="24"/>
                <w:szCs w:val="24"/>
              </w:rPr>
              <w:drawing>
                <wp:inline distT="0" distB="0" distL="0" distR="0">
                  <wp:extent cx="537290" cy="1084521"/>
                  <wp:effectExtent l="0" t="0" r="0" b="1905"/>
                  <wp:docPr id="1" name="Picture 1" descr="http://www.logosurfer.com/sites/default/files/styles/large/public/undp-logo_0.png?itok=lOChdl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gosurfer.com/sites/default/files/styles/large/public/undp-logo_0.png?itok=lOChdlb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8645" cy="1087257"/>
                          </a:xfrm>
                          <a:prstGeom prst="rect">
                            <a:avLst/>
                          </a:prstGeom>
                          <a:noFill/>
                          <a:ln>
                            <a:noFill/>
                          </a:ln>
                        </pic:spPr>
                      </pic:pic>
                    </a:graphicData>
                  </a:graphic>
                </wp:inline>
              </w:drawing>
            </w:r>
          </w:p>
        </w:tc>
      </w:tr>
      <w:tr w:rsidR="009A12BD" w:rsidRPr="00124392" w:rsidTr="008547A1">
        <w:tc>
          <w:tcPr>
            <w:tcW w:w="7655" w:type="dxa"/>
          </w:tcPr>
          <w:p w:rsidR="009A12BD" w:rsidRPr="002F3F5E" w:rsidRDefault="009A12BD" w:rsidP="00313DCC">
            <w:pPr>
              <w:pStyle w:val="ListParagraph"/>
              <w:tabs>
                <w:tab w:val="right" w:pos="317"/>
              </w:tabs>
              <w:bidi w:val="0"/>
              <w:ind w:left="284" w:hanging="250"/>
              <w:jc w:val="both"/>
              <w:rPr>
                <w:rFonts w:cstheme="majorBidi"/>
                <w:sz w:val="24"/>
                <w:szCs w:val="24"/>
              </w:rPr>
            </w:pPr>
            <w:r w:rsidRPr="002F3F5E">
              <w:rPr>
                <w:rFonts w:cstheme="majorBidi"/>
                <w:sz w:val="24"/>
                <w:szCs w:val="24"/>
              </w:rPr>
              <w:t>Al Droubi Group for Construction &amp; Supplying/Damascus/Syria 2004-2005</w:t>
            </w:r>
          </w:p>
          <w:p w:rsidR="009A12BD" w:rsidRDefault="009A12BD" w:rsidP="00313DCC">
            <w:pPr>
              <w:pStyle w:val="ListParagraph"/>
              <w:tabs>
                <w:tab w:val="right" w:pos="317"/>
              </w:tabs>
              <w:bidi w:val="0"/>
              <w:ind w:left="284" w:hanging="250"/>
              <w:jc w:val="both"/>
              <w:rPr>
                <w:rFonts w:cstheme="majorBidi"/>
                <w:b/>
                <w:bCs/>
                <w:sz w:val="24"/>
                <w:szCs w:val="24"/>
              </w:rPr>
            </w:pPr>
            <w:r w:rsidRPr="002F3F5E">
              <w:rPr>
                <w:rFonts w:cstheme="majorBidi"/>
                <w:b/>
                <w:bCs/>
                <w:sz w:val="24"/>
                <w:szCs w:val="24"/>
              </w:rPr>
              <w:t>Officer in the Department of Researching &amp; Contracting</w:t>
            </w:r>
          </w:p>
          <w:p w:rsidR="009A12BD" w:rsidRDefault="009A12BD" w:rsidP="00313DCC">
            <w:pPr>
              <w:pStyle w:val="ListParagraph"/>
              <w:tabs>
                <w:tab w:val="right" w:pos="318"/>
              </w:tabs>
              <w:bidi w:val="0"/>
              <w:ind w:left="34" w:hanging="34"/>
              <w:jc w:val="both"/>
              <w:rPr>
                <w:rFonts w:cstheme="majorBidi"/>
                <w:sz w:val="24"/>
                <w:szCs w:val="24"/>
                <w:lang w:bidi="ar-SY"/>
              </w:rPr>
            </w:pPr>
            <w:r w:rsidRPr="00E605AF">
              <w:rPr>
                <w:rFonts w:cstheme="majorBidi"/>
                <w:sz w:val="24"/>
                <w:szCs w:val="24"/>
              </w:rPr>
              <w:t>Al Droubi Group is the largest company in the construction and equipment of electric power stations. It represents many European and Asian international companies.</w:t>
            </w:r>
          </w:p>
          <w:p w:rsidR="009A12BD" w:rsidRPr="00E605AF" w:rsidRDefault="009A12BD" w:rsidP="00313DCC">
            <w:pPr>
              <w:pStyle w:val="ListParagraph"/>
              <w:tabs>
                <w:tab w:val="right" w:pos="318"/>
              </w:tabs>
              <w:bidi w:val="0"/>
              <w:ind w:left="34" w:hanging="34"/>
              <w:jc w:val="both"/>
              <w:rPr>
                <w:rFonts w:cstheme="majorBidi"/>
                <w:sz w:val="24"/>
                <w:szCs w:val="24"/>
                <w:rtl/>
                <w:lang w:bidi="ar-SY"/>
              </w:rPr>
            </w:pPr>
            <w:r>
              <w:rPr>
                <w:rFonts w:cstheme="majorBidi"/>
                <w:sz w:val="24"/>
                <w:szCs w:val="24"/>
                <w:lang w:bidi="ar-SY"/>
              </w:rPr>
              <w:t>Responsibilities:</w:t>
            </w:r>
          </w:p>
          <w:p w:rsidR="009A12BD" w:rsidRPr="002F3F5E" w:rsidRDefault="009A12BD" w:rsidP="009A12BD">
            <w:pPr>
              <w:pStyle w:val="ListParagraph"/>
              <w:numPr>
                <w:ilvl w:val="0"/>
                <w:numId w:val="15"/>
              </w:numPr>
              <w:bidi w:val="0"/>
              <w:ind w:left="460" w:hanging="284"/>
              <w:jc w:val="both"/>
              <w:rPr>
                <w:sz w:val="24"/>
                <w:szCs w:val="24"/>
                <w:lang w:bidi="ar-SY"/>
              </w:rPr>
            </w:pPr>
            <w:r w:rsidRPr="002F3F5E">
              <w:rPr>
                <w:sz w:val="24"/>
                <w:szCs w:val="24"/>
                <w:lang w:bidi="ar-SY"/>
              </w:rPr>
              <w:t xml:space="preserve">Preparing the contracts and correspondence with foreign companies. </w:t>
            </w:r>
          </w:p>
          <w:p w:rsidR="009A12BD" w:rsidRPr="00FA296D" w:rsidRDefault="009A12BD" w:rsidP="008547A1">
            <w:pPr>
              <w:pStyle w:val="ListParagraph"/>
              <w:numPr>
                <w:ilvl w:val="0"/>
                <w:numId w:val="15"/>
              </w:numPr>
              <w:bidi w:val="0"/>
              <w:ind w:left="460" w:hanging="284"/>
              <w:jc w:val="both"/>
              <w:rPr>
                <w:rFonts w:cstheme="majorBidi"/>
                <w:sz w:val="24"/>
                <w:szCs w:val="24"/>
              </w:rPr>
            </w:pPr>
            <w:r w:rsidRPr="002F3F5E">
              <w:rPr>
                <w:sz w:val="24"/>
                <w:szCs w:val="24"/>
                <w:lang w:bidi="ar-SY"/>
              </w:rPr>
              <w:t>Conducting studies about companies that might lead to joint ventures.</w:t>
            </w:r>
          </w:p>
        </w:tc>
        <w:tc>
          <w:tcPr>
            <w:tcW w:w="2268" w:type="dxa"/>
          </w:tcPr>
          <w:p w:rsidR="009A12BD" w:rsidRPr="00124392" w:rsidRDefault="009A12BD" w:rsidP="00313DCC">
            <w:pPr>
              <w:pStyle w:val="ListParagraph"/>
              <w:bidi w:val="0"/>
              <w:ind w:left="0" w:hanging="108"/>
              <w:jc w:val="right"/>
              <w:rPr>
                <w:noProof/>
                <w:sz w:val="24"/>
                <w:szCs w:val="24"/>
              </w:rPr>
            </w:pPr>
            <w:r>
              <w:rPr>
                <w:noProof/>
              </w:rPr>
              <w:drawing>
                <wp:inline distT="0" distB="0" distL="0" distR="0">
                  <wp:extent cx="1300161" cy="3709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98366" cy="370423"/>
                          </a:xfrm>
                          <a:prstGeom prst="rect">
                            <a:avLst/>
                          </a:prstGeom>
                        </pic:spPr>
                      </pic:pic>
                    </a:graphicData>
                  </a:graphic>
                </wp:inline>
              </w:drawing>
            </w:r>
          </w:p>
        </w:tc>
      </w:tr>
      <w:tr w:rsidR="009A12BD" w:rsidRPr="00124392" w:rsidTr="008547A1">
        <w:tc>
          <w:tcPr>
            <w:tcW w:w="7655" w:type="dxa"/>
          </w:tcPr>
          <w:p w:rsidR="009A12BD" w:rsidRPr="00FA296D" w:rsidRDefault="009A12BD" w:rsidP="00352667">
            <w:pPr>
              <w:pStyle w:val="ListParagraph"/>
              <w:tabs>
                <w:tab w:val="right" w:pos="317"/>
              </w:tabs>
              <w:bidi w:val="0"/>
              <w:ind w:left="318" w:hanging="284"/>
              <w:jc w:val="both"/>
              <w:rPr>
                <w:rFonts w:cstheme="majorBidi"/>
                <w:sz w:val="24"/>
                <w:szCs w:val="24"/>
              </w:rPr>
            </w:pPr>
            <w:r w:rsidRPr="00FA296D">
              <w:rPr>
                <w:rFonts w:cstheme="majorBidi"/>
                <w:sz w:val="24"/>
                <w:szCs w:val="24"/>
              </w:rPr>
              <w:lastRenderedPageBreak/>
              <w:t>Embassy of Malaysia/Damascus/Syria</w:t>
            </w:r>
            <w:r w:rsidRPr="00FA296D">
              <w:rPr>
                <w:rFonts w:cstheme="majorBidi"/>
                <w:sz w:val="24"/>
                <w:szCs w:val="24"/>
              </w:rPr>
              <w:tab/>
              <w:t xml:space="preserve">   Septmeber2003- May2004</w:t>
            </w:r>
          </w:p>
          <w:p w:rsidR="009A12BD" w:rsidRPr="00FA296D" w:rsidRDefault="009A12BD" w:rsidP="00800601">
            <w:pPr>
              <w:pStyle w:val="ListParagraph"/>
              <w:tabs>
                <w:tab w:val="right" w:pos="317"/>
              </w:tabs>
              <w:bidi w:val="0"/>
              <w:ind w:left="318" w:hanging="284"/>
              <w:jc w:val="both"/>
              <w:rPr>
                <w:rFonts w:cstheme="majorBidi"/>
                <w:b/>
                <w:bCs/>
                <w:sz w:val="24"/>
                <w:szCs w:val="24"/>
              </w:rPr>
            </w:pPr>
            <w:r w:rsidRPr="00FA296D">
              <w:rPr>
                <w:rFonts w:cstheme="majorBidi"/>
                <w:b/>
                <w:bCs/>
                <w:sz w:val="24"/>
                <w:szCs w:val="24"/>
              </w:rPr>
              <w:t>Chief of Clerks/ Marketing Officer</w:t>
            </w:r>
          </w:p>
          <w:p w:rsidR="009A12BD" w:rsidRPr="00FA296D" w:rsidRDefault="009A12BD" w:rsidP="00986BAE">
            <w:pPr>
              <w:pStyle w:val="ListParagraph"/>
              <w:numPr>
                <w:ilvl w:val="0"/>
                <w:numId w:val="15"/>
              </w:numPr>
              <w:bidi w:val="0"/>
              <w:ind w:left="743" w:hanging="283"/>
              <w:jc w:val="both"/>
              <w:rPr>
                <w:sz w:val="24"/>
                <w:szCs w:val="24"/>
                <w:lang w:bidi="ar-SY"/>
              </w:rPr>
            </w:pPr>
            <w:r w:rsidRPr="00FA296D">
              <w:rPr>
                <w:sz w:val="24"/>
                <w:szCs w:val="24"/>
                <w:lang w:bidi="ar-SY"/>
              </w:rPr>
              <w:t xml:space="preserve">Supervising and organizing the official visits of senior officials to Syria including the king of Malaysia visit to Syria in May 2004. </w:t>
            </w:r>
          </w:p>
          <w:p w:rsidR="009A12BD" w:rsidRPr="00FA296D" w:rsidRDefault="009A12BD" w:rsidP="00986BAE">
            <w:pPr>
              <w:pStyle w:val="ListParagraph"/>
              <w:numPr>
                <w:ilvl w:val="0"/>
                <w:numId w:val="15"/>
              </w:numPr>
              <w:bidi w:val="0"/>
              <w:ind w:left="743" w:hanging="283"/>
              <w:jc w:val="both"/>
              <w:rPr>
                <w:sz w:val="24"/>
                <w:szCs w:val="24"/>
                <w:lang w:bidi="ar-SY"/>
              </w:rPr>
            </w:pPr>
            <w:r w:rsidRPr="00FA296D">
              <w:rPr>
                <w:sz w:val="24"/>
                <w:szCs w:val="24"/>
                <w:lang w:bidi="ar-SY"/>
              </w:rPr>
              <w:t>Supervising all issues concerning the visits of official delegations (travel and itinerary arrangement), following up all issues related to promoting the cooperation between both countries (Syria and Malaysia).</w:t>
            </w:r>
          </w:p>
          <w:p w:rsidR="009A12BD" w:rsidRPr="00FA296D" w:rsidRDefault="009A12BD" w:rsidP="00986BAE">
            <w:pPr>
              <w:pStyle w:val="ListParagraph"/>
              <w:numPr>
                <w:ilvl w:val="0"/>
                <w:numId w:val="15"/>
              </w:numPr>
              <w:bidi w:val="0"/>
              <w:ind w:left="743" w:hanging="283"/>
              <w:jc w:val="both"/>
              <w:rPr>
                <w:sz w:val="24"/>
                <w:szCs w:val="24"/>
                <w:lang w:bidi="ar-SY"/>
              </w:rPr>
            </w:pPr>
            <w:r w:rsidRPr="00FA296D">
              <w:rPr>
                <w:sz w:val="24"/>
                <w:szCs w:val="24"/>
                <w:lang w:bidi="ar-SY"/>
              </w:rPr>
              <w:t>Attending the official meetings, taking memos and preparing minutes of meeting.</w:t>
            </w:r>
          </w:p>
          <w:p w:rsidR="009A12BD" w:rsidRPr="00FA296D" w:rsidRDefault="009A12BD" w:rsidP="00986BAE">
            <w:pPr>
              <w:pStyle w:val="ListParagraph"/>
              <w:numPr>
                <w:ilvl w:val="0"/>
                <w:numId w:val="15"/>
              </w:numPr>
              <w:bidi w:val="0"/>
              <w:ind w:left="743" w:hanging="283"/>
              <w:jc w:val="both"/>
              <w:rPr>
                <w:sz w:val="24"/>
                <w:szCs w:val="24"/>
                <w:lang w:bidi="ar-SY"/>
              </w:rPr>
            </w:pPr>
            <w:r w:rsidRPr="00FA296D">
              <w:rPr>
                <w:sz w:val="24"/>
                <w:szCs w:val="24"/>
                <w:lang w:bidi="ar-SY"/>
              </w:rPr>
              <w:t>Working for the promotion of Malaysian trade in Syria through coordinating and linking between companies &amp; businessmen in the both countries.</w:t>
            </w:r>
          </w:p>
          <w:p w:rsidR="009A12BD" w:rsidRPr="00FA296D" w:rsidRDefault="009A12BD" w:rsidP="00186EE7">
            <w:pPr>
              <w:pStyle w:val="ListParagraph"/>
              <w:bidi w:val="0"/>
              <w:ind w:left="0"/>
              <w:jc w:val="both"/>
              <w:rPr>
                <w:color w:val="1F497D" w:themeColor="text2"/>
                <w:lang w:bidi="ar-SY"/>
              </w:rPr>
            </w:pPr>
          </w:p>
        </w:tc>
        <w:tc>
          <w:tcPr>
            <w:tcW w:w="2268" w:type="dxa"/>
          </w:tcPr>
          <w:p w:rsidR="009A12BD" w:rsidRPr="00124392" w:rsidRDefault="009A12BD" w:rsidP="000677FB">
            <w:pPr>
              <w:pStyle w:val="ListParagraph"/>
              <w:bidi w:val="0"/>
              <w:ind w:left="0" w:firstLine="459"/>
              <w:jc w:val="both"/>
              <w:rPr>
                <w:color w:val="1F497D" w:themeColor="text2"/>
                <w:sz w:val="24"/>
                <w:szCs w:val="24"/>
                <w:lang w:bidi="ar-SY"/>
              </w:rPr>
            </w:pPr>
            <w:r w:rsidRPr="00124392">
              <w:rPr>
                <w:noProof/>
                <w:sz w:val="24"/>
                <w:szCs w:val="24"/>
              </w:rPr>
              <w:drawing>
                <wp:inline distT="0" distB="0" distL="0" distR="0">
                  <wp:extent cx="1125956" cy="1041990"/>
                  <wp:effectExtent l="0" t="0" r="0" b="6350"/>
                  <wp:docPr id="5" name="Picture 5" descr="Image result for logo of Malaysia embas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ogo of Malaysia embassy"/>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7490" cy="1043410"/>
                          </a:xfrm>
                          <a:prstGeom prst="rect">
                            <a:avLst/>
                          </a:prstGeom>
                          <a:noFill/>
                          <a:ln>
                            <a:noFill/>
                          </a:ln>
                        </pic:spPr>
                      </pic:pic>
                    </a:graphicData>
                  </a:graphic>
                </wp:inline>
              </w:drawing>
            </w:r>
          </w:p>
        </w:tc>
      </w:tr>
      <w:tr w:rsidR="009A12BD" w:rsidRPr="00124392" w:rsidTr="008547A1">
        <w:tc>
          <w:tcPr>
            <w:tcW w:w="7655" w:type="dxa"/>
          </w:tcPr>
          <w:p w:rsidR="009A12BD" w:rsidRPr="00FA296D" w:rsidRDefault="009A12BD" w:rsidP="00352C74">
            <w:pPr>
              <w:pStyle w:val="ListParagraph"/>
              <w:tabs>
                <w:tab w:val="right" w:pos="317"/>
              </w:tabs>
              <w:bidi w:val="0"/>
              <w:ind w:left="284" w:hanging="250"/>
              <w:jc w:val="both"/>
              <w:rPr>
                <w:rFonts w:cstheme="majorBidi"/>
                <w:sz w:val="24"/>
                <w:szCs w:val="24"/>
              </w:rPr>
            </w:pPr>
            <w:r w:rsidRPr="00FA296D">
              <w:rPr>
                <w:rFonts w:cstheme="majorBidi"/>
                <w:sz w:val="24"/>
                <w:szCs w:val="24"/>
              </w:rPr>
              <w:t>Ministry of Water Resources/Damascus/Syria</w:t>
            </w:r>
            <w:r w:rsidRPr="00FA296D">
              <w:rPr>
                <w:rFonts w:cstheme="majorBidi"/>
                <w:sz w:val="24"/>
                <w:szCs w:val="24"/>
              </w:rPr>
              <w:tab/>
              <w:t xml:space="preserve">  1997- August 2003</w:t>
            </w:r>
          </w:p>
          <w:p w:rsidR="009A12BD" w:rsidRPr="00FA296D" w:rsidRDefault="009A12BD" w:rsidP="00800601">
            <w:pPr>
              <w:pStyle w:val="ListParagraph"/>
              <w:tabs>
                <w:tab w:val="right" w:pos="317"/>
              </w:tabs>
              <w:bidi w:val="0"/>
              <w:ind w:left="284" w:hanging="250"/>
              <w:jc w:val="both"/>
              <w:rPr>
                <w:rFonts w:cstheme="majorBidi"/>
                <w:b/>
                <w:bCs/>
                <w:sz w:val="24"/>
                <w:szCs w:val="24"/>
              </w:rPr>
            </w:pPr>
            <w:r w:rsidRPr="00FA296D">
              <w:rPr>
                <w:rFonts w:cstheme="majorBidi"/>
                <w:b/>
                <w:bCs/>
                <w:sz w:val="24"/>
                <w:szCs w:val="24"/>
              </w:rPr>
              <w:t>Officer in the International Cooperation Section</w:t>
            </w:r>
          </w:p>
          <w:p w:rsidR="009A12BD" w:rsidRPr="00FA296D" w:rsidRDefault="009A12BD" w:rsidP="00986BAE">
            <w:pPr>
              <w:pStyle w:val="ListParagraph"/>
              <w:numPr>
                <w:ilvl w:val="0"/>
                <w:numId w:val="12"/>
              </w:numPr>
              <w:bidi w:val="0"/>
              <w:ind w:left="743" w:hanging="283"/>
              <w:jc w:val="both"/>
              <w:rPr>
                <w:rFonts w:cstheme="majorBidi"/>
                <w:sz w:val="24"/>
                <w:szCs w:val="24"/>
              </w:rPr>
            </w:pPr>
            <w:r w:rsidRPr="00FA296D">
              <w:rPr>
                <w:rFonts w:cstheme="majorBidi"/>
                <w:sz w:val="24"/>
                <w:szCs w:val="24"/>
              </w:rPr>
              <w:t xml:space="preserve">Coordinating with international organizations to establish cooperation and joint projects. </w:t>
            </w:r>
          </w:p>
          <w:p w:rsidR="009A12BD" w:rsidRPr="00FA296D" w:rsidRDefault="009A12BD" w:rsidP="00986BAE">
            <w:pPr>
              <w:pStyle w:val="ListParagraph"/>
              <w:numPr>
                <w:ilvl w:val="0"/>
                <w:numId w:val="12"/>
              </w:numPr>
              <w:bidi w:val="0"/>
              <w:ind w:left="743" w:hanging="283"/>
              <w:jc w:val="both"/>
              <w:rPr>
                <w:rFonts w:cstheme="majorBidi"/>
                <w:sz w:val="24"/>
                <w:szCs w:val="24"/>
              </w:rPr>
            </w:pPr>
            <w:r w:rsidRPr="00FA296D">
              <w:rPr>
                <w:rFonts w:cstheme="majorBidi"/>
                <w:sz w:val="24"/>
                <w:szCs w:val="24"/>
              </w:rPr>
              <w:t xml:space="preserve">Supervising the launching conference &amp; activities of United Nations Convention to Combat Desertification in the Middle East. </w:t>
            </w:r>
          </w:p>
          <w:p w:rsidR="009A12BD" w:rsidRPr="00FA296D" w:rsidRDefault="009A12BD" w:rsidP="00986BAE">
            <w:pPr>
              <w:pStyle w:val="ListParagraph"/>
              <w:numPr>
                <w:ilvl w:val="0"/>
                <w:numId w:val="12"/>
              </w:numPr>
              <w:bidi w:val="0"/>
              <w:ind w:left="743" w:hanging="283"/>
              <w:jc w:val="both"/>
              <w:rPr>
                <w:rFonts w:cstheme="majorBidi"/>
                <w:sz w:val="24"/>
                <w:szCs w:val="24"/>
              </w:rPr>
            </w:pPr>
            <w:r w:rsidRPr="00FA296D">
              <w:rPr>
                <w:rFonts w:cstheme="majorBidi"/>
                <w:sz w:val="24"/>
                <w:szCs w:val="24"/>
              </w:rPr>
              <w:t>Preparing documents, correspondence, reports and budgets of international projects.</w:t>
            </w:r>
          </w:p>
          <w:p w:rsidR="009A12BD" w:rsidRPr="00FA296D" w:rsidRDefault="009A12BD" w:rsidP="00986BAE">
            <w:pPr>
              <w:pStyle w:val="ListParagraph"/>
              <w:numPr>
                <w:ilvl w:val="0"/>
                <w:numId w:val="12"/>
              </w:numPr>
              <w:bidi w:val="0"/>
              <w:ind w:left="743" w:hanging="283"/>
              <w:jc w:val="both"/>
              <w:rPr>
                <w:rFonts w:cstheme="majorBidi"/>
                <w:sz w:val="24"/>
                <w:szCs w:val="24"/>
              </w:rPr>
            </w:pPr>
            <w:r w:rsidRPr="00FA296D">
              <w:rPr>
                <w:rFonts w:cstheme="majorBidi"/>
                <w:sz w:val="24"/>
                <w:szCs w:val="24"/>
              </w:rPr>
              <w:t>Supervising the implementation of field projects such as modern irrigation systems and installation of gauging stations.</w:t>
            </w:r>
          </w:p>
          <w:p w:rsidR="009A12BD" w:rsidRPr="00FA296D" w:rsidRDefault="009A12BD" w:rsidP="00986BAE">
            <w:pPr>
              <w:pStyle w:val="ListParagraph"/>
              <w:numPr>
                <w:ilvl w:val="0"/>
                <w:numId w:val="12"/>
              </w:numPr>
              <w:bidi w:val="0"/>
              <w:ind w:left="743" w:hanging="283"/>
              <w:jc w:val="both"/>
              <w:rPr>
                <w:rFonts w:cstheme="majorBidi"/>
                <w:sz w:val="24"/>
                <w:szCs w:val="24"/>
              </w:rPr>
            </w:pPr>
            <w:r w:rsidRPr="00FA296D">
              <w:rPr>
                <w:rFonts w:cstheme="majorBidi"/>
                <w:sz w:val="24"/>
                <w:szCs w:val="24"/>
              </w:rPr>
              <w:t>Supervising purchasing orders of supplies, facilities of the projects.</w:t>
            </w:r>
          </w:p>
          <w:p w:rsidR="009A12BD" w:rsidRPr="00FA296D" w:rsidRDefault="009A12BD" w:rsidP="00986BAE">
            <w:pPr>
              <w:pStyle w:val="ListParagraph"/>
              <w:numPr>
                <w:ilvl w:val="0"/>
                <w:numId w:val="12"/>
              </w:numPr>
              <w:bidi w:val="0"/>
              <w:ind w:left="743" w:hanging="283"/>
              <w:jc w:val="both"/>
              <w:rPr>
                <w:rFonts w:cstheme="majorBidi"/>
                <w:sz w:val="24"/>
                <w:szCs w:val="24"/>
              </w:rPr>
            </w:pPr>
            <w:r w:rsidRPr="00FA296D">
              <w:rPr>
                <w:rFonts w:cstheme="majorBidi"/>
                <w:sz w:val="24"/>
                <w:szCs w:val="24"/>
              </w:rPr>
              <w:t>Translating the reports and studies prepared by foreign &amp; National experts from English to Arabic and vice versa.</w:t>
            </w:r>
          </w:p>
          <w:p w:rsidR="009A12BD" w:rsidRPr="00FA296D" w:rsidRDefault="009A12BD" w:rsidP="0096232B">
            <w:pPr>
              <w:pStyle w:val="ListParagraph"/>
              <w:tabs>
                <w:tab w:val="right" w:pos="317"/>
              </w:tabs>
              <w:bidi w:val="0"/>
              <w:ind w:left="284" w:hanging="250"/>
              <w:jc w:val="both"/>
              <w:rPr>
                <w:rFonts w:cstheme="majorBidi"/>
                <w:b/>
                <w:bCs/>
              </w:rPr>
            </w:pPr>
          </w:p>
          <w:p w:rsidR="009A12BD" w:rsidRPr="00FA296D" w:rsidRDefault="009A12BD" w:rsidP="00186EE7">
            <w:pPr>
              <w:pStyle w:val="ListParagraph"/>
              <w:bidi w:val="0"/>
              <w:ind w:left="0"/>
              <w:jc w:val="both"/>
              <w:rPr>
                <w:color w:val="1F497D" w:themeColor="text2"/>
                <w:lang w:bidi="ar-SY"/>
              </w:rPr>
            </w:pPr>
          </w:p>
        </w:tc>
        <w:tc>
          <w:tcPr>
            <w:tcW w:w="2268" w:type="dxa"/>
          </w:tcPr>
          <w:p w:rsidR="009A12BD" w:rsidRPr="00124392" w:rsidRDefault="009A12BD" w:rsidP="000677FB">
            <w:pPr>
              <w:pStyle w:val="ListParagraph"/>
              <w:bidi w:val="0"/>
              <w:ind w:left="0" w:hanging="108"/>
              <w:jc w:val="both"/>
              <w:rPr>
                <w:color w:val="1F497D" w:themeColor="text2"/>
                <w:sz w:val="24"/>
                <w:szCs w:val="24"/>
                <w:lang w:bidi="ar-SY"/>
              </w:rPr>
            </w:pPr>
            <w:r w:rsidRPr="00124392">
              <w:rPr>
                <w:noProof/>
                <w:sz w:val="24"/>
                <w:szCs w:val="24"/>
              </w:rPr>
              <w:drawing>
                <wp:inline distT="0" distB="0" distL="0" distR="0">
                  <wp:extent cx="1509823" cy="52515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516925" cy="527626"/>
                          </a:xfrm>
                          <a:prstGeom prst="rect">
                            <a:avLst/>
                          </a:prstGeom>
                        </pic:spPr>
                      </pic:pic>
                    </a:graphicData>
                  </a:graphic>
                </wp:inline>
              </w:drawing>
            </w:r>
          </w:p>
        </w:tc>
      </w:tr>
      <w:tr w:rsidR="009A12BD" w:rsidRPr="00124392" w:rsidTr="008547A1">
        <w:trPr>
          <w:trHeight w:val="2333"/>
        </w:trPr>
        <w:tc>
          <w:tcPr>
            <w:tcW w:w="7655" w:type="dxa"/>
          </w:tcPr>
          <w:p w:rsidR="009A12BD" w:rsidRPr="00FA296D" w:rsidRDefault="009A12BD" w:rsidP="00841998">
            <w:pPr>
              <w:pStyle w:val="ListParagraph"/>
              <w:tabs>
                <w:tab w:val="right" w:pos="317"/>
              </w:tabs>
              <w:bidi w:val="0"/>
              <w:ind w:left="284" w:hanging="250"/>
              <w:jc w:val="both"/>
              <w:rPr>
                <w:rFonts w:cstheme="majorBidi"/>
                <w:sz w:val="24"/>
                <w:szCs w:val="24"/>
              </w:rPr>
            </w:pPr>
            <w:r w:rsidRPr="00FA296D">
              <w:rPr>
                <w:rFonts w:cstheme="majorBidi"/>
                <w:sz w:val="24"/>
                <w:szCs w:val="24"/>
              </w:rPr>
              <w:t xml:space="preserve">Al-Malki Company for Cargo &amp; Tourism/Damascus/Syria </w:t>
            </w:r>
            <w:r w:rsidRPr="00FA296D">
              <w:rPr>
                <w:rFonts w:cstheme="majorBidi"/>
                <w:sz w:val="24"/>
                <w:szCs w:val="24"/>
              </w:rPr>
              <w:tab/>
              <w:t xml:space="preserve">              1996</w:t>
            </w:r>
          </w:p>
          <w:p w:rsidR="009A12BD" w:rsidRPr="00FA296D" w:rsidRDefault="009A12BD" w:rsidP="00841998">
            <w:pPr>
              <w:pStyle w:val="ListParagraph"/>
              <w:tabs>
                <w:tab w:val="right" w:pos="317"/>
              </w:tabs>
              <w:bidi w:val="0"/>
              <w:ind w:left="284" w:hanging="250"/>
              <w:jc w:val="both"/>
              <w:rPr>
                <w:rFonts w:cstheme="majorBidi"/>
                <w:b/>
                <w:bCs/>
                <w:sz w:val="24"/>
                <w:szCs w:val="24"/>
                <w:lang w:bidi="ar-SY"/>
              </w:rPr>
            </w:pPr>
            <w:r w:rsidRPr="00FA296D">
              <w:rPr>
                <w:rFonts w:cstheme="majorBidi"/>
                <w:b/>
                <w:bCs/>
                <w:sz w:val="24"/>
                <w:szCs w:val="24"/>
              </w:rPr>
              <w:t xml:space="preserve">Manager of Tourism </w:t>
            </w:r>
            <w:r w:rsidRPr="00FA296D">
              <w:rPr>
                <w:rFonts w:cstheme="majorBidi"/>
                <w:b/>
                <w:bCs/>
                <w:sz w:val="24"/>
                <w:szCs w:val="24"/>
                <w:lang w:bidi="ar-SY"/>
              </w:rPr>
              <w:t>Department</w:t>
            </w:r>
          </w:p>
          <w:p w:rsidR="009A12BD" w:rsidRPr="00FA296D" w:rsidRDefault="009A12BD" w:rsidP="00986BAE">
            <w:pPr>
              <w:pStyle w:val="ListParagraph"/>
              <w:numPr>
                <w:ilvl w:val="0"/>
                <w:numId w:val="16"/>
              </w:numPr>
              <w:bidi w:val="0"/>
              <w:ind w:left="743" w:hanging="283"/>
              <w:jc w:val="both"/>
              <w:rPr>
                <w:rFonts w:cstheme="majorBidi"/>
                <w:sz w:val="24"/>
                <w:szCs w:val="24"/>
              </w:rPr>
            </w:pPr>
            <w:r w:rsidRPr="00FA296D">
              <w:rPr>
                <w:rFonts w:cstheme="majorBidi"/>
                <w:sz w:val="24"/>
                <w:szCs w:val="24"/>
              </w:rPr>
              <w:t>Establishing the tourism department in the company.</w:t>
            </w:r>
          </w:p>
          <w:p w:rsidR="009A12BD" w:rsidRPr="00FA296D" w:rsidRDefault="009A12BD" w:rsidP="00986BAE">
            <w:pPr>
              <w:pStyle w:val="ListParagraph"/>
              <w:numPr>
                <w:ilvl w:val="0"/>
                <w:numId w:val="16"/>
              </w:numPr>
              <w:bidi w:val="0"/>
              <w:ind w:left="743" w:hanging="283"/>
              <w:jc w:val="both"/>
              <w:rPr>
                <w:rFonts w:cstheme="majorBidi"/>
                <w:sz w:val="24"/>
                <w:szCs w:val="24"/>
              </w:rPr>
            </w:pPr>
            <w:r w:rsidRPr="00FA296D">
              <w:rPr>
                <w:rFonts w:cstheme="majorBidi"/>
                <w:sz w:val="24"/>
                <w:szCs w:val="24"/>
              </w:rPr>
              <w:t xml:space="preserve">Preparing tour programs for groups &amp; individual tourists. </w:t>
            </w:r>
          </w:p>
          <w:p w:rsidR="009A12BD" w:rsidRPr="00FA296D" w:rsidRDefault="009A12BD" w:rsidP="00986BAE">
            <w:pPr>
              <w:pStyle w:val="ListParagraph"/>
              <w:numPr>
                <w:ilvl w:val="0"/>
                <w:numId w:val="16"/>
              </w:numPr>
              <w:bidi w:val="0"/>
              <w:ind w:left="743" w:hanging="283"/>
              <w:jc w:val="both"/>
              <w:rPr>
                <w:rFonts w:cstheme="majorBidi"/>
                <w:sz w:val="24"/>
                <w:szCs w:val="24"/>
              </w:rPr>
            </w:pPr>
            <w:r w:rsidRPr="00FA296D">
              <w:rPr>
                <w:rFonts w:cstheme="majorBidi"/>
                <w:sz w:val="24"/>
                <w:szCs w:val="24"/>
              </w:rPr>
              <w:t>Making arrangements for catering, accommodation, transport and excursions.</w:t>
            </w:r>
          </w:p>
          <w:p w:rsidR="009A12BD" w:rsidRPr="00124392" w:rsidRDefault="009A12BD" w:rsidP="00FE78CD">
            <w:pPr>
              <w:pStyle w:val="ListParagraph"/>
              <w:bidi w:val="0"/>
              <w:ind w:left="0"/>
              <w:jc w:val="both"/>
              <w:rPr>
                <w:color w:val="1F497D" w:themeColor="text2"/>
                <w:sz w:val="24"/>
                <w:szCs w:val="24"/>
                <w:lang w:bidi="ar-SY"/>
              </w:rPr>
            </w:pPr>
          </w:p>
        </w:tc>
        <w:tc>
          <w:tcPr>
            <w:tcW w:w="2268" w:type="dxa"/>
          </w:tcPr>
          <w:p w:rsidR="009A12BD" w:rsidRPr="00124392" w:rsidRDefault="009A12BD" w:rsidP="0007637F">
            <w:pPr>
              <w:pStyle w:val="ListParagraph"/>
              <w:bidi w:val="0"/>
              <w:ind w:left="0" w:firstLine="775"/>
              <w:jc w:val="both"/>
              <w:rPr>
                <w:noProof/>
                <w:sz w:val="24"/>
                <w:szCs w:val="24"/>
              </w:rPr>
            </w:pPr>
            <w:r w:rsidRPr="00124392">
              <w:rPr>
                <w:noProof/>
                <w:sz w:val="24"/>
                <w:szCs w:val="24"/>
              </w:rPr>
              <w:drawing>
                <wp:inline distT="0" distB="0" distL="0" distR="0">
                  <wp:extent cx="946210" cy="1244472"/>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945302" cy="1243277"/>
                          </a:xfrm>
                          <a:prstGeom prst="rect">
                            <a:avLst/>
                          </a:prstGeom>
                        </pic:spPr>
                      </pic:pic>
                    </a:graphicData>
                  </a:graphic>
                </wp:inline>
              </w:drawing>
            </w:r>
          </w:p>
        </w:tc>
      </w:tr>
    </w:tbl>
    <w:p w:rsidR="00186EE7" w:rsidRPr="00124392" w:rsidRDefault="00186EE7" w:rsidP="00186EE7">
      <w:pPr>
        <w:pStyle w:val="ListParagraph"/>
        <w:bidi w:val="0"/>
        <w:ind w:left="1080"/>
        <w:jc w:val="both"/>
        <w:rPr>
          <w:color w:val="1F497D" w:themeColor="text2"/>
          <w:sz w:val="24"/>
          <w:szCs w:val="24"/>
          <w:lang w:bidi="ar-SY"/>
        </w:rPr>
      </w:pPr>
    </w:p>
    <w:p w:rsidR="00352667" w:rsidRPr="00124392" w:rsidRDefault="00352667" w:rsidP="0035068E">
      <w:pPr>
        <w:bidi w:val="0"/>
        <w:spacing w:after="100" w:afterAutospacing="1"/>
        <w:ind w:left="340"/>
        <w:rPr>
          <w:sz w:val="24"/>
          <w:szCs w:val="24"/>
          <w:lang w:bidi="ar-SY"/>
        </w:rPr>
      </w:pPr>
    </w:p>
    <w:p w:rsidR="00986BAE" w:rsidRPr="00124392" w:rsidRDefault="00986BAE" w:rsidP="002A4C0E">
      <w:pPr>
        <w:bidi w:val="0"/>
        <w:spacing w:after="100" w:afterAutospacing="1"/>
        <w:ind w:left="340"/>
        <w:jc w:val="center"/>
        <w:rPr>
          <w:sz w:val="24"/>
          <w:szCs w:val="24"/>
          <w:lang w:bidi="ar-SY"/>
        </w:rPr>
      </w:pPr>
    </w:p>
    <w:p w:rsidR="008710EC" w:rsidRDefault="008710EC" w:rsidP="00986BAE">
      <w:pPr>
        <w:bidi w:val="0"/>
        <w:spacing w:after="100" w:afterAutospacing="1"/>
        <w:ind w:left="340"/>
        <w:jc w:val="center"/>
        <w:rPr>
          <w:sz w:val="24"/>
          <w:szCs w:val="24"/>
          <w:lang w:bidi="ar-SY"/>
        </w:rPr>
      </w:pPr>
    </w:p>
    <w:p w:rsidR="008710EC" w:rsidRDefault="008710EC" w:rsidP="008710EC">
      <w:pPr>
        <w:bidi w:val="0"/>
        <w:spacing w:after="100" w:afterAutospacing="1"/>
        <w:ind w:left="340"/>
        <w:jc w:val="center"/>
        <w:rPr>
          <w:sz w:val="24"/>
          <w:szCs w:val="24"/>
          <w:lang w:bidi="ar-SY"/>
        </w:rPr>
      </w:pPr>
    </w:p>
    <w:p w:rsidR="0035068E" w:rsidRPr="000964F0" w:rsidRDefault="00352667" w:rsidP="008710EC">
      <w:pPr>
        <w:bidi w:val="0"/>
        <w:spacing w:after="100" w:afterAutospacing="1"/>
        <w:ind w:left="340"/>
        <w:jc w:val="center"/>
        <w:rPr>
          <w:b/>
          <w:bCs/>
          <w:sz w:val="28"/>
          <w:szCs w:val="28"/>
          <w:lang w:bidi="ar-SY"/>
        </w:rPr>
      </w:pPr>
      <w:r w:rsidRPr="000964F0">
        <w:rPr>
          <w:b/>
          <w:bCs/>
          <w:sz w:val="28"/>
          <w:szCs w:val="28"/>
          <w:lang w:bidi="ar-SY"/>
        </w:rPr>
        <w:lastRenderedPageBreak/>
        <w:t>Education &amp; Professional Development</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4"/>
        <w:gridCol w:w="2552"/>
      </w:tblGrid>
      <w:tr w:rsidR="00086DF9" w:rsidRPr="00124392" w:rsidTr="00CA4452">
        <w:tc>
          <w:tcPr>
            <w:tcW w:w="5954" w:type="dxa"/>
          </w:tcPr>
          <w:p w:rsidR="00086DF9" w:rsidRPr="004C59FD" w:rsidRDefault="00086DF9" w:rsidP="004F4420">
            <w:pPr>
              <w:bidi w:val="0"/>
              <w:jc w:val="both"/>
              <w:rPr>
                <w:rFonts w:ascii="Angsana New" w:hAnsi="Angsana New" w:cs="Angsana New"/>
                <w:sz w:val="36"/>
                <w:szCs w:val="36"/>
              </w:rPr>
            </w:pPr>
            <w:r w:rsidRPr="004C59FD">
              <w:rPr>
                <w:rFonts w:ascii="Angsana New" w:hAnsi="Angsana New" w:cs="Angsana New"/>
                <w:sz w:val="36"/>
                <w:szCs w:val="36"/>
              </w:rPr>
              <w:t>M.S. in International Economics</w:t>
            </w:r>
          </w:p>
          <w:p w:rsidR="00086DF9" w:rsidRPr="008D3CA4" w:rsidRDefault="00086DF9" w:rsidP="004F4420">
            <w:pPr>
              <w:pStyle w:val="ListParagraph"/>
              <w:bidi w:val="0"/>
              <w:ind w:left="284"/>
              <w:jc w:val="right"/>
              <w:rPr>
                <w:rFonts w:ascii="Angsana New" w:hAnsi="Angsana New" w:cs="Angsana New"/>
                <w:sz w:val="36"/>
                <w:szCs w:val="36"/>
              </w:rPr>
            </w:pPr>
            <w:r w:rsidRPr="008D3CA4">
              <w:rPr>
                <w:rFonts w:ascii="Angsana New" w:hAnsi="Angsana New" w:cs="Angsana New"/>
                <w:sz w:val="36"/>
                <w:szCs w:val="36"/>
              </w:rPr>
              <w:t xml:space="preserve"> Damascus University (2014)</w:t>
            </w:r>
          </w:p>
          <w:p w:rsidR="00086DF9" w:rsidRPr="00124392" w:rsidRDefault="00086DF9" w:rsidP="004F4420">
            <w:pPr>
              <w:bidi w:val="0"/>
              <w:spacing w:after="100" w:afterAutospacing="1"/>
              <w:rPr>
                <w:sz w:val="24"/>
                <w:szCs w:val="24"/>
                <w:lang w:bidi="ar-SY"/>
              </w:rPr>
            </w:pPr>
          </w:p>
        </w:tc>
        <w:tc>
          <w:tcPr>
            <w:tcW w:w="2552" w:type="dxa"/>
            <w:vMerge w:val="restart"/>
            <w:vAlign w:val="center"/>
          </w:tcPr>
          <w:p w:rsidR="00086DF9" w:rsidRPr="00124392" w:rsidRDefault="00086DF9" w:rsidP="004F4420">
            <w:pPr>
              <w:bidi w:val="0"/>
              <w:spacing w:after="100" w:afterAutospacing="1"/>
              <w:jc w:val="right"/>
              <w:rPr>
                <w:sz w:val="24"/>
                <w:szCs w:val="24"/>
                <w:lang w:bidi="ar-SY"/>
              </w:rPr>
            </w:pPr>
            <w:r w:rsidRPr="00124392">
              <w:rPr>
                <w:noProof/>
                <w:sz w:val="24"/>
                <w:szCs w:val="24"/>
              </w:rPr>
              <w:drawing>
                <wp:inline distT="0" distB="0" distL="0" distR="0">
                  <wp:extent cx="1119188" cy="1019175"/>
                  <wp:effectExtent l="0" t="0" r="5080" b="0"/>
                  <wp:docPr id="4" name="Picture 4" descr="Image result for Damasc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mascus university logo"/>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9188" cy="1019175"/>
                          </a:xfrm>
                          <a:prstGeom prst="rect">
                            <a:avLst/>
                          </a:prstGeom>
                          <a:noFill/>
                          <a:ln>
                            <a:noFill/>
                          </a:ln>
                        </pic:spPr>
                      </pic:pic>
                    </a:graphicData>
                  </a:graphic>
                </wp:inline>
              </w:drawing>
            </w:r>
          </w:p>
        </w:tc>
      </w:tr>
      <w:tr w:rsidR="00086DF9" w:rsidRPr="00124392" w:rsidTr="00CA4452">
        <w:tc>
          <w:tcPr>
            <w:tcW w:w="5954" w:type="dxa"/>
          </w:tcPr>
          <w:p w:rsidR="00086DF9" w:rsidRPr="004C59FD" w:rsidRDefault="00086DF9" w:rsidP="004F4420">
            <w:pPr>
              <w:bidi w:val="0"/>
              <w:rPr>
                <w:sz w:val="24"/>
                <w:szCs w:val="24"/>
                <w:lang w:bidi="ar-SY"/>
              </w:rPr>
            </w:pPr>
            <w:r w:rsidRPr="004C59FD">
              <w:rPr>
                <w:rFonts w:ascii="Angsana New" w:hAnsi="Angsana New" w:cs="Angsana New"/>
                <w:sz w:val="36"/>
                <w:szCs w:val="36"/>
              </w:rPr>
              <w:t xml:space="preserve">Bachelor of International and Diplomatic studies     </w:t>
            </w:r>
          </w:p>
          <w:p w:rsidR="00086DF9" w:rsidRPr="00124392" w:rsidRDefault="00086DF9" w:rsidP="004F4420">
            <w:pPr>
              <w:pStyle w:val="ListParagraph"/>
              <w:bidi w:val="0"/>
              <w:ind w:left="284"/>
              <w:jc w:val="right"/>
              <w:rPr>
                <w:sz w:val="24"/>
                <w:szCs w:val="24"/>
                <w:lang w:bidi="ar-SY"/>
              </w:rPr>
            </w:pPr>
            <w:r w:rsidRPr="008D3CA4">
              <w:rPr>
                <w:rFonts w:ascii="Angsana New" w:hAnsi="Angsana New" w:cs="Angsana New"/>
                <w:sz w:val="36"/>
                <w:szCs w:val="36"/>
              </w:rPr>
              <w:t>Damascus University (201</w:t>
            </w:r>
            <w:r>
              <w:rPr>
                <w:rFonts w:ascii="Angsana New" w:hAnsi="Angsana New" w:cs="Angsana New"/>
                <w:sz w:val="36"/>
                <w:szCs w:val="36"/>
              </w:rPr>
              <w:t>3</w:t>
            </w:r>
            <w:r w:rsidRPr="008D3CA4">
              <w:rPr>
                <w:rFonts w:ascii="Angsana New" w:hAnsi="Angsana New" w:cs="Angsana New"/>
                <w:sz w:val="36"/>
                <w:szCs w:val="36"/>
              </w:rPr>
              <w:t>)</w:t>
            </w:r>
          </w:p>
        </w:tc>
        <w:tc>
          <w:tcPr>
            <w:tcW w:w="2552" w:type="dxa"/>
            <w:vMerge/>
          </w:tcPr>
          <w:p w:rsidR="00086DF9" w:rsidRPr="00124392" w:rsidRDefault="00086DF9" w:rsidP="004F4420">
            <w:pPr>
              <w:bidi w:val="0"/>
              <w:spacing w:after="100" w:afterAutospacing="1"/>
              <w:rPr>
                <w:sz w:val="24"/>
                <w:szCs w:val="24"/>
                <w:lang w:bidi="ar-SY"/>
              </w:rPr>
            </w:pPr>
          </w:p>
        </w:tc>
      </w:tr>
      <w:tr w:rsidR="00086DF9" w:rsidRPr="00124392" w:rsidTr="00CA4452">
        <w:tc>
          <w:tcPr>
            <w:tcW w:w="5954" w:type="dxa"/>
          </w:tcPr>
          <w:p w:rsidR="00086DF9" w:rsidRPr="004C59FD" w:rsidRDefault="00086DF9" w:rsidP="004F4420">
            <w:pPr>
              <w:bidi w:val="0"/>
              <w:rPr>
                <w:rFonts w:ascii="Angsana New" w:hAnsi="Angsana New" w:cs="Angsana New"/>
                <w:sz w:val="36"/>
                <w:szCs w:val="36"/>
              </w:rPr>
            </w:pPr>
            <w:r w:rsidRPr="008D3CA4">
              <w:rPr>
                <w:rFonts w:ascii="Angsana New" w:hAnsi="Angsana New" w:cs="Angsana New"/>
                <w:sz w:val="36"/>
                <w:szCs w:val="36"/>
              </w:rPr>
              <w:t>Bachelor of English Language and literature</w:t>
            </w:r>
          </w:p>
          <w:p w:rsidR="00086DF9" w:rsidRDefault="00086DF9" w:rsidP="003B0D6C">
            <w:pPr>
              <w:bidi w:val="0"/>
              <w:jc w:val="right"/>
              <w:rPr>
                <w:sz w:val="24"/>
                <w:szCs w:val="24"/>
                <w:lang w:bidi="ar-SY"/>
              </w:rPr>
            </w:pPr>
            <w:r w:rsidRPr="008D3CA4">
              <w:rPr>
                <w:rFonts w:ascii="Angsana New" w:hAnsi="Angsana New" w:cs="Angsana New"/>
                <w:sz w:val="36"/>
                <w:szCs w:val="36"/>
              </w:rPr>
              <w:t>Damascus University (</w:t>
            </w:r>
            <w:r>
              <w:rPr>
                <w:rFonts w:ascii="Angsana New" w:hAnsi="Angsana New" w:cs="Angsana New"/>
                <w:sz w:val="36"/>
                <w:szCs w:val="36"/>
              </w:rPr>
              <w:t>1994</w:t>
            </w:r>
            <w:r w:rsidRPr="008D3CA4">
              <w:rPr>
                <w:rFonts w:ascii="Angsana New" w:hAnsi="Angsana New" w:cs="Angsana New"/>
                <w:sz w:val="36"/>
                <w:szCs w:val="36"/>
              </w:rPr>
              <w:t>)</w:t>
            </w:r>
          </w:p>
          <w:p w:rsidR="003B0D6C" w:rsidRPr="00124392" w:rsidRDefault="003B0D6C" w:rsidP="003B0D6C">
            <w:pPr>
              <w:bidi w:val="0"/>
              <w:jc w:val="right"/>
              <w:rPr>
                <w:sz w:val="24"/>
                <w:szCs w:val="24"/>
                <w:lang w:bidi="ar-SY"/>
              </w:rPr>
            </w:pPr>
          </w:p>
        </w:tc>
        <w:tc>
          <w:tcPr>
            <w:tcW w:w="2552" w:type="dxa"/>
            <w:vMerge/>
          </w:tcPr>
          <w:p w:rsidR="00086DF9" w:rsidRPr="00124392" w:rsidRDefault="00086DF9" w:rsidP="004F4420">
            <w:pPr>
              <w:bidi w:val="0"/>
              <w:spacing w:after="100" w:afterAutospacing="1"/>
              <w:rPr>
                <w:sz w:val="24"/>
                <w:szCs w:val="24"/>
                <w:lang w:bidi="ar-SY"/>
              </w:rPr>
            </w:pPr>
          </w:p>
        </w:tc>
      </w:tr>
      <w:tr w:rsidR="00086DF9" w:rsidRPr="00124392" w:rsidTr="00CA4452">
        <w:trPr>
          <w:trHeight w:val="1774"/>
        </w:trPr>
        <w:tc>
          <w:tcPr>
            <w:tcW w:w="5954" w:type="dxa"/>
          </w:tcPr>
          <w:p w:rsidR="00086DF9" w:rsidRPr="00124392" w:rsidRDefault="00086DF9" w:rsidP="004F4420">
            <w:pPr>
              <w:bidi w:val="0"/>
              <w:spacing w:after="100" w:afterAutospacing="1"/>
              <w:rPr>
                <w:rFonts w:cstheme="majorBidi"/>
                <w:sz w:val="24"/>
                <w:szCs w:val="24"/>
              </w:rPr>
            </w:pPr>
            <w:r w:rsidRPr="00124392">
              <w:rPr>
                <w:rFonts w:cstheme="majorBidi"/>
                <w:sz w:val="24"/>
                <w:szCs w:val="24"/>
              </w:rPr>
              <w:t>A course in business communication</w:t>
            </w:r>
          </w:p>
          <w:p w:rsidR="00086DF9" w:rsidRPr="00124392" w:rsidRDefault="00086DF9" w:rsidP="003B0D6C">
            <w:pPr>
              <w:bidi w:val="0"/>
              <w:spacing w:after="100" w:afterAutospacing="1"/>
              <w:jc w:val="right"/>
              <w:rPr>
                <w:sz w:val="24"/>
                <w:szCs w:val="24"/>
                <w:lang w:bidi="ar-SY"/>
              </w:rPr>
            </w:pPr>
            <w:r w:rsidRPr="00124392">
              <w:rPr>
                <w:rFonts w:cstheme="majorBidi"/>
                <w:sz w:val="24"/>
                <w:szCs w:val="24"/>
              </w:rPr>
              <w:t xml:space="preserve">                        American University of Beirut (2014)</w:t>
            </w:r>
          </w:p>
        </w:tc>
        <w:tc>
          <w:tcPr>
            <w:tcW w:w="2552" w:type="dxa"/>
          </w:tcPr>
          <w:p w:rsidR="00086DF9" w:rsidRPr="00124392" w:rsidRDefault="00086DF9" w:rsidP="004F4420">
            <w:pPr>
              <w:bidi w:val="0"/>
              <w:spacing w:after="100" w:afterAutospacing="1"/>
              <w:jc w:val="right"/>
              <w:rPr>
                <w:sz w:val="24"/>
                <w:szCs w:val="24"/>
                <w:lang w:bidi="ar-SY"/>
              </w:rPr>
            </w:pPr>
            <w:r w:rsidRPr="00124392">
              <w:rPr>
                <w:noProof/>
                <w:sz w:val="24"/>
                <w:szCs w:val="24"/>
              </w:rPr>
              <w:drawing>
                <wp:inline distT="0" distB="0" distL="0" distR="0">
                  <wp:extent cx="885825" cy="885825"/>
                  <wp:effectExtent l="0" t="0" r="9525" b="9525"/>
                  <wp:docPr id="14" name="Picture 14" descr="Image result for american university of beir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merican university of beirut logo"/>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885825"/>
                          </a:xfrm>
                          <a:prstGeom prst="rect">
                            <a:avLst/>
                          </a:prstGeom>
                          <a:noFill/>
                          <a:ln>
                            <a:noFill/>
                          </a:ln>
                        </pic:spPr>
                      </pic:pic>
                    </a:graphicData>
                  </a:graphic>
                </wp:inline>
              </w:drawing>
            </w:r>
          </w:p>
        </w:tc>
      </w:tr>
      <w:tr w:rsidR="00086DF9" w:rsidRPr="00124392" w:rsidTr="00CA4452">
        <w:trPr>
          <w:trHeight w:val="1731"/>
        </w:trPr>
        <w:tc>
          <w:tcPr>
            <w:tcW w:w="5954" w:type="dxa"/>
          </w:tcPr>
          <w:p w:rsidR="00086DF9" w:rsidRPr="00124392" w:rsidRDefault="00086DF9" w:rsidP="004F4420">
            <w:pPr>
              <w:bidi w:val="0"/>
              <w:spacing w:after="100" w:afterAutospacing="1"/>
              <w:rPr>
                <w:rFonts w:cstheme="majorBidi"/>
                <w:sz w:val="24"/>
                <w:szCs w:val="24"/>
              </w:rPr>
            </w:pPr>
            <w:r w:rsidRPr="00124392">
              <w:rPr>
                <w:rFonts w:cstheme="majorBidi"/>
                <w:sz w:val="24"/>
                <w:szCs w:val="24"/>
              </w:rPr>
              <w:t>A course in crisis &amp; disasters management</w:t>
            </w:r>
          </w:p>
          <w:p w:rsidR="00086DF9" w:rsidRPr="00124392" w:rsidRDefault="00086DF9" w:rsidP="003B0D6C">
            <w:pPr>
              <w:bidi w:val="0"/>
              <w:spacing w:after="100" w:afterAutospacing="1"/>
              <w:jc w:val="right"/>
              <w:rPr>
                <w:sz w:val="24"/>
                <w:szCs w:val="24"/>
                <w:lang w:bidi="ar-SY"/>
              </w:rPr>
            </w:pPr>
            <w:r w:rsidRPr="00124392">
              <w:rPr>
                <w:rFonts w:cstheme="majorBidi"/>
                <w:sz w:val="24"/>
                <w:szCs w:val="24"/>
              </w:rPr>
              <w:t xml:space="preserve"> London International Academy (2012)</w:t>
            </w:r>
          </w:p>
        </w:tc>
        <w:tc>
          <w:tcPr>
            <w:tcW w:w="2552" w:type="dxa"/>
          </w:tcPr>
          <w:p w:rsidR="00086DF9" w:rsidRPr="00124392" w:rsidRDefault="00086DF9" w:rsidP="004F4420">
            <w:pPr>
              <w:bidi w:val="0"/>
              <w:spacing w:after="100" w:afterAutospacing="1"/>
              <w:jc w:val="right"/>
              <w:rPr>
                <w:noProof/>
                <w:sz w:val="24"/>
                <w:szCs w:val="24"/>
              </w:rPr>
            </w:pPr>
            <w:r w:rsidRPr="00124392">
              <w:rPr>
                <w:noProof/>
                <w:sz w:val="24"/>
                <w:szCs w:val="24"/>
              </w:rPr>
              <w:drawing>
                <wp:inline distT="0" distB="0" distL="0" distR="0">
                  <wp:extent cx="1476375" cy="924714"/>
                  <wp:effectExtent l="0" t="0" r="0" b="8890"/>
                  <wp:docPr id="15" name="Picture 15" descr="Image result for London international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ondon international academy logo"/>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7429" cy="925374"/>
                          </a:xfrm>
                          <a:prstGeom prst="rect">
                            <a:avLst/>
                          </a:prstGeom>
                          <a:noFill/>
                          <a:ln>
                            <a:noFill/>
                          </a:ln>
                        </pic:spPr>
                      </pic:pic>
                    </a:graphicData>
                  </a:graphic>
                </wp:inline>
              </w:drawing>
            </w:r>
          </w:p>
        </w:tc>
      </w:tr>
      <w:tr w:rsidR="00086DF9" w:rsidRPr="00124392" w:rsidTr="00CA4452">
        <w:tc>
          <w:tcPr>
            <w:tcW w:w="5954" w:type="dxa"/>
          </w:tcPr>
          <w:p w:rsidR="00086DF9" w:rsidRPr="00124392" w:rsidRDefault="00086DF9" w:rsidP="004F4420">
            <w:pPr>
              <w:bidi w:val="0"/>
              <w:spacing w:after="100" w:afterAutospacing="1"/>
              <w:jc w:val="both"/>
              <w:rPr>
                <w:sz w:val="24"/>
                <w:szCs w:val="24"/>
                <w:lang w:bidi="ar-SY"/>
              </w:rPr>
            </w:pPr>
            <w:r w:rsidRPr="00124392">
              <w:rPr>
                <w:rFonts w:cstheme="majorBidi"/>
                <w:sz w:val="24"/>
                <w:szCs w:val="24"/>
              </w:rPr>
              <w:t>An internship in UNCCD (United Nations Convention to Combat Desertification) headquarters in Bonn - Germany in the field of capacity building and organizing conferences, workshops and promoting the cooperation among countries of the convention (2002)</w:t>
            </w:r>
          </w:p>
        </w:tc>
        <w:tc>
          <w:tcPr>
            <w:tcW w:w="2552" w:type="dxa"/>
          </w:tcPr>
          <w:p w:rsidR="00086DF9" w:rsidRDefault="00086DF9" w:rsidP="004F4420">
            <w:pPr>
              <w:bidi w:val="0"/>
              <w:spacing w:after="100" w:afterAutospacing="1"/>
              <w:jc w:val="right"/>
              <w:rPr>
                <w:noProof/>
                <w:sz w:val="24"/>
                <w:szCs w:val="24"/>
              </w:rPr>
            </w:pPr>
            <w:r w:rsidRPr="00124392">
              <w:rPr>
                <w:noProof/>
                <w:sz w:val="24"/>
                <w:szCs w:val="24"/>
              </w:rPr>
              <w:drawing>
                <wp:inline distT="0" distB="0" distL="0" distR="0">
                  <wp:extent cx="1017003" cy="819150"/>
                  <wp:effectExtent l="0" t="0" r="0" b="0"/>
                  <wp:docPr id="16" name="Picture 16" descr="Image result for UNC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UNCCD logo"/>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3993" cy="824780"/>
                          </a:xfrm>
                          <a:prstGeom prst="rect">
                            <a:avLst/>
                          </a:prstGeom>
                          <a:noFill/>
                          <a:ln>
                            <a:noFill/>
                          </a:ln>
                        </pic:spPr>
                      </pic:pic>
                    </a:graphicData>
                  </a:graphic>
                </wp:inline>
              </w:drawing>
            </w:r>
          </w:p>
          <w:p w:rsidR="008710EC" w:rsidRPr="00124392" w:rsidRDefault="008710EC" w:rsidP="008710EC">
            <w:pPr>
              <w:bidi w:val="0"/>
              <w:spacing w:after="100" w:afterAutospacing="1"/>
              <w:jc w:val="right"/>
              <w:rPr>
                <w:noProof/>
                <w:sz w:val="24"/>
                <w:szCs w:val="24"/>
              </w:rPr>
            </w:pPr>
          </w:p>
        </w:tc>
      </w:tr>
      <w:tr w:rsidR="003B0D6C" w:rsidRPr="00124392" w:rsidTr="00CA4452">
        <w:tc>
          <w:tcPr>
            <w:tcW w:w="5954" w:type="dxa"/>
          </w:tcPr>
          <w:p w:rsidR="008710EC" w:rsidRDefault="008710EC" w:rsidP="003B0D6C">
            <w:pPr>
              <w:bidi w:val="0"/>
              <w:spacing w:after="100" w:afterAutospacing="1"/>
              <w:jc w:val="both"/>
              <w:rPr>
                <w:rFonts w:cstheme="majorBidi"/>
                <w:sz w:val="24"/>
                <w:szCs w:val="24"/>
              </w:rPr>
            </w:pPr>
          </w:p>
          <w:p w:rsidR="003B0D6C" w:rsidRDefault="003B0D6C" w:rsidP="008710EC">
            <w:pPr>
              <w:bidi w:val="0"/>
              <w:spacing w:after="100" w:afterAutospacing="1"/>
              <w:jc w:val="both"/>
              <w:rPr>
                <w:rFonts w:cstheme="majorBidi"/>
                <w:sz w:val="24"/>
                <w:szCs w:val="24"/>
              </w:rPr>
            </w:pPr>
            <w:r>
              <w:rPr>
                <w:rFonts w:cstheme="majorBidi"/>
                <w:sz w:val="24"/>
                <w:szCs w:val="24"/>
              </w:rPr>
              <w:t>A Diploma in Translation</w:t>
            </w:r>
          </w:p>
          <w:p w:rsidR="003B0D6C" w:rsidRPr="00124392" w:rsidRDefault="003B0D6C" w:rsidP="003B0D6C">
            <w:pPr>
              <w:bidi w:val="0"/>
              <w:spacing w:after="100" w:afterAutospacing="1"/>
              <w:jc w:val="right"/>
              <w:rPr>
                <w:rFonts w:cstheme="majorBidi"/>
                <w:sz w:val="24"/>
                <w:szCs w:val="24"/>
                <w:rtl/>
                <w:lang w:bidi="ar-SY"/>
              </w:rPr>
            </w:pPr>
            <w:r>
              <w:rPr>
                <w:rFonts w:cstheme="majorBidi"/>
                <w:sz w:val="24"/>
                <w:szCs w:val="24"/>
              </w:rPr>
              <w:t xml:space="preserve">American Language Centre (1994) </w:t>
            </w:r>
          </w:p>
        </w:tc>
        <w:tc>
          <w:tcPr>
            <w:tcW w:w="2552" w:type="dxa"/>
          </w:tcPr>
          <w:p w:rsidR="003B0D6C" w:rsidRPr="00124392" w:rsidRDefault="003B0D6C" w:rsidP="003B0D6C">
            <w:pPr>
              <w:bidi w:val="0"/>
              <w:spacing w:after="100" w:afterAutospacing="1"/>
              <w:jc w:val="right"/>
              <w:rPr>
                <w:noProof/>
                <w:sz w:val="24"/>
                <w:szCs w:val="24"/>
              </w:rPr>
            </w:pPr>
            <w:r>
              <w:rPr>
                <w:noProof/>
              </w:rPr>
              <w:drawing>
                <wp:inline distT="0" distB="0" distL="0" distR="0">
                  <wp:extent cx="885825" cy="885825"/>
                  <wp:effectExtent l="0" t="0" r="9525" b="9525"/>
                  <wp:docPr id="9" name="Picture 9" descr="Image result for American Language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merican Language center Logo"/>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885825"/>
                          </a:xfrm>
                          <a:prstGeom prst="rect">
                            <a:avLst/>
                          </a:prstGeom>
                          <a:noFill/>
                          <a:ln>
                            <a:noFill/>
                          </a:ln>
                        </pic:spPr>
                      </pic:pic>
                    </a:graphicData>
                  </a:graphic>
                </wp:inline>
              </w:drawing>
            </w:r>
          </w:p>
        </w:tc>
      </w:tr>
    </w:tbl>
    <w:p w:rsidR="00352667" w:rsidRDefault="00352667" w:rsidP="004C59FD">
      <w:pPr>
        <w:bidi w:val="0"/>
        <w:spacing w:after="100" w:afterAutospacing="1"/>
        <w:ind w:left="340"/>
        <w:rPr>
          <w:sz w:val="24"/>
          <w:szCs w:val="24"/>
          <w:lang w:bidi="ar-SY"/>
        </w:rPr>
      </w:pPr>
    </w:p>
    <w:p w:rsidR="00086DF9" w:rsidRPr="00946F2B" w:rsidRDefault="00086DF9" w:rsidP="00086DF9">
      <w:pPr>
        <w:tabs>
          <w:tab w:val="right" w:pos="3686"/>
        </w:tabs>
        <w:bidi w:val="0"/>
        <w:spacing w:after="100" w:afterAutospacing="1" w:line="240" w:lineRule="auto"/>
        <w:jc w:val="center"/>
        <w:rPr>
          <w:sz w:val="24"/>
          <w:szCs w:val="24"/>
          <w:lang w:bidi="ar-SY"/>
        </w:rPr>
      </w:pPr>
      <w:r w:rsidRPr="00946F2B">
        <w:rPr>
          <w:b/>
          <w:bCs/>
          <w:i/>
          <w:iCs/>
          <w:sz w:val="24"/>
          <w:szCs w:val="24"/>
          <w:lang w:bidi="ar-SY"/>
        </w:rPr>
        <w:lastRenderedPageBreak/>
        <w:t>Affiliation</w:t>
      </w:r>
      <w:r w:rsidRPr="00946F2B">
        <w:rPr>
          <w:sz w:val="24"/>
          <w:szCs w:val="24"/>
          <w:lang w:bidi="ar-SY"/>
        </w:rPr>
        <w:t xml:space="preserve">                                                                                                                                               Co-founder of </w:t>
      </w:r>
      <w:r w:rsidRPr="00946F2B">
        <w:rPr>
          <w:rFonts w:cstheme="majorBidi"/>
          <w:sz w:val="24"/>
          <w:szCs w:val="24"/>
        </w:rPr>
        <w:t>the Environmental Protection &amp; Sustainable Development Society, Damascus-Syria.</w:t>
      </w:r>
    </w:p>
    <w:p w:rsidR="00260E92" w:rsidRDefault="00086DF9" w:rsidP="003B0D6C">
      <w:pPr>
        <w:bidi w:val="0"/>
        <w:spacing w:after="100" w:afterAutospacing="1"/>
        <w:ind w:left="340"/>
        <w:jc w:val="center"/>
        <w:rPr>
          <w:sz w:val="24"/>
          <w:szCs w:val="24"/>
          <w:lang w:bidi="ar-SY"/>
        </w:rPr>
      </w:pPr>
      <w:r w:rsidRPr="00946F2B">
        <w:rPr>
          <w:b/>
          <w:bCs/>
          <w:i/>
          <w:iCs/>
          <w:sz w:val="24"/>
          <w:szCs w:val="24"/>
          <w:lang w:bidi="ar-SY"/>
        </w:rPr>
        <w:t>Publications</w:t>
      </w:r>
      <w:r w:rsidRPr="00946F2B">
        <w:rPr>
          <w:sz w:val="24"/>
          <w:szCs w:val="24"/>
          <w:lang w:bidi="ar-SY"/>
        </w:rPr>
        <w:t xml:space="preserve">                                                                                                                                  Full list of publications will be provided on request.</w:t>
      </w:r>
    </w:p>
    <w:p w:rsidR="00260E92" w:rsidRDefault="00260E92">
      <w:pPr>
        <w:bidi w:val="0"/>
        <w:rPr>
          <w:sz w:val="24"/>
          <w:szCs w:val="24"/>
          <w:lang w:bidi="ar-SY"/>
        </w:rPr>
      </w:pPr>
      <w:r>
        <w:rPr>
          <w:sz w:val="24"/>
          <w:szCs w:val="24"/>
          <w:lang w:bidi="ar-SY"/>
        </w:rPr>
        <w:br w:type="page"/>
      </w:r>
    </w:p>
    <w:p w:rsidR="00086DF9" w:rsidRPr="00124392" w:rsidRDefault="00260E92" w:rsidP="003B0D6C">
      <w:pPr>
        <w:bidi w:val="0"/>
        <w:spacing w:after="100" w:afterAutospacing="1"/>
        <w:ind w:left="340"/>
        <w:jc w:val="center"/>
        <w:rPr>
          <w:sz w:val="24"/>
          <w:szCs w:val="24"/>
          <w:lang w:bidi="ar-SY"/>
        </w:rPr>
      </w:pPr>
      <w:r>
        <w:rPr>
          <w:noProof/>
          <w:sz w:val="24"/>
          <w:szCs w:val="24"/>
        </w:rPr>
        <w:lastRenderedPageBreak/>
        <w:pict>
          <v:rect id="_x0000_s1027" style="position:absolute;left:0;text-align:left;margin-left:-69.8pt;margin-top:54.15pt;width:532.5pt;height:174pt;z-index:251658240" fillcolor="yellow">
            <v:textbox style="mso-next-textbox:#_x0000_s1027">
              <w:txbxContent>
                <w:p w:rsidR="00260E92" w:rsidRPr="00A44E05" w:rsidRDefault="00260E92" w:rsidP="00260E92">
                  <w:pPr>
                    <w:pStyle w:val="Header"/>
                    <w:rPr>
                      <w:rFonts w:ascii="Times New Roman" w:eastAsia="Times New Roman" w:hAnsi="Times New Roman" w:cs="Times New Roman"/>
                      <w:b/>
                      <w:bCs/>
                      <w:sz w:val="24"/>
                      <w:szCs w:val="24"/>
                    </w:rPr>
                  </w:pPr>
                  <w:r>
                    <w:rPr>
                      <w:b/>
                      <w:sz w:val="32"/>
                      <w:szCs w:val="32"/>
                    </w:rPr>
                    <w:t xml:space="preserve">                            </w:t>
                  </w:r>
                </w:p>
                <w:p w:rsidR="00260E92" w:rsidRPr="001C3CF2" w:rsidRDefault="00260E92" w:rsidP="00260E92">
                  <w:pPr>
                    <w:jc w:val="center"/>
                    <w:rPr>
                      <w:rFonts w:ascii="Times New Roman" w:hAnsi="Times New Roman" w:cs="Times New Roman"/>
                      <w:b/>
                      <w:sz w:val="24"/>
                      <w:szCs w:val="24"/>
                      <w:lang w:bidi="ar-AE"/>
                    </w:rPr>
                  </w:pPr>
                  <w:r>
                    <w:rPr>
                      <w:b/>
                      <w:lang w:bidi="ar-AE"/>
                    </w:rPr>
                    <w:t>Eyad Qatana</w:t>
                  </w:r>
                  <w:r w:rsidRPr="001C3CF2">
                    <w:rPr>
                      <w:rFonts w:ascii="Times New Roman" w:hAnsi="Times New Roman" w:cs="Times New Roman"/>
                      <w:sz w:val="24"/>
                      <w:szCs w:val="24"/>
                      <w:lang w:bidi="ar-AE"/>
                    </w:rPr>
                    <w:t>-</w:t>
                  </w:r>
                  <w:r w:rsidRPr="001C3CF2">
                    <w:rPr>
                      <w:rFonts w:ascii="Times New Roman" w:hAnsi="Times New Roman" w:cs="Times New Roman"/>
                      <w:b/>
                      <w:sz w:val="24"/>
                      <w:szCs w:val="24"/>
                      <w:lang w:bidi="ar-AE"/>
                    </w:rPr>
                    <w:t>CV NO:200</w:t>
                  </w:r>
                  <w:r>
                    <w:rPr>
                      <w:rFonts w:ascii="Times New Roman" w:hAnsi="Times New Roman"/>
                      <w:b/>
                      <w:sz w:val="24"/>
                      <w:szCs w:val="24"/>
                      <w:lang w:bidi="ar-AE"/>
                    </w:rPr>
                    <w:t>3028</w:t>
                  </w:r>
                </w:p>
                <w:p w:rsidR="00260E92" w:rsidRPr="00647B86" w:rsidRDefault="00260E92" w:rsidP="00260E92">
                  <w:pPr>
                    <w:jc w:val="center"/>
                    <w:rPr>
                      <w:noProof/>
                      <w:lang w:eastAsia="en-IN"/>
                    </w:rPr>
                  </w:pPr>
                  <w:r w:rsidRPr="00647B86">
                    <w:rPr>
                      <w:noProof/>
                      <w:lang w:eastAsia="en-IN"/>
                    </w:rPr>
                    <w:t xml:space="preserve">To interview this candidate, please send your company name, vacancy, and salary offered details along with this or other CV Reference Numbers that you may have short listed from </w:t>
                  </w:r>
                  <w:hyperlink r:id="rId19" w:history="1">
                    <w:r w:rsidRPr="00647B86">
                      <w:rPr>
                        <w:rStyle w:val="Hyperlink"/>
                        <w:rFonts w:eastAsiaTheme="minorHAnsi"/>
                        <w:noProof/>
                        <w:lang w:eastAsia="en-IN"/>
                      </w:rPr>
                      <w:t>http://www.gulfjobseeker.com/employer/cvdatabasepaid.php</w:t>
                    </w:r>
                  </w:hyperlink>
                  <w:r w:rsidRPr="00647B86">
                    <w:rPr>
                      <w:noProof/>
                      <w:lang w:eastAsia="en-IN"/>
                    </w:rPr>
                    <w:t xml:space="preserve"> </w:t>
                  </w:r>
                </w:p>
                <w:p w:rsidR="00260E92" w:rsidRPr="00647B86" w:rsidRDefault="00260E92" w:rsidP="00260E92">
                  <w:pPr>
                    <w:jc w:val="center"/>
                    <w:rPr>
                      <w:noProof/>
                      <w:lang w:eastAsia="en-IN"/>
                    </w:rPr>
                  </w:pPr>
                  <w:r w:rsidRPr="00647B86">
                    <w:rPr>
                      <w:noProof/>
                      <w:lang w:eastAsia="en-IN"/>
                    </w:rPr>
                    <w:t xml:space="preserve">addressing to HR Consultant on email: </w:t>
                  </w:r>
                  <w:hyperlink r:id="rId20" w:history="1">
                    <w:r w:rsidRPr="00647B86">
                      <w:rPr>
                        <w:rStyle w:val="Hyperlink"/>
                        <w:rFonts w:eastAsiaTheme="minorHAnsi"/>
                        <w:noProof/>
                        <w:lang w:eastAsia="en-IN"/>
                      </w:rPr>
                      <w:t>cvcontacts@gulfjobseekers.com</w:t>
                    </w:r>
                  </w:hyperlink>
                </w:p>
                <w:p w:rsidR="00260E92" w:rsidRPr="00647B86" w:rsidRDefault="00260E92" w:rsidP="00260E92">
                  <w:pPr>
                    <w:jc w:val="center"/>
                    <w:rPr>
                      <w:noProof/>
                      <w:lang w:eastAsia="en-IN"/>
                    </w:rPr>
                  </w:pPr>
                  <w:r w:rsidRPr="00647B86">
                    <w:rPr>
                      <w:noProof/>
                      <w:lang w:eastAsia="en-IN"/>
                    </w:rPr>
                    <w:t xml:space="preserve">We will contact the candidate first to ensure their availability for your job </w:t>
                  </w:r>
                </w:p>
                <w:p w:rsidR="00260E92" w:rsidRPr="00647B86" w:rsidRDefault="00260E92" w:rsidP="00260E92">
                  <w:pPr>
                    <w:jc w:val="center"/>
                  </w:pPr>
                  <w:r w:rsidRPr="00647B86">
                    <w:rPr>
                      <w:noProof/>
                      <w:lang w:eastAsia="en-IN"/>
                    </w:rPr>
                    <w:t>and send you the quotation for our HR Consulting Fees.</w:t>
                  </w:r>
                </w:p>
              </w:txbxContent>
            </v:textbox>
          </v:rect>
        </w:pict>
      </w:r>
    </w:p>
    <w:sectPr w:rsidR="00086DF9" w:rsidRPr="00124392" w:rsidSect="00C35240">
      <w:headerReference w:type="default" r:id="rId21"/>
      <w:pgSz w:w="11906" w:h="16838"/>
      <w:pgMar w:top="113" w:right="1700" w:bottom="1440" w:left="1800" w:header="851"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741" w:rsidRDefault="00501741" w:rsidP="00800601">
      <w:pPr>
        <w:spacing w:after="0" w:line="240" w:lineRule="auto"/>
      </w:pPr>
      <w:r>
        <w:separator/>
      </w:r>
    </w:p>
  </w:endnote>
  <w:endnote w:type="continuationSeparator" w:id="1">
    <w:p w:rsidR="00501741" w:rsidRDefault="00501741" w:rsidP="008006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741" w:rsidRDefault="00501741" w:rsidP="00800601">
      <w:pPr>
        <w:spacing w:after="0" w:line="240" w:lineRule="auto"/>
      </w:pPr>
      <w:r>
        <w:separator/>
      </w:r>
    </w:p>
  </w:footnote>
  <w:footnote w:type="continuationSeparator" w:id="1">
    <w:p w:rsidR="00501741" w:rsidRDefault="00501741" w:rsidP="008006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E92" w:rsidRDefault="00260E92" w:rsidP="00260E92">
    <w:pPr>
      <w:pStyle w:val="Header"/>
      <w:tabs>
        <w:tab w:val="left" w:pos="3591"/>
        <w:tab w:val="center" w:pos="4203"/>
      </w:tabs>
      <w:rPr>
        <w:rFonts w:asciiTheme="majorBidi" w:hAnsiTheme="majorBidi" w:cstheme="majorBidi"/>
        <w:b/>
        <w:bCs/>
        <w:sz w:val="32"/>
        <w:szCs w:val="32"/>
        <w:lang w:bidi="ar-SY"/>
      </w:rPr>
    </w:pPr>
  </w:p>
  <w:p w:rsidR="00260E92" w:rsidRDefault="008C7F35" w:rsidP="00260E92">
    <w:pPr>
      <w:pStyle w:val="Header"/>
      <w:jc w:val="center"/>
    </w:pPr>
    <w:r w:rsidRPr="0035068E">
      <w:rPr>
        <w:rFonts w:asciiTheme="majorBidi" w:hAnsiTheme="majorBidi" w:cstheme="majorBidi"/>
        <w:b/>
        <w:bCs/>
        <w:sz w:val="32"/>
        <w:szCs w:val="32"/>
        <w:lang w:bidi="ar-SY"/>
      </w:rPr>
      <w:t>EyadQatana</w:t>
    </w:r>
    <w:r w:rsidR="00260E92">
      <w:rPr>
        <w:rFonts w:asciiTheme="majorBidi" w:hAnsiTheme="majorBidi" w:cstheme="majorBidi"/>
        <w:b/>
        <w:bCs/>
        <w:sz w:val="32"/>
        <w:szCs w:val="32"/>
        <w:lang w:bidi="ar-SY"/>
      </w:rPr>
      <w:t xml:space="preserve"> -Cv no: 2003028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3" type="#_x0000_t75" style="width:11.25pt;height:11.25pt" o:bullet="t">
        <v:imagedata r:id="rId1" o:title="mso163A"/>
      </v:shape>
    </w:pict>
  </w:numPicBullet>
  <w:abstractNum w:abstractNumId="0">
    <w:nsid w:val="02FB7475"/>
    <w:multiLevelType w:val="hybridMultilevel"/>
    <w:tmpl w:val="684E08F0"/>
    <w:lvl w:ilvl="0" w:tplc="F790E268">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53E98"/>
    <w:multiLevelType w:val="hybridMultilevel"/>
    <w:tmpl w:val="0570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23668"/>
    <w:multiLevelType w:val="hybridMultilevel"/>
    <w:tmpl w:val="264EF964"/>
    <w:lvl w:ilvl="0" w:tplc="3C645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63072"/>
    <w:multiLevelType w:val="hybridMultilevel"/>
    <w:tmpl w:val="6D1436EC"/>
    <w:lvl w:ilvl="0" w:tplc="F790E26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513C09"/>
    <w:multiLevelType w:val="hybridMultilevel"/>
    <w:tmpl w:val="0BF6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367A9"/>
    <w:multiLevelType w:val="hybridMultilevel"/>
    <w:tmpl w:val="FD86B76E"/>
    <w:lvl w:ilvl="0" w:tplc="F790E2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865C01"/>
    <w:multiLevelType w:val="hybridMultilevel"/>
    <w:tmpl w:val="BC186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817347"/>
    <w:multiLevelType w:val="hybridMultilevel"/>
    <w:tmpl w:val="8A06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492597"/>
    <w:multiLevelType w:val="hybridMultilevel"/>
    <w:tmpl w:val="4F9C7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7CC3090"/>
    <w:multiLevelType w:val="hybridMultilevel"/>
    <w:tmpl w:val="65BC4A2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DA7786"/>
    <w:multiLevelType w:val="hybridMultilevel"/>
    <w:tmpl w:val="5E1E0AE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8C6871"/>
    <w:multiLevelType w:val="hybridMultilevel"/>
    <w:tmpl w:val="EC7E29C8"/>
    <w:lvl w:ilvl="0" w:tplc="3C645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6F5460F"/>
    <w:multiLevelType w:val="hybridMultilevel"/>
    <w:tmpl w:val="FF7E53B0"/>
    <w:lvl w:ilvl="0" w:tplc="04090001">
      <w:start w:val="1"/>
      <w:numFmt w:val="bullet"/>
      <w:lvlText w:val=""/>
      <w:lvlJc w:val="left"/>
      <w:pPr>
        <w:ind w:left="350" w:hanging="360"/>
      </w:pPr>
      <w:rPr>
        <w:rFonts w:ascii="Symbol" w:hAnsi="Symbol"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13">
    <w:nsid w:val="5D223B6F"/>
    <w:multiLevelType w:val="hybridMultilevel"/>
    <w:tmpl w:val="67E65C5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486934"/>
    <w:multiLevelType w:val="hybridMultilevel"/>
    <w:tmpl w:val="E5D8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84178E"/>
    <w:multiLevelType w:val="hybridMultilevel"/>
    <w:tmpl w:val="8C38D44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3F5676"/>
    <w:multiLevelType w:val="hybridMultilevel"/>
    <w:tmpl w:val="8CAAD74A"/>
    <w:lvl w:ilvl="0" w:tplc="3C645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2C26C0"/>
    <w:multiLevelType w:val="hybridMultilevel"/>
    <w:tmpl w:val="94FAC87C"/>
    <w:lvl w:ilvl="0" w:tplc="3C645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8552AF"/>
    <w:multiLevelType w:val="hybridMultilevel"/>
    <w:tmpl w:val="A232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5"/>
  </w:num>
  <w:num w:numId="4">
    <w:abstractNumId w:val="3"/>
  </w:num>
  <w:num w:numId="5">
    <w:abstractNumId w:val="0"/>
  </w:num>
  <w:num w:numId="6">
    <w:abstractNumId w:val="14"/>
  </w:num>
  <w:num w:numId="7">
    <w:abstractNumId w:val="1"/>
  </w:num>
  <w:num w:numId="8">
    <w:abstractNumId w:val="10"/>
  </w:num>
  <w:num w:numId="9">
    <w:abstractNumId w:val="6"/>
  </w:num>
  <w:num w:numId="10">
    <w:abstractNumId w:val="4"/>
  </w:num>
  <w:num w:numId="11">
    <w:abstractNumId w:val="13"/>
  </w:num>
  <w:num w:numId="12">
    <w:abstractNumId w:val="18"/>
  </w:num>
  <w:num w:numId="13">
    <w:abstractNumId w:val="15"/>
  </w:num>
  <w:num w:numId="14">
    <w:abstractNumId w:val="9"/>
  </w:num>
  <w:num w:numId="15">
    <w:abstractNumId w:val="12"/>
  </w:num>
  <w:num w:numId="16">
    <w:abstractNumId w:val="7"/>
  </w:num>
  <w:num w:numId="17">
    <w:abstractNumId w:val="8"/>
  </w:num>
  <w:num w:numId="18">
    <w:abstractNumId w:val="1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jQyNTQzNbIwNjK2MDRW0lEKTi0uzszPAymwqAUAOIHGIiwAAAA="/>
  </w:docVars>
  <w:rsids>
    <w:rsidRoot w:val="0035068E"/>
    <w:rsid w:val="000002A5"/>
    <w:rsid w:val="00010765"/>
    <w:rsid w:val="000109C3"/>
    <w:rsid w:val="00017298"/>
    <w:rsid w:val="00021570"/>
    <w:rsid w:val="000254FB"/>
    <w:rsid w:val="00027FF0"/>
    <w:rsid w:val="000302F2"/>
    <w:rsid w:val="000308D6"/>
    <w:rsid w:val="00031026"/>
    <w:rsid w:val="00031B1A"/>
    <w:rsid w:val="00031CAC"/>
    <w:rsid w:val="0004457E"/>
    <w:rsid w:val="0004751C"/>
    <w:rsid w:val="0005068C"/>
    <w:rsid w:val="00055460"/>
    <w:rsid w:val="00060F12"/>
    <w:rsid w:val="00062AAA"/>
    <w:rsid w:val="000677C8"/>
    <w:rsid w:val="000677FB"/>
    <w:rsid w:val="00073291"/>
    <w:rsid w:val="0007587C"/>
    <w:rsid w:val="00075BC9"/>
    <w:rsid w:val="0007637F"/>
    <w:rsid w:val="000769EF"/>
    <w:rsid w:val="00076C34"/>
    <w:rsid w:val="00081BEF"/>
    <w:rsid w:val="0008341E"/>
    <w:rsid w:val="00086DF9"/>
    <w:rsid w:val="000938AD"/>
    <w:rsid w:val="00094CDE"/>
    <w:rsid w:val="000962D7"/>
    <w:rsid w:val="000964F0"/>
    <w:rsid w:val="000A1576"/>
    <w:rsid w:val="000B338C"/>
    <w:rsid w:val="000B3BA8"/>
    <w:rsid w:val="000C069D"/>
    <w:rsid w:val="000C2935"/>
    <w:rsid w:val="000C76E2"/>
    <w:rsid w:val="000D6CF4"/>
    <w:rsid w:val="000F1594"/>
    <w:rsid w:val="00104AB5"/>
    <w:rsid w:val="001126CF"/>
    <w:rsid w:val="001137DF"/>
    <w:rsid w:val="00114C44"/>
    <w:rsid w:val="00121EBE"/>
    <w:rsid w:val="0012404E"/>
    <w:rsid w:val="00124392"/>
    <w:rsid w:val="00124991"/>
    <w:rsid w:val="00125786"/>
    <w:rsid w:val="00125C4D"/>
    <w:rsid w:val="001338FE"/>
    <w:rsid w:val="00144D1F"/>
    <w:rsid w:val="00152C62"/>
    <w:rsid w:val="0015418B"/>
    <w:rsid w:val="00154469"/>
    <w:rsid w:val="00155782"/>
    <w:rsid w:val="001571DD"/>
    <w:rsid w:val="00160D49"/>
    <w:rsid w:val="001713FE"/>
    <w:rsid w:val="001754C7"/>
    <w:rsid w:val="00182E6B"/>
    <w:rsid w:val="00184949"/>
    <w:rsid w:val="001853A1"/>
    <w:rsid w:val="00186EE7"/>
    <w:rsid w:val="00187428"/>
    <w:rsid w:val="0019050E"/>
    <w:rsid w:val="0019173A"/>
    <w:rsid w:val="001A2EFD"/>
    <w:rsid w:val="001B2878"/>
    <w:rsid w:val="001B4397"/>
    <w:rsid w:val="001B448D"/>
    <w:rsid w:val="001B4533"/>
    <w:rsid w:val="001B4813"/>
    <w:rsid w:val="001B616C"/>
    <w:rsid w:val="001C0B22"/>
    <w:rsid w:val="001C193E"/>
    <w:rsid w:val="001C1F4F"/>
    <w:rsid w:val="001C5251"/>
    <w:rsid w:val="001C61BA"/>
    <w:rsid w:val="001D7606"/>
    <w:rsid w:val="001E24E4"/>
    <w:rsid w:val="001E3947"/>
    <w:rsid w:val="001E6A63"/>
    <w:rsid w:val="001F3047"/>
    <w:rsid w:val="001F4069"/>
    <w:rsid w:val="001F6498"/>
    <w:rsid w:val="002009DE"/>
    <w:rsid w:val="00207C48"/>
    <w:rsid w:val="00211C7B"/>
    <w:rsid w:val="002219E6"/>
    <w:rsid w:val="0023052E"/>
    <w:rsid w:val="002326DB"/>
    <w:rsid w:val="00234B22"/>
    <w:rsid w:val="00237F6F"/>
    <w:rsid w:val="00241AD2"/>
    <w:rsid w:val="00241F95"/>
    <w:rsid w:val="00246207"/>
    <w:rsid w:val="002530C6"/>
    <w:rsid w:val="0025545B"/>
    <w:rsid w:val="0025761C"/>
    <w:rsid w:val="002600A5"/>
    <w:rsid w:val="00260E92"/>
    <w:rsid w:val="0026231E"/>
    <w:rsid w:val="00273908"/>
    <w:rsid w:val="00274809"/>
    <w:rsid w:val="00283A30"/>
    <w:rsid w:val="00284AF7"/>
    <w:rsid w:val="00297CEA"/>
    <w:rsid w:val="002A1150"/>
    <w:rsid w:val="002A34B8"/>
    <w:rsid w:val="002A4C0E"/>
    <w:rsid w:val="002A4CD5"/>
    <w:rsid w:val="002B0DE0"/>
    <w:rsid w:val="002B1C07"/>
    <w:rsid w:val="002B28DF"/>
    <w:rsid w:val="002B4908"/>
    <w:rsid w:val="002B7434"/>
    <w:rsid w:val="002C107D"/>
    <w:rsid w:val="002C3142"/>
    <w:rsid w:val="002C3545"/>
    <w:rsid w:val="002C417F"/>
    <w:rsid w:val="002D07E4"/>
    <w:rsid w:val="002E0D9C"/>
    <w:rsid w:val="002E184A"/>
    <w:rsid w:val="002F5AFD"/>
    <w:rsid w:val="002F7DFF"/>
    <w:rsid w:val="00300FD2"/>
    <w:rsid w:val="00306C1E"/>
    <w:rsid w:val="00310EE9"/>
    <w:rsid w:val="00311432"/>
    <w:rsid w:val="00313D92"/>
    <w:rsid w:val="0031711B"/>
    <w:rsid w:val="0032071F"/>
    <w:rsid w:val="003224FB"/>
    <w:rsid w:val="0032281E"/>
    <w:rsid w:val="00322E1C"/>
    <w:rsid w:val="00327813"/>
    <w:rsid w:val="003279ED"/>
    <w:rsid w:val="003406A8"/>
    <w:rsid w:val="00342593"/>
    <w:rsid w:val="00346447"/>
    <w:rsid w:val="00347A04"/>
    <w:rsid w:val="0035068E"/>
    <w:rsid w:val="0035181E"/>
    <w:rsid w:val="00351D2F"/>
    <w:rsid w:val="00352667"/>
    <w:rsid w:val="00352C74"/>
    <w:rsid w:val="00362949"/>
    <w:rsid w:val="003643F7"/>
    <w:rsid w:val="0036657C"/>
    <w:rsid w:val="00371882"/>
    <w:rsid w:val="00372758"/>
    <w:rsid w:val="0038066F"/>
    <w:rsid w:val="00381A3F"/>
    <w:rsid w:val="00382772"/>
    <w:rsid w:val="003946E0"/>
    <w:rsid w:val="003A385C"/>
    <w:rsid w:val="003B0D6C"/>
    <w:rsid w:val="003B0EC1"/>
    <w:rsid w:val="003B22FF"/>
    <w:rsid w:val="003B6EF0"/>
    <w:rsid w:val="003C03BC"/>
    <w:rsid w:val="003C273A"/>
    <w:rsid w:val="003C4611"/>
    <w:rsid w:val="003D783A"/>
    <w:rsid w:val="003E007D"/>
    <w:rsid w:val="003E065F"/>
    <w:rsid w:val="003E12F5"/>
    <w:rsid w:val="003E4CB5"/>
    <w:rsid w:val="003F2F1D"/>
    <w:rsid w:val="003F4D05"/>
    <w:rsid w:val="00401BAE"/>
    <w:rsid w:val="00402A52"/>
    <w:rsid w:val="00407CD6"/>
    <w:rsid w:val="004110E4"/>
    <w:rsid w:val="0041297E"/>
    <w:rsid w:val="00420865"/>
    <w:rsid w:val="0043590F"/>
    <w:rsid w:val="00435B76"/>
    <w:rsid w:val="004400C6"/>
    <w:rsid w:val="004402F6"/>
    <w:rsid w:val="004450B5"/>
    <w:rsid w:val="00477AE0"/>
    <w:rsid w:val="00483033"/>
    <w:rsid w:val="0048626A"/>
    <w:rsid w:val="004907B0"/>
    <w:rsid w:val="00493EB6"/>
    <w:rsid w:val="004944B1"/>
    <w:rsid w:val="004A3730"/>
    <w:rsid w:val="004A51CA"/>
    <w:rsid w:val="004A5582"/>
    <w:rsid w:val="004B2A63"/>
    <w:rsid w:val="004B3315"/>
    <w:rsid w:val="004B74C3"/>
    <w:rsid w:val="004B7567"/>
    <w:rsid w:val="004C4467"/>
    <w:rsid w:val="004C59FD"/>
    <w:rsid w:val="004C7058"/>
    <w:rsid w:val="004D1968"/>
    <w:rsid w:val="004D3413"/>
    <w:rsid w:val="004D54B1"/>
    <w:rsid w:val="004E0432"/>
    <w:rsid w:val="004E5CA4"/>
    <w:rsid w:val="004F5B82"/>
    <w:rsid w:val="00501741"/>
    <w:rsid w:val="005022E7"/>
    <w:rsid w:val="00504C80"/>
    <w:rsid w:val="00505DF7"/>
    <w:rsid w:val="005106D8"/>
    <w:rsid w:val="005172E8"/>
    <w:rsid w:val="00517749"/>
    <w:rsid w:val="00525BB2"/>
    <w:rsid w:val="00526E81"/>
    <w:rsid w:val="00526FBD"/>
    <w:rsid w:val="00531B11"/>
    <w:rsid w:val="005347A0"/>
    <w:rsid w:val="00536826"/>
    <w:rsid w:val="00541720"/>
    <w:rsid w:val="00541CFC"/>
    <w:rsid w:val="005423D0"/>
    <w:rsid w:val="00543B2F"/>
    <w:rsid w:val="00547D0A"/>
    <w:rsid w:val="00555AF8"/>
    <w:rsid w:val="00577033"/>
    <w:rsid w:val="005810AF"/>
    <w:rsid w:val="0058412D"/>
    <w:rsid w:val="005953E7"/>
    <w:rsid w:val="005A07CC"/>
    <w:rsid w:val="005A29FA"/>
    <w:rsid w:val="005B222A"/>
    <w:rsid w:val="005B39B5"/>
    <w:rsid w:val="005B6A92"/>
    <w:rsid w:val="005B723A"/>
    <w:rsid w:val="005C3402"/>
    <w:rsid w:val="005C404E"/>
    <w:rsid w:val="005C6E01"/>
    <w:rsid w:val="005C7745"/>
    <w:rsid w:val="005D2503"/>
    <w:rsid w:val="005D31EF"/>
    <w:rsid w:val="005D5093"/>
    <w:rsid w:val="005E297E"/>
    <w:rsid w:val="00600A41"/>
    <w:rsid w:val="00601455"/>
    <w:rsid w:val="00607193"/>
    <w:rsid w:val="00625A69"/>
    <w:rsid w:val="00627BC9"/>
    <w:rsid w:val="00632A26"/>
    <w:rsid w:val="00633392"/>
    <w:rsid w:val="00635973"/>
    <w:rsid w:val="00643A79"/>
    <w:rsid w:val="00647E32"/>
    <w:rsid w:val="00650B99"/>
    <w:rsid w:val="00655183"/>
    <w:rsid w:val="00656FF0"/>
    <w:rsid w:val="00666A43"/>
    <w:rsid w:val="00676F85"/>
    <w:rsid w:val="00684757"/>
    <w:rsid w:val="006864C7"/>
    <w:rsid w:val="006907EA"/>
    <w:rsid w:val="006A22F9"/>
    <w:rsid w:val="006A7F16"/>
    <w:rsid w:val="006B09C8"/>
    <w:rsid w:val="006B2CE3"/>
    <w:rsid w:val="006B363A"/>
    <w:rsid w:val="006B400D"/>
    <w:rsid w:val="006B42E5"/>
    <w:rsid w:val="006B7FA3"/>
    <w:rsid w:val="006D1410"/>
    <w:rsid w:val="006D4B5A"/>
    <w:rsid w:val="006D7354"/>
    <w:rsid w:val="006F11E5"/>
    <w:rsid w:val="006F5871"/>
    <w:rsid w:val="00701EA3"/>
    <w:rsid w:val="007075F3"/>
    <w:rsid w:val="00707F7D"/>
    <w:rsid w:val="00711140"/>
    <w:rsid w:val="00716DE8"/>
    <w:rsid w:val="007245A9"/>
    <w:rsid w:val="00726E4C"/>
    <w:rsid w:val="00740A22"/>
    <w:rsid w:val="0074395A"/>
    <w:rsid w:val="007474BD"/>
    <w:rsid w:val="00747AA5"/>
    <w:rsid w:val="007537E8"/>
    <w:rsid w:val="00756674"/>
    <w:rsid w:val="007611F9"/>
    <w:rsid w:val="00762D42"/>
    <w:rsid w:val="00766840"/>
    <w:rsid w:val="00767583"/>
    <w:rsid w:val="0077200D"/>
    <w:rsid w:val="00777875"/>
    <w:rsid w:val="007801AD"/>
    <w:rsid w:val="007806EB"/>
    <w:rsid w:val="00787ABB"/>
    <w:rsid w:val="00790D25"/>
    <w:rsid w:val="00793F8E"/>
    <w:rsid w:val="007948A6"/>
    <w:rsid w:val="00794F15"/>
    <w:rsid w:val="007A0120"/>
    <w:rsid w:val="007A5CEA"/>
    <w:rsid w:val="007B2279"/>
    <w:rsid w:val="007B4D2A"/>
    <w:rsid w:val="007B60B8"/>
    <w:rsid w:val="007C23BA"/>
    <w:rsid w:val="007C570B"/>
    <w:rsid w:val="007D024C"/>
    <w:rsid w:val="007D5D5A"/>
    <w:rsid w:val="007E1D70"/>
    <w:rsid w:val="007F0C69"/>
    <w:rsid w:val="007F3054"/>
    <w:rsid w:val="007F35C7"/>
    <w:rsid w:val="007F6C52"/>
    <w:rsid w:val="00800601"/>
    <w:rsid w:val="00802C6D"/>
    <w:rsid w:val="00803F04"/>
    <w:rsid w:val="008049FB"/>
    <w:rsid w:val="008061BC"/>
    <w:rsid w:val="00812980"/>
    <w:rsid w:val="00814049"/>
    <w:rsid w:val="00814D1F"/>
    <w:rsid w:val="00816499"/>
    <w:rsid w:val="00827E4F"/>
    <w:rsid w:val="00831AEA"/>
    <w:rsid w:val="00833E87"/>
    <w:rsid w:val="00835B14"/>
    <w:rsid w:val="00841998"/>
    <w:rsid w:val="008427C8"/>
    <w:rsid w:val="0084378A"/>
    <w:rsid w:val="00843998"/>
    <w:rsid w:val="00845D67"/>
    <w:rsid w:val="00850BA4"/>
    <w:rsid w:val="00852A3E"/>
    <w:rsid w:val="0085304F"/>
    <w:rsid w:val="00853814"/>
    <w:rsid w:val="00854292"/>
    <w:rsid w:val="008547A1"/>
    <w:rsid w:val="00860CDB"/>
    <w:rsid w:val="00860D1A"/>
    <w:rsid w:val="00861499"/>
    <w:rsid w:val="00862AFE"/>
    <w:rsid w:val="00862C0E"/>
    <w:rsid w:val="008702F1"/>
    <w:rsid w:val="008710EC"/>
    <w:rsid w:val="00873677"/>
    <w:rsid w:val="00876621"/>
    <w:rsid w:val="00882309"/>
    <w:rsid w:val="0088705B"/>
    <w:rsid w:val="00891A31"/>
    <w:rsid w:val="00893CA5"/>
    <w:rsid w:val="008950F1"/>
    <w:rsid w:val="00897DE6"/>
    <w:rsid w:val="008A69A0"/>
    <w:rsid w:val="008A7322"/>
    <w:rsid w:val="008C0021"/>
    <w:rsid w:val="008C1E7D"/>
    <w:rsid w:val="008C263D"/>
    <w:rsid w:val="008C26ED"/>
    <w:rsid w:val="008C3E6B"/>
    <w:rsid w:val="008C7F35"/>
    <w:rsid w:val="008D3A96"/>
    <w:rsid w:val="008D6267"/>
    <w:rsid w:val="008F0573"/>
    <w:rsid w:val="008F6934"/>
    <w:rsid w:val="008F6BA2"/>
    <w:rsid w:val="009027E4"/>
    <w:rsid w:val="00902A47"/>
    <w:rsid w:val="00903442"/>
    <w:rsid w:val="009072EF"/>
    <w:rsid w:val="00913461"/>
    <w:rsid w:val="00915145"/>
    <w:rsid w:val="00915D3B"/>
    <w:rsid w:val="00924665"/>
    <w:rsid w:val="00925077"/>
    <w:rsid w:val="00932AA8"/>
    <w:rsid w:val="00943D00"/>
    <w:rsid w:val="0094605F"/>
    <w:rsid w:val="009476C2"/>
    <w:rsid w:val="00950FD0"/>
    <w:rsid w:val="009538DF"/>
    <w:rsid w:val="00956488"/>
    <w:rsid w:val="00956CFA"/>
    <w:rsid w:val="0096232B"/>
    <w:rsid w:val="009818F5"/>
    <w:rsid w:val="0098266D"/>
    <w:rsid w:val="00983726"/>
    <w:rsid w:val="00984397"/>
    <w:rsid w:val="00984435"/>
    <w:rsid w:val="00985011"/>
    <w:rsid w:val="00985FBC"/>
    <w:rsid w:val="00986BAE"/>
    <w:rsid w:val="0098786B"/>
    <w:rsid w:val="00990645"/>
    <w:rsid w:val="009928C4"/>
    <w:rsid w:val="00997ED1"/>
    <w:rsid w:val="009A12BD"/>
    <w:rsid w:val="009A48EA"/>
    <w:rsid w:val="009A51D4"/>
    <w:rsid w:val="009A731D"/>
    <w:rsid w:val="009B64AC"/>
    <w:rsid w:val="009C08AD"/>
    <w:rsid w:val="009C1C7E"/>
    <w:rsid w:val="009D155F"/>
    <w:rsid w:val="009F3381"/>
    <w:rsid w:val="009F53DA"/>
    <w:rsid w:val="00A00545"/>
    <w:rsid w:val="00A05AE3"/>
    <w:rsid w:val="00A05CC4"/>
    <w:rsid w:val="00A10B60"/>
    <w:rsid w:val="00A15576"/>
    <w:rsid w:val="00A15BD8"/>
    <w:rsid w:val="00A32062"/>
    <w:rsid w:val="00A3496D"/>
    <w:rsid w:val="00A35115"/>
    <w:rsid w:val="00A4043B"/>
    <w:rsid w:val="00A40A72"/>
    <w:rsid w:val="00A50D85"/>
    <w:rsid w:val="00A5139D"/>
    <w:rsid w:val="00A521AE"/>
    <w:rsid w:val="00A53A1D"/>
    <w:rsid w:val="00A552C1"/>
    <w:rsid w:val="00A6198D"/>
    <w:rsid w:val="00A62794"/>
    <w:rsid w:val="00A63DA1"/>
    <w:rsid w:val="00A64B24"/>
    <w:rsid w:val="00A66191"/>
    <w:rsid w:val="00A75F09"/>
    <w:rsid w:val="00A7711E"/>
    <w:rsid w:val="00A85EEB"/>
    <w:rsid w:val="00AA6762"/>
    <w:rsid w:val="00AB3BB1"/>
    <w:rsid w:val="00AB5F18"/>
    <w:rsid w:val="00AB65A2"/>
    <w:rsid w:val="00AC5396"/>
    <w:rsid w:val="00AC5A80"/>
    <w:rsid w:val="00AD0324"/>
    <w:rsid w:val="00AD0576"/>
    <w:rsid w:val="00AD38A9"/>
    <w:rsid w:val="00AE40E5"/>
    <w:rsid w:val="00AF1022"/>
    <w:rsid w:val="00B04EAA"/>
    <w:rsid w:val="00B0558B"/>
    <w:rsid w:val="00B16C04"/>
    <w:rsid w:val="00B20460"/>
    <w:rsid w:val="00B309D4"/>
    <w:rsid w:val="00B32000"/>
    <w:rsid w:val="00B3214D"/>
    <w:rsid w:val="00B46E56"/>
    <w:rsid w:val="00B47A93"/>
    <w:rsid w:val="00B5234B"/>
    <w:rsid w:val="00B53B7D"/>
    <w:rsid w:val="00B650E9"/>
    <w:rsid w:val="00B75231"/>
    <w:rsid w:val="00B753F0"/>
    <w:rsid w:val="00B856D1"/>
    <w:rsid w:val="00B94AC5"/>
    <w:rsid w:val="00B960A9"/>
    <w:rsid w:val="00BA0FA5"/>
    <w:rsid w:val="00BA6024"/>
    <w:rsid w:val="00BA67BF"/>
    <w:rsid w:val="00BB004B"/>
    <w:rsid w:val="00BC34CC"/>
    <w:rsid w:val="00BC7591"/>
    <w:rsid w:val="00BD1722"/>
    <w:rsid w:val="00BD41FE"/>
    <w:rsid w:val="00BE0307"/>
    <w:rsid w:val="00BE414D"/>
    <w:rsid w:val="00BF4A13"/>
    <w:rsid w:val="00BF6E3C"/>
    <w:rsid w:val="00BF7B6C"/>
    <w:rsid w:val="00C00EAA"/>
    <w:rsid w:val="00C01927"/>
    <w:rsid w:val="00C025C8"/>
    <w:rsid w:val="00C107D3"/>
    <w:rsid w:val="00C20897"/>
    <w:rsid w:val="00C215BA"/>
    <w:rsid w:val="00C237C2"/>
    <w:rsid w:val="00C2732C"/>
    <w:rsid w:val="00C35240"/>
    <w:rsid w:val="00C3681A"/>
    <w:rsid w:val="00C37E28"/>
    <w:rsid w:val="00C70A8D"/>
    <w:rsid w:val="00C732D6"/>
    <w:rsid w:val="00C762E8"/>
    <w:rsid w:val="00C7649E"/>
    <w:rsid w:val="00C82D80"/>
    <w:rsid w:val="00C942C3"/>
    <w:rsid w:val="00C95DF0"/>
    <w:rsid w:val="00CA0B5E"/>
    <w:rsid w:val="00CA1D5F"/>
    <w:rsid w:val="00CA3AE6"/>
    <w:rsid w:val="00CA40A8"/>
    <w:rsid w:val="00CA40BF"/>
    <w:rsid w:val="00CA4452"/>
    <w:rsid w:val="00CA7757"/>
    <w:rsid w:val="00CB00B8"/>
    <w:rsid w:val="00CB3173"/>
    <w:rsid w:val="00CB5711"/>
    <w:rsid w:val="00CC2D86"/>
    <w:rsid w:val="00CC5B74"/>
    <w:rsid w:val="00CC71BD"/>
    <w:rsid w:val="00CD01CD"/>
    <w:rsid w:val="00CD04D8"/>
    <w:rsid w:val="00CE2DFD"/>
    <w:rsid w:val="00CE5D43"/>
    <w:rsid w:val="00CF4467"/>
    <w:rsid w:val="00CF7EBE"/>
    <w:rsid w:val="00D10F12"/>
    <w:rsid w:val="00D11F63"/>
    <w:rsid w:val="00D12B1D"/>
    <w:rsid w:val="00D12B6F"/>
    <w:rsid w:val="00D2125C"/>
    <w:rsid w:val="00D33312"/>
    <w:rsid w:val="00D36CC9"/>
    <w:rsid w:val="00D36E2A"/>
    <w:rsid w:val="00D472E5"/>
    <w:rsid w:val="00D47760"/>
    <w:rsid w:val="00D47826"/>
    <w:rsid w:val="00D47983"/>
    <w:rsid w:val="00D51D9D"/>
    <w:rsid w:val="00D52F3E"/>
    <w:rsid w:val="00D545BE"/>
    <w:rsid w:val="00D56647"/>
    <w:rsid w:val="00D635DE"/>
    <w:rsid w:val="00D66984"/>
    <w:rsid w:val="00D675B1"/>
    <w:rsid w:val="00D70667"/>
    <w:rsid w:val="00D8165E"/>
    <w:rsid w:val="00D863C7"/>
    <w:rsid w:val="00D903D4"/>
    <w:rsid w:val="00D91E61"/>
    <w:rsid w:val="00D92B55"/>
    <w:rsid w:val="00D95360"/>
    <w:rsid w:val="00DA6C88"/>
    <w:rsid w:val="00DB1BEC"/>
    <w:rsid w:val="00DB2833"/>
    <w:rsid w:val="00DB3E54"/>
    <w:rsid w:val="00DB410E"/>
    <w:rsid w:val="00DB60C2"/>
    <w:rsid w:val="00DB73CE"/>
    <w:rsid w:val="00DC18BE"/>
    <w:rsid w:val="00DD7D20"/>
    <w:rsid w:val="00DE15F8"/>
    <w:rsid w:val="00DE31D1"/>
    <w:rsid w:val="00DE544A"/>
    <w:rsid w:val="00DE7014"/>
    <w:rsid w:val="00DF05C9"/>
    <w:rsid w:val="00DF42AB"/>
    <w:rsid w:val="00DF52AA"/>
    <w:rsid w:val="00DF610B"/>
    <w:rsid w:val="00DF67B1"/>
    <w:rsid w:val="00E10393"/>
    <w:rsid w:val="00E106DC"/>
    <w:rsid w:val="00E1515E"/>
    <w:rsid w:val="00E26C92"/>
    <w:rsid w:val="00E432B6"/>
    <w:rsid w:val="00E47B83"/>
    <w:rsid w:val="00E607AA"/>
    <w:rsid w:val="00E60D6B"/>
    <w:rsid w:val="00E61285"/>
    <w:rsid w:val="00E6322C"/>
    <w:rsid w:val="00E63783"/>
    <w:rsid w:val="00E650DF"/>
    <w:rsid w:val="00E75259"/>
    <w:rsid w:val="00E833D6"/>
    <w:rsid w:val="00E901D9"/>
    <w:rsid w:val="00E930AD"/>
    <w:rsid w:val="00E96BEB"/>
    <w:rsid w:val="00E9735C"/>
    <w:rsid w:val="00EA4491"/>
    <w:rsid w:val="00EA6DB8"/>
    <w:rsid w:val="00EB4449"/>
    <w:rsid w:val="00EC22D4"/>
    <w:rsid w:val="00EC4765"/>
    <w:rsid w:val="00EC49D6"/>
    <w:rsid w:val="00EC5736"/>
    <w:rsid w:val="00ED382E"/>
    <w:rsid w:val="00ED614F"/>
    <w:rsid w:val="00ED750C"/>
    <w:rsid w:val="00EE0056"/>
    <w:rsid w:val="00EE26B6"/>
    <w:rsid w:val="00EE3382"/>
    <w:rsid w:val="00EF0DCF"/>
    <w:rsid w:val="00EF7C87"/>
    <w:rsid w:val="00F011B3"/>
    <w:rsid w:val="00F0718F"/>
    <w:rsid w:val="00F11664"/>
    <w:rsid w:val="00F366B3"/>
    <w:rsid w:val="00F36E27"/>
    <w:rsid w:val="00F4032D"/>
    <w:rsid w:val="00F503FE"/>
    <w:rsid w:val="00F610F0"/>
    <w:rsid w:val="00F639B0"/>
    <w:rsid w:val="00F67248"/>
    <w:rsid w:val="00F67EE4"/>
    <w:rsid w:val="00F711B9"/>
    <w:rsid w:val="00F723A8"/>
    <w:rsid w:val="00F77428"/>
    <w:rsid w:val="00F77EEE"/>
    <w:rsid w:val="00F800AA"/>
    <w:rsid w:val="00F8774F"/>
    <w:rsid w:val="00F900AC"/>
    <w:rsid w:val="00F95723"/>
    <w:rsid w:val="00F95B9B"/>
    <w:rsid w:val="00F961D1"/>
    <w:rsid w:val="00F96920"/>
    <w:rsid w:val="00FA296D"/>
    <w:rsid w:val="00FA35CF"/>
    <w:rsid w:val="00FA3A0E"/>
    <w:rsid w:val="00FA4E5E"/>
    <w:rsid w:val="00FA597A"/>
    <w:rsid w:val="00FA6F18"/>
    <w:rsid w:val="00FB3171"/>
    <w:rsid w:val="00FB6BA0"/>
    <w:rsid w:val="00FD6C97"/>
    <w:rsid w:val="00FE27E1"/>
    <w:rsid w:val="00FE78CD"/>
    <w:rsid w:val="00FF5418"/>
    <w:rsid w:val="00FF6A06"/>
    <w:rsid w:val="00FF76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25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68E"/>
    <w:pPr>
      <w:ind w:left="720"/>
      <w:contextualSpacing/>
    </w:pPr>
  </w:style>
  <w:style w:type="table" w:styleId="TableGrid">
    <w:name w:val="Table Grid"/>
    <w:basedOn w:val="TableNormal"/>
    <w:uiPriority w:val="59"/>
    <w:rsid w:val="00350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6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9A0"/>
    <w:rPr>
      <w:rFonts w:ascii="Tahoma" w:hAnsi="Tahoma" w:cs="Tahoma"/>
      <w:sz w:val="16"/>
      <w:szCs w:val="16"/>
    </w:rPr>
  </w:style>
  <w:style w:type="paragraph" w:styleId="Header">
    <w:name w:val="header"/>
    <w:basedOn w:val="Normal"/>
    <w:link w:val="HeaderChar"/>
    <w:uiPriority w:val="99"/>
    <w:unhideWhenUsed/>
    <w:rsid w:val="00800601"/>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0601"/>
  </w:style>
  <w:style w:type="paragraph" w:styleId="Footer">
    <w:name w:val="footer"/>
    <w:basedOn w:val="Normal"/>
    <w:link w:val="FooterChar"/>
    <w:uiPriority w:val="99"/>
    <w:unhideWhenUsed/>
    <w:rsid w:val="008006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0601"/>
  </w:style>
  <w:style w:type="character" w:styleId="Hyperlink">
    <w:name w:val="Hyperlink"/>
    <w:uiPriority w:val="99"/>
    <w:rsid w:val="00260E92"/>
    <w:rPr>
      <w:rFonts w:ascii="Calibri" w:eastAsia="Times New Roman" w:hAnsi="Calibri"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gif"/><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yperlink" Target="mailto:cvcontacts@gulfjobseeke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gulfjobseeker.com/employer/cvdatabasepaid.php"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1EF26-2512-489E-BB4E-D7079AF2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Eyad Qatana</vt:lpstr>
    </vt:vector>
  </TitlesOfParts>
  <Company>Hewlett-Packard</Company>
  <LinksUpToDate>false</LinksUpToDate>
  <CharactersWithSpaces>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Eyad Qatana</dc:title>
  <dc:creator>user-pc</dc:creator>
  <cp:lastModifiedBy>itsupport</cp:lastModifiedBy>
  <cp:revision>2</cp:revision>
  <cp:lastPrinted>2016-10-24T09:08:00Z</cp:lastPrinted>
  <dcterms:created xsi:type="dcterms:W3CDTF">2017-01-19T15:00:00Z</dcterms:created>
  <dcterms:modified xsi:type="dcterms:W3CDTF">2017-01-19T15:00:00Z</dcterms:modified>
</cp:coreProperties>
</file>