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42" w:rsidRDefault="00D97C42" w:rsidP="00D97C42">
      <w:pPr>
        <w:jc w:val="both"/>
        <w:rPr>
          <w:noProof/>
          <w:lang w:val="en-IN"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1" name="Picture 1" descr="Description: 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C42" w:rsidRDefault="00D97C42" w:rsidP="00D97C42">
      <w:pPr>
        <w:jc w:val="both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334622</w:t>
      </w:r>
    </w:p>
    <w:p w:rsidR="00D97C42" w:rsidRDefault="00D97C42" w:rsidP="00D97C42">
      <w:pPr>
        <w:jc w:val="both"/>
        <w:rPr>
          <w:noProof/>
          <w:lang w:val="en-PH" w:eastAsia="en-IN"/>
        </w:rPr>
      </w:pPr>
      <w:r>
        <w:rPr>
          <w:noProof/>
          <w:lang w:eastAsia="en-IN"/>
        </w:rPr>
        <w:t xml:space="preserve">E-mail: </w:t>
      </w:r>
      <w:hyperlink r:id="rId10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D97C42" w:rsidRDefault="00D97C42" w:rsidP="00D97C42">
      <w:pPr>
        <w:jc w:val="both"/>
        <w:rPr>
          <w:rFonts w:ascii="Arial" w:hAnsi="Arial" w:cs="Arial"/>
          <w:color w:val="000000"/>
          <w:sz w:val="18"/>
          <w:lang w:eastAsia="hi-IN"/>
        </w:rPr>
      </w:pPr>
      <w:r>
        <w:rPr>
          <w:noProof/>
          <w:lang w:eastAsia="en-IN"/>
        </w:rPr>
        <w:t xml:space="preserve">Website: </w:t>
      </w:r>
      <w:hyperlink r:id="rId11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1E51FD" w:rsidRPr="001E51FD" w:rsidRDefault="001E51FD" w:rsidP="000D3BBA">
      <w:pPr>
        <w:tabs>
          <w:tab w:val="left" w:pos="5460"/>
        </w:tabs>
        <w:rPr>
          <w:rStyle w:val="Hyperlink"/>
          <w:rFonts w:ascii="Arial" w:hAnsi="Arial" w:cs="Arial"/>
          <w:b/>
          <w:i/>
          <w:color w:val="auto"/>
          <w:sz w:val="22"/>
          <w:szCs w:val="22"/>
        </w:rPr>
      </w:pPr>
      <w:r w:rsidRPr="001E51FD"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 xml:space="preserve">  </w:t>
      </w:r>
      <w:r>
        <w:rPr>
          <w:rFonts w:ascii="Arial" w:hAnsi="Arial" w:cs="Arial"/>
          <w:b/>
          <w:i/>
          <w:sz w:val="22"/>
          <w:szCs w:val="22"/>
        </w:rPr>
        <w:tab/>
      </w:r>
      <w:r w:rsidRPr="001E51FD">
        <w:rPr>
          <w:rFonts w:ascii="Arial" w:hAnsi="Arial" w:cs="Arial"/>
          <w:b/>
          <w:i/>
          <w:sz w:val="22"/>
          <w:szCs w:val="22"/>
        </w:rPr>
        <w:tab/>
      </w:r>
      <w:r w:rsidRPr="001E51FD">
        <w:rPr>
          <w:rStyle w:val="Hyperlink"/>
          <w:rFonts w:ascii="Arial" w:hAnsi="Arial" w:cs="Arial"/>
          <w:b/>
          <w:i/>
          <w:color w:val="auto"/>
          <w:sz w:val="22"/>
          <w:szCs w:val="22"/>
        </w:rPr>
        <w:t xml:space="preserve"> </w:t>
      </w:r>
    </w:p>
    <w:p w:rsidR="005675DC" w:rsidRPr="00EE095D" w:rsidRDefault="001E51FD" w:rsidP="001E51FD">
      <w:pPr>
        <w:tabs>
          <w:tab w:val="left" w:pos="6765"/>
        </w:tabs>
        <w:rPr>
          <w:rFonts w:ascii="Arial" w:hAnsi="Arial" w:cs="Arial"/>
          <w:i/>
          <w:color w:val="0000FF" w:themeColor="hyperlink"/>
          <w:sz w:val="22"/>
          <w:szCs w:val="22"/>
          <w:u w:val="single"/>
        </w:rPr>
      </w:pPr>
      <w:r>
        <w:rPr>
          <w:rStyle w:val="Hyperlink"/>
          <w:rFonts w:ascii="Arial" w:hAnsi="Arial" w:cs="Arial"/>
          <w:i/>
          <w:sz w:val="22"/>
          <w:szCs w:val="22"/>
          <w:u w:val="none"/>
        </w:rPr>
        <w:t xml:space="preserve">                                                                                        </w:t>
      </w:r>
    </w:p>
    <w:p w:rsidR="00740851" w:rsidRDefault="005675DC" w:rsidP="00740851">
      <w:pPr>
        <w:tabs>
          <w:tab w:val="left" w:pos="6379"/>
        </w:tabs>
        <w:rPr>
          <w:rFonts w:ascii="Arial" w:hAnsi="Arial" w:cs="Arial"/>
          <w:b/>
          <w:i/>
          <w:sz w:val="22"/>
          <w:szCs w:val="22"/>
        </w:rPr>
      </w:pPr>
      <w:r w:rsidRPr="001E51FD">
        <w:rPr>
          <w:rFonts w:ascii="Arial" w:hAnsi="Arial" w:cs="Arial"/>
          <w:b/>
          <w:i/>
          <w:sz w:val="26"/>
          <w:szCs w:val="26"/>
        </w:rPr>
        <w:t xml:space="preserve">  </w:t>
      </w:r>
      <w:r w:rsidR="00740851">
        <w:rPr>
          <w:rFonts w:ascii="Arial" w:hAnsi="Arial" w:cs="Arial"/>
          <w:b/>
          <w:i/>
          <w:sz w:val="26"/>
          <w:szCs w:val="26"/>
        </w:rPr>
        <w:t xml:space="preserve">   </w:t>
      </w:r>
      <w:r w:rsidRPr="005675DC">
        <w:rPr>
          <w:rFonts w:ascii="Arial" w:hAnsi="Arial" w:cs="Arial"/>
          <w:b/>
          <w:i/>
          <w:sz w:val="22"/>
          <w:szCs w:val="22"/>
        </w:rPr>
        <w:t xml:space="preserve">     </w:t>
      </w:r>
      <w:r w:rsidR="00F53618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F53618" w:rsidRDefault="00F53618" w:rsidP="00740851">
      <w:pPr>
        <w:tabs>
          <w:tab w:val="left" w:pos="6379"/>
        </w:tabs>
        <w:rPr>
          <w:rFonts w:ascii="Arial" w:hAnsi="Arial" w:cs="Arial"/>
          <w:b/>
          <w:i/>
          <w:sz w:val="22"/>
          <w:szCs w:val="22"/>
        </w:rPr>
      </w:pPr>
    </w:p>
    <w:p w:rsidR="00F53618" w:rsidRDefault="00F53618" w:rsidP="00740851">
      <w:pPr>
        <w:tabs>
          <w:tab w:val="left" w:pos="6379"/>
        </w:tabs>
        <w:rPr>
          <w:rFonts w:ascii="Arial" w:hAnsi="Arial" w:cs="Arial"/>
          <w:b/>
          <w:i/>
          <w:sz w:val="22"/>
          <w:szCs w:val="22"/>
        </w:rPr>
      </w:pPr>
    </w:p>
    <w:p w:rsidR="00740851" w:rsidRDefault="00740851" w:rsidP="00740851">
      <w:pPr>
        <w:tabs>
          <w:tab w:val="left" w:pos="6379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</w:t>
      </w:r>
    </w:p>
    <w:p w:rsidR="005A3B30" w:rsidRPr="00C82761" w:rsidRDefault="00740851" w:rsidP="00740851">
      <w:pPr>
        <w:tabs>
          <w:tab w:val="left" w:pos="6379"/>
        </w:tabs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</w:t>
      </w:r>
      <w:r w:rsidR="002312AC">
        <w:rPr>
          <w:rFonts w:ascii="Arial" w:hAnsi="Arial" w:cs="Arial"/>
          <w:b/>
          <w:color w:val="000000"/>
          <w:sz w:val="22"/>
          <w:szCs w:val="22"/>
          <w:highlight w:val="lightGray"/>
        </w:rPr>
        <w:t>PROFILE SUMMARY</w:t>
      </w:r>
    </w:p>
    <w:p w:rsidR="005A3B30" w:rsidRPr="00227489" w:rsidRDefault="005A3B30" w:rsidP="001A23C9">
      <w:pPr>
        <w:pStyle w:val="ListParagraph"/>
        <w:rPr>
          <w:rFonts w:ascii="Arial" w:hAnsi="Arial" w:cs="Arial"/>
          <w:sz w:val="22"/>
          <w:szCs w:val="22"/>
        </w:rPr>
      </w:pPr>
    </w:p>
    <w:p w:rsidR="005A3B30" w:rsidRPr="00227489" w:rsidRDefault="005A3B30" w:rsidP="00F53618">
      <w:pPr>
        <w:pStyle w:val="ListParagraph"/>
        <w:jc w:val="both"/>
        <w:rPr>
          <w:rFonts w:ascii="Arial" w:hAnsi="Arial" w:cs="Arial"/>
          <w:color w:val="000000"/>
          <w:sz w:val="22"/>
          <w:szCs w:val="22"/>
        </w:rPr>
      </w:pPr>
      <w:r w:rsidRPr="00227489">
        <w:rPr>
          <w:rFonts w:ascii="Arial" w:hAnsi="Arial" w:cs="Arial"/>
          <w:color w:val="000000"/>
          <w:sz w:val="22"/>
          <w:szCs w:val="22"/>
        </w:rPr>
        <w:t xml:space="preserve">A diligent &amp; sincere Chartered Accountant having </w:t>
      </w:r>
      <w:r w:rsidRPr="00DF090F">
        <w:rPr>
          <w:rFonts w:ascii="Arial" w:hAnsi="Arial" w:cs="Arial"/>
          <w:b/>
          <w:color w:val="000000"/>
          <w:sz w:val="22"/>
          <w:szCs w:val="22"/>
        </w:rPr>
        <w:t>7 years</w:t>
      </w:r>
      <w:r w:rsidR="00FA22A6" w:rsidRPr="00DF090F">
        <w:rPr>
          <w:rFonts w:ascii="Arial" w:hAnsi="Arial" w:cs="Arial"/>
          <w:b/>
          <w:color w:val="000000"/>
          <w:sz w:val="22"/>
          <w:szCs w:val="22"/>
        </w:rPr>
        <w:t xml:space="preserve"> plus</w:t>
      </w:r>
      <w:r w:rsidRPr="00227489">
        <w:rPr>
          <w:rFonts w:ascii="Arial" w:hAnsi="Arial" w:cs="Arial"/>
          <w:color w:val="000000"/>
          <w:sz w:val="22"/>
          <w:szCs w:val="22"/>
        </w:rPr>
        <w:t xml:space="preserve"> of experience</w:t>
      </w:r>
      <w:r w:rsidRPr="00227489">
        <w:rPr>
          <w:rStyle w:val="apple-converted-space"/>
          <w:rFonts w:ascii="Arial" w:hAnsi="Arial" w:cs="Arial"/>
          <w:color w:val="444444"/>
          <w:sz w:val="22"/>
          <w:szCs w:val="22"/>
          <w:shd w:val="clear" w:color="auto" w:fill="FFFFFF"/>
        </w:rPr>
        <w:t> </w:t>
      </w:r>
      <w:r w:rsidRPr="00227489">
        <w:rPr>
          <w:rFonts w:ascii="Arial" w:hAnsi="Arial" w:cs="Arial"/>
          <w:color w:val="000000"/>
          <w:sz w:val="22"/>
          <w:szCs w:val="22"/>
        </w:rPr>
        <w:t xml:space="preserve">in </w:t>
      </w:r>
      <w:r w:rsidR="00FA22A6">
        <w:rPr>
          <w:rFonts w:ascii="Arial" w:hAnsi="Arial" w:cs="Arial"/>
          <w:color w:val="000000"/>
          <w:sz w:val="22"/>
          <w:szCs w:val="22"/>
        </w:rPr>
        <w:t xml:space="preserve">the field of </w:t>
      </w:r>
      <w:r w:rsidR="00FA22A6" w:rsidRPr="00DF090F">
        <w:rPr>
          <w:rFonts w:ascii="Arial" w:hAnsi="Arial" w:cs="Arial"/>
          <w:b/>
          <w:color w:val="000000"/>
          <w:sz w:val="22"/>
          <w:szCs w:val="22"/>
        </w:rPr>
        <w:t>Corporate Accounting</w:t>
      </w:r>
      <w:r w:rsidRPr="00227489">
        <w:rPr>
          <w:rFonts w:ascii="Arial" w:hAnsi="Arial" w:cs="Arial"/>
          <w:color w:val="000000"/>
          <w:sz w:val="22"/>
          <w:szCs w:val="22"/>
        </w:rPr>
        <w:t xml:space="preserve">, </w:t>
      </w:r>
      <w:r w:rsidR="00FA22A6" w:rsidRPr="00DF090F">
        <w:rPr>
          <w:rFonts w:ascii="Arial" w:hAnsi="Arial" w:cs="Arial"/>
          <w:b/>
          <w:color w:val="000000"/>
          <w:sz w:val="22"/>
          <w:szCs w:val="22"/>
        </w:rPr>
        <w:t>A</w:t>
      </w:r>
      <w:r w:rsidRPr="00DF090F">
        <w:rPr>
          <w:rFonts w:ascii="Arial" w:hAnsi="Arial" w:cs="Arial"/>
          <w:b/>
          <w:color w:val="000000"/>
          <w:sz w:val="22"/>
          <w:szCs w:val="22"/>
        </w:rPr>
        <w:t>uditing</w:t>
      </w:r>
      <w:r w:rsidR="00FA22A6">
        <w:rPr>
          <w:rFonts w:ascii="Arial" w:hAnsi="Arial" w:cs="Arial"/>
          <w:color w:val="000000"/>
          <w:sz w:val="22"/>
          <w:szCs w:val="22"/>
        </w:rPr>
        <w:t xml:space="preserve">, real time consulting, Taxation </w:t>
      </w:r>
      <w:r w:rsidRPr="00227489">
        <w:rPr>
          <w:rFonts w:ascii="Arial" w:hAnsi="Arial" w:cs="Arial"/>
          <w:color w:val="000000"/>
          <w:sz w:val="22"/>
          <w:szCs w:val="22"/>
        </w:rPr>
        <w:t xml:space="preserve">and </w:t>
      </w:r>
      <w:r w:rsidR="00FA22A6">
        <w:rPr>
          <w:rFonts w:ascii="Arial" w:hAnsi="Arial" w:cs="Arial"/>
          <w:color w:val="000000"/>
          <w:sz w:val="22"/>
          <w:szCs w:val="22"/>
        </w:rPr>
        <w:t>statutory compliances in accordance with the provisions of Law.</w:t>
      </w:r>
      <w:r w:rsidR="0070199A">
        <w:rPr>
          <w:rFonts w:ascii="Arial" w:hAnsi="Arial" w:cs="Arial"/>
          <w:color w:val="000000"/>
          <w:sz w:val="22"/>
          <w:szCs w:val="22"/>
        </w:rPr>
        <w:t xml:space="preserve"> Have good reasoning skills,</w:t>
      </w:r>
      <w:r w:rsidR="006B5993">
        <w:rPr>
          <w:rFonts w:ascii="Arial" w:hAnsi="Arial" w:cs="Arial"/>
          <w:color w:val="000000"/>
          <w:sz w:val="22"/>
          <w:szCs w:val="22"/>
        </w:rPr>
        <w:t xml:space="preserve"> interpersonal skills,</w:t>
      </w:r>
      <w:r w:rsidR="0070199A">
        <w:rPr>
          <w:rFonts w:ascii="Arial" w:hAnsi="Arial" w:cs="Arial"/>
          <w:color w:val="000000"/>
          <w:sz w:val="22"/>
          <w:szCs w:val="22"/>
        </w:rPr>
        <w:t xml:space="preserve"> critical thinking, team player and the ability to work under pressure to meet strict deadlines.</w:t>
      </w:r>
    </w:p>
    <w:p w:rsidR="005A3B30" w:rsidRDefault="005A3B30" w:rsidP="001A23C9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DF090F" w:rsidRPr="009D5389" w:rsidRDefault="002312AC" w:rsidP="001A23C9">
      <w:pPr>
        <w:pStyle w:val="ListParagraph"/>
        <w:rPr>
          <w:rFonts w:ascii="Arial" w:hAnsi="Arial" w:cs="Arial"/>
          <w:b/>
          <w:color w:val="000000"/>
          <w:sz w:val="22"/>
          <w:szCs w:val="22"/>
        </w:rPr>
      </w:pPr>
      <w:r w:rsidRPr="002312AC">
        <w:rPr>
          <w:rFonts w:ascii="Arial" w:hAnsi="Arial" w:cs="Arial"/>
          <w:b/>
          <w:color w:val="000000"/>
          <w:sz w:val="22"/>
          <w:szCs w:val="22"/>
          <w:highlight w:val="lightGray"/>
        </w:rPr>
        <w:t>CAREER OBJECTIVE</w:t>
      </w:r>
    </w:p>
    <w:p w:rsidR="00DF090F" w:rsidRDefault="00DF090F" w:rsidP="001A23C9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DF090F" w:rsidRPr="00227489" w:rsidRDefault="00DF090F" w:rsidP="00F53618">
      <w:pPr>
        <w:pStyle w:val="ListParagraph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 be in a professional</w:t>
      </w:r>
      <w:r w:rsidR="00D94E3B">
        <w:rPr>
          <w:rFonts w:ascii="Arial" w:hAnsi="Arial" w:cs="Arial"/>
          <w:color w:val="000000"/>
          <w:sz w:val="22"/>
          <w:szCs w:val="22"/>
        </w:rPr>
        <w:t xml:space="preserve"> and challenging</w:t>
      </w:r>
      <w:r>
        <w:rPr>
          <w:rFonts w:ascii="Arial" w:hAnsi="Arial" w:cs="Arial"/>
          <w:color w:val="000000"/>
          <w:sz w:val="22"/>
          <w:szCs w:val="22"/>
        </w:rPr>
        <w:t xml:space="preserve"> work environment where I can utilize my skills and get more learning opportunities. To be part of the organization’s culture and</w:t>
      </w:r>
      <w:r w:rsidR="00D94E3B">
        <w:rPr>
          <w:rFonts w:ascii="Arial" w:hAnsi="Arial" w:cs="Arial"/>
          <w:color w:val="000000"/>
          <w:sz w:val="22"/>
          <w:szCs w:val="22"/>
        </w:rPr>
        <w:t xml:space="preserve"> long-term</w:t>
      </w:r>
      <w:r>
        <w:rPr>
          <w:rFonts w:ascii="Arial" w:hAnsi="Arial" w:cs="Arial"/>
          <w:color w:val="000000"/>
          <w:sz w:val="22"/>
          <w:szCs w:val="22"/>
        </w:rPr>
        <w:t xml:space="preserve"> growth</w:t>
      </w:r>
      <w:r w:rsidR="00B92D56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92D56">
        <w:rPr>
          <w:rFonts w:ascii="Arial" w:hAnsi="Arial" w:cs="Arial"/>
          <w:color w:val="000000"/>
          <w:sz w:val="22"/>
          <w:szCs w:val="22"/>
        </w:rPr>
        <w:t>This</w:t>
      </w:r>
      <w:r>
        <w:rPr>
          <w:rFonts w:ascii="Arial" w:hAnsi="Arial" w:cs="Arial"/>
          <w:color w:val="000000"/>
          <w:sz w:val="22"/>
          <w:szCs w:val="22"/>
        </w:rPr>
        <w:t xml:space="preserve"> will foster my professional </w:t>
      </w:r>
      <w:r w:rsidR="00B92D56">
        <w:rPr>
          <w:rFonts w:ascii="Arial" w:hAnsi="Arial" w:cs="Arial"/>
          <w:color w:val="000000"/>
          <w:sz w:val="22"/>
          <w:szCs w:val="22"/>
        </w:rPr>
        <w:t>growth</w:t>
      </w:r>
      <w:r>
        <w:rPr>
          <w:rFonts w:ascii="Arial" w:hAnsi="Arial" w:cs="Arial"/>
          <w:color w:val="000000"/>
          <w:sz w:val="22"/>
          <w:szCs w:val="22"/>
        </w:rPr>
        <w:t xml:space="preserve"> and help delivering more value to the organization.</w:t>
      </w:r>
    </w:p>
    <w:p w:rsidR="00077258" w:rsidRPr="00227489" w:rsidRDefault="00077258" w:rsidP="001A23C9">
      <w:pPr>
        <w:pStyle w:val="ListParagraph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077258" w:rsidRPr="00227489" w:rsidRDefault="00077258" w:rsidP="001A23C9">
      <w:pPr>
        <w:pStyle w:val="ListParagraph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5A3B30" w:rsidRPr="00227489" w:rsidRDefault="00C7784B" w:rsidP="001A23C9">
      <w:pPr>
        <w:pStyle w:val="ListParagraph"/>
        <w:rPr>
          <w:rFonts w:ascii="Arial" w:hAnsi="Arial" w:cs="Arial"/>
          <w:b/>
          <w:sz w:val="22"/>
          <w:szCs w:val="22"/>
          <w:highlight w:val="lightGray"/>
        </w:rPr>
      </w:pPr>
      <w:r w:rsidRPr="00227489">
        <w:rPr>
          <w:rFonts w:ascii="Arial" w:hAnsi="Arial" w:cs="Arial"/>
          <w:b/>
          <w:sz w:val="22"/>
          <w:szCs w:val="22"/>
          <w:highlight w:val="lightGray"/>
        </w:rPr>
        <w:t>ORGANISATIONAL EXPERIENCE</w:t>
      </w:r>
    </w:p>
    <w:p w:rsidR="00EE2931" w:rsidRPr="00227489" w:rsidRDefault="00EE2931" w:rsidP="001A23C9">
      <w:pPr>
        <w:pStyle w:val="ListParagraph"/>
        <w:rPr>
          <w:rFonts w:ascii="Arial" w:hAnsi="Arial" w:cs="Arial"/>
          <w:sz w:val="22"/>
          <w:szCs w:val="22"/>
        </w:rPr>
      </w:pPr>
    </w:p>
    <w:p w:rsidR="005A3B30" w:rsidRPr="000F0EBD" w:rsidRDefault="005A3B30" w:rsidP="00F53618">
      <w:pPr>
        <w:pStyle w:val="ListParagraph"/>
        <w:numPr>
          <w:ilvl w:val="0"/>
          <w:numId w:val="7"/>
        </w:numPr>
        <w:ind w:left="851" w:hanging="283"/>
        <w:jc w:val="both"/>
        <w:rPr>
          <w:rFonts w:ascii="Arial" w:hAnsi="Arial" w:cs="Arial"/>
          <w:sz w:val="22"/>
          <w:szCs w:val="22"/>
        </w:rPr>
      </w:pPr>
      <w:r w:rsidRPr="000F0EBD">
        <w:rPr>
          <w:rFonts w:ascii="Arial" w:hAnsi="Arial" w:cs="Arial"/>
          <w:sz w:val="22"/>
          <w:szCs w:val="22"/>
        </w:rPr>
        <w:t xml:space="preserve">Company - </w:t>
      </w:r>
      <w:r w:rsidR="000F0EBD" w:rsidRPr="000F0EBD">
        <w:rPr>
          <w:rFonts w:ascii="Arial" w:hAnsi="Arial" w:cs="Arial"/>
          <w:b/>
          <w:color w:val="000000"/>
          <w:sz w:val="22"/>
          <w:szCs w:val="22"/>
        </w:rPr>
        <w:t>RSM Astute Consulting Pvt Ltd. Bangalore</w:t>
      </w:r>
      <w:r w:rsidR="000F0EBD" w:rsidRPr="000F0EBD">
        <w:rPr>
          <w:rFonts w:ascii="Arial" w:hAnsi="Arial" w:cs="Arial"/>
          <w:sz w:val="22"/>
          <w:szCs w:val="22"/>
        </w:rPr>
        <w:t xml:space="preserve"> </w:t>
      </w:r>
      <w:r w:rsidR="0091322B">
        <w:rPr>
          <w:rFonts w:ascii="Arial" w:hAnsi="Arial" w:cs="Arial"/>
          <w:sz w:val="22"/>
          <w:szCs w:val="22"/>
        </w:rPr>
        <w:t xml:space="preserve">Period </w:t>
      </w:r>
      <w:r w:rsidR="00212301">
        <w:rPr>
          <w:rFonts w:ascii="Arial" w:hAnsi="Arial" w:cs="Arial"/>
          <w:sz w:val="22"/>
          <w:szCs w:val="22"/>
        </w:rPr>
        <w:t>- Jun</w:t>
      </w:r>
      <w:r w:rsidRPr="000F0EBD">
        <w:rPr>
          <w:rFonts w:ascii="Arial" w:hAnsi="Arial" w:cs="Arial"/>
          <w:sz w:val="22"/>
          <w:szCs w:val="22"/>
        </w:rPr>
        <w:t>-201</w:t>
      </w:r>
      <w:r w:rsidR="0091322B">
        <w:rPr>
          <w:rFonts w:ascii="Arial" w:hAnsi="Arial" w:cs="Arial"/>
          <w:sz w:val="22"/>
          <w:szCs w:val="22"/>
        </w:rPr>
        <w:t>2</w:t>
      </w:r>
      <w:r w:rsidR="00A94B3E">
        <w:rPr>
          <w:rFonts w:ascii="Arial" w:hAnsi="Arial" w:cs="Arial"/>
          <w:sz w:val="22"/>
          <w:szCs w:val="22"/>
        </w:rPr>
        <w:t xml:space="preserve"> to 31 December 2016</w:t>
      </w:r>
      <w:r w:rsidRPr="000F0EBD">
        <w:rPr>
          <w:rFonts w:ascii="Arial" w:hAnsi="Arial" w:cs="Arial"/>
          <w:sz w:val="22"/>
          <w:szCs w:val="22"/>
        </w:rPr>
        <w:t>.</w:t>
      </w:r>
    </w:p>
    <w:p w:rsidR="005A3B30" w:rsidRPr="00227489" w:rsidRDefault="001972FD" w:rsidP="00F53618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5A3B30" w:rsidRPr="00227489">
        <w:rPr>
          <w:rFonts w:ascii="Arial" w:hAnsi="Arial" w:cs="Arial"/>
          <w:sz w:val="22"/>
          <w:szCs w:val="22"/>
        </w:rPr>
        <w:t>Designation- Assistant Manager -Audit</w:t>
      </w:r>
    </w:p>
    <w:p w:rsidR="005A3B30" w:rsidRPr="00227489" w:rsidRDefault="005A3B30" w:rsidP="001A23C9">
      <w:pPr>
        <w:pStyle w:val="ListParagraph"/>
        <w:rPr>
          <w:rFonts w:ascii="Arial" w:hAnsi="Arial" w:cs="Arial"/>
          <w:sz w:val="22"/>
          <w:szCs w:val="22"/>
        </w:rPr>
      </w:pPr>
    </w:p>
    <w:p w:rsidR="001F3B59" w:rsidRPr="00227489" w:rsidRDefault="001F3B59" w:rsidP="001A23C9">
      <w:pPr>
        <w:pStyle w:val="ListParagraph"/>
        <w:rPr>
          <w:rFonts w:ascii="Arial" w:hAnsi="Arial" w:cs="Arial"/>
          <w:b/>
          <w:sz w:val="22"/>
          <w:szCs w:val="22"/>
        </w:rPr>
      </w:pPr>
      <w:r w:rsidRPr="00227489">
        <w:rPr>
          <w:rFonts w:ascii="Arial" w:hAnsi="Arial" w:cs="Arial"/>
          <w:b/>
          <w:sz w:val="22"/>
          <w:szCs w:val="22"/>
        </w:rPr>
        <w:t>Key Result Areas:</w:t>
      </w:r>
    </w:p>
    <w:p w:rsidR="001F3B59" w:rsidRPr="00227489" w:rsidRDefault="001F3B59" w:rsidP="001A23C9">
      <w:pPr>
        <w:pStyle w:val="ListParagraph"/>
        <w:rPr>
          <w:rFonts w:ascii="Arial" w:hAnsi="Arial" w:cs="Arial"/>
          <w:sz w:val="22"/>
          <w:szCs w:val="22"/>
        </w:rPr>
      </w:pPr>
    </w:p>
    <w:p w:rsidR="007F5D1F" w:rsidRPr="000F0EBD" w:rsidRDefault="0091322B" w:rsidP="00F53618">
      <w:pPr>
        <w:pStyle w:val="ListParagraph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Performed</w:t>
      </w:r>
      <w:r w:rsidR="000F0EBD">
        <w:rPr>
          <w:rFonts w:ascii="Arial" w:hAnsi="Arial" w:cs="Arial"/>
          <w:sz w:val="22"/>
          <w:szCs w:val="22"/>
        </w:rPr>
        <w:t xml:space="preserve"> st</w:t>
      </w:r>
      <w:r w:rsidR="004830BB">
        <w:rPr>
          <w:rFonts w:ascii="Arial" w:hAnsi="Arial" w:cs="Arial"/>
          <w:sz w:val="22"/>
          <w:szCs w:val="22"/>
        </w:rPr>
        <w:t>atutory audits, internal audits</w:t>
      </w:r>
      <w:r w:rsidR="000F0EBD">
        <w:rPr>
          <w:rFonts w:ascii="Arial" w:hAnsi="Arial" w:cs="Arial"/>
          <w:sz w:val="22"/>
          <w:szCs w:val="22"/>
        </w:rPr>
        <w:t>, tax audits and real time consulting of different corporations from different industries</w:t>
      </w:r>
      <w:r w:rsidR="000F0EBD" w:rsidRPr="00227489">
        <w:rPr>
          <w:rFonts w:ascii="Arial" w:hAnsi="Arial" w:cs="Arial"/>
          <w:sz w:val="22"/>
          <w:szCs w:val="22"/>
        </w:rPr>
        <w:t xml:space="preserve"> </w:t>
      </w:r>
      <w:r w:rsidR="001F3B59" w:rsidRPr="00227489">
        <w:rPr>
          <w:rFonts w:ascii="Arial" w:hAnsi="Arial" w:cs="Arial"/>
          <w:sz w:val="22"/>
          <w:szCs w:val="22"/>
        </w:rPr>
        <w:t xml:space="preserve">Preparation of Audit, Review and compilation reports and financial statements in accordance with </w:t>
      </w:r>
      <w:r w:rsidR="00DE73E0" w:rsidRPr="00227489">
        <w:rPr>
          <w:rFonts w:ascii="Arial" w:hAnsi="Arial" w:cs="Arial"/>
          <w:sz w:val="22"/>
          <w:szCs w:val="22"/>
        </w:rPr>
        <w:t>GAAP</w:t>
      </w:r>
      <w:r w:rsidR="00DE73E0">
        <w:rPr>
          <w:rFonts w:ascii="Arial" w:hAnsi="Arial" w:cs="Arial"/>
          <w:sz w:val="22"/>
          <w:szCs w:val="22"/>
        </w:rPr>
        <w:t>.</w:t>
      </w:r>
    </w:p>
    <w:p w:rsidR="00AA2760" w:rsidRPr="009D5389" w:rsidRDefault="00AA2760" w:rsidP="00F53618">
      <w:pPr>
        <w:pStyle w:val="Default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Preparation, verification and analysis of </w:t>
      </w:r>
      <w:r w:rsidRPr="009D5389">
        <w:rPr>
          <w:rFonts w:ascii="Arial" w:hAnsi="Arial" w:cs="Arial"/>
          <w:sz w:val="22"/>
          <w:szCs w:val="22"/>
        </w:rPr>
        <w:t xml:space="preserve">financial statements including Balance </w:t>
      </w:r>
      <w:r>
        <w:rPr>
          <w:rFonts w:ascii="Arial" w:hAnsi="Arial" w:cs="Arial"/>
          <w:sz w:val="22"/>
          <w:szCs w:val="22"/>
        </w:rPr>
        <w:t>s</w:t>
      </w:r>
      <w:r w:rsidRPr="009D5389">
        <w:rPr>
          <w:rFonts w:ascii="Arial" w:hAnsi="Arial" w:cs="Arial"/>
          <w:sz w:val="22"/>
          <w:szCs w:val="22"/>
        </w:rPr>
        <w:t>heet, P&amp;L, Statement of changes in equity, Cash flow statement and notes.</w:t>
      </w:r>
    </w:p>
    <w:p w:rsidR="003B7F9B" w:rsidRDefault="003B7F9B" w:rsidP="00F53618">
      <w:pPr>
        <w:pStyle w:val="ListParagraph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Performed risk assessment, evaluated the effectiveness of internal control over financial reporting.</w:t>
      </w:r>
    </w:p>
    <w:p w:rsidR="003B7F9B" w:rsidRPr="00227489" w:rsidRDefault="003B7F9B" w:rsidP="00F53618">
      <w:pPr>
        <w:pStyle w:val="ListParagraph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Evaluated the </w:t>
      </w:r>
      <w:proofErr w:type="gramStart"/>
      <w:r>
        <w:rPr>
          <w:rFonts w:ascii="Arial" w:hAnsi="Arial" w:cs="Arial"/>
          <w:sz w:val="22"/>
          <w:szCs w:val="22"/>
        </w:rPr>
        <w:t>As</w:t>
      </w:r>
      <w:proofErr w:type="gramEnd"/>
      <w:r>
        <w:rPr>
          <w:rFonts w:ascii="Arial" w:hAnsi="Arial" w:cs="Arial"/>
          <w:sz w:val="22"/>
          <w:szCs w:val="22"/>
        </w:rPr>
        <w:t xml:space="preserve"> is business process, identified deficiencies and recommended steps to the management for improving the same.</w:t>
      </w:r>
    </w:p>
    <w:p w:rsidR="000835C9" w:rsidRDefault="003B7F9B" w:rsidP="00F53618">
      <w:pPr>
        <w:pStyle w:val="ListParagraph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8C110B" w:rsidRPr="00227489">
        <w:rPr>
          <w:rFonts w:ascii="Arial" w:hAnsi="Arial" w:cs="Arial"/>
          <w:sz w:val="22"/>
          <w:szCs w:val="22"/>
        </w:rPr>
        <w:t>etermining</w:t>
      </w:r>
      <w:r>
        <w:rPr>
          <w:rFonts w:ascii="Arial" w:hAnsi="Arial" w:cs="Arial"/>
          <w:sz w:val="22"/>
          <w:szCs w:val="22"/>
        </w:rPr>
        <w:t xml:space="preserve"> the financial objectives, </w:t>
      </w:r>
      <w:r w:rsidR="00AA2760">
        <w:rPr>
          <w:rFonts w:ascii="Arial" w:hAnsi="Arial" w:cs="Arial"/>
          <w:sz w:val="22"/>
          <w:szCs w:val="22"/>
        </w:rPr>
        <w:t>design</w:t>
      </w:r>
      <w:r w:rsidR="00AA2760" w:rsidRPr="00227489">
        <w:rPr>
          <w:rFonts w:ascii="Arial" w:hAnsi="Arial" w:cs="Arial"/>
          <w:sz w:val="22"/>
          <w:szCs w:val="22"/>
        </w:rPr>
        <w:t>,</w:t>
      </w:r>
      <w:r w:rsidR="008C110B" w:rsidRPr="00227489">
        <w:rPr>
          <w:rFonts w:ascii="Arial" w:hAnsi="Arial" w:cs="Arial"/>
          <w:sz w:val="22"/>
          <w:szCs w:val="22"/>
        </w:rPr>
        <w:t xml:space="preserve"> implement</w:t>
      </w:r>
      <w:r>
        <w:rPr>
          <w:rFonts w:ascii="Arial" w:hAnsi="Arial" w:cs="Arial"/>
          <w:sz w:val="22"/>
          <w:szCs w:val="22"/>
        </w:rPr>
        <w:t>ation and maintenance of</w:t>
      </w:r>
      <w:r w:rsidR="008C110B" w:rsidRPr="00227489">
        <w:rPr>
          <w:rFonts w:ascii="Arial" w:hAnsi="Arial" w:cs="Arial"/>
          <w:sz w:val="22"/>
          <w:szCs w:val="22"/>
        </w:rPr>
        <w:t xml:space="preserve"> systems, policies and procedures to facilitate internal financial control</w:t>
      </w:r>
      <w:r>
        <w:rPr>
          <w:rFonts w:ascii="Arial" w:hAnsi="Arial" w:cs="Arial"/>
          <w:sz w:val="22"/>
          <w:szCs w:val="22"/>
        </w:rPr>
        <w:t>.</w:t>
      </w:r>
    </w:p>
    <w:p w:rsidR="00AA2760" w:rsidRDefault="00AA2760" w:rsidP="00F53618">
      <w:pPr>
        <w:pStyle w:val="Default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Maintenance of books of accounts </w:t>
      </w:r>
      <w:r w:rsidRPr="00AA2760">
        <w:rPr>
          <w:rFonts w:ascii="Arial" w:hAnsi="Arial" w:cs="Arial"/>
          <w:sz w:val="22"/>
          <w:szCs w:val="22"/>
        </w:rPr>
        <w:t>for various clients</w:t>
      </w:r>
      <w:r>
        <w:rPr>
          <w:rFonts w:ascii="Arial" w:hAnsi="Arial" w:cs="Arial"/>
          <w:sz w:val="22"/>
          <w:szCs w:val="22"/>
        </w:rPr>
        <w:t xml:space="preserve"> in accordance with GAAP</w:t>
      </w:r>
    </w:p>
    <w:p w:rsidR="00AA2760" w:rsidRPr="00AA2760" w:rsidRDefault="00AA2760" w:rsidP="00F53618">
      <w:pPr>
        <w:pStyle w:val="Default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Month end and year end closing of the books by passing the accruals, provisions and deferrals</w:t>
      </w:r>
    </w:p>
    <w:p w:rsidR="000835C9" w:rsidRPr="00227489" w:rsidRDefault="008C110B" w:rsidP="00F53618">
      <w:pPr>
        <w:pStyle w:val="ListParagraph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227489">
        <w:rPr>
          <w:rFonts w:ascii="Arial" w:hAnsi="Arial" w:cs="Arial"/>
          <w:sz w:val="22"/>
          <w:szCs w:val="22"/>
        </w:rPr>
        <w:t>Capitalization of assets and computation of depreciation as per Companies Act and Income Tax Act</w:t>
      </w:r>
      <w:r w:rsidR="003B7F9B">
        <w:rPr>
          <w:rFonts w:ascii="Arial" w:hAnsi="Arial" w:cs="Arial"/>
          <w:sz w:val="22"/>
          <w:szCs w:val="22"/>
        </w:rPr>
        <w:t>.</w:t>
      </w:r>
    </w:p>
    <w:p w:rsidR="008C110B" w:rsidRDefault="003B7F9B" w:rsidP="00F53618">
      <w:pPr>
        <w:pStyle w:val="ListParagraph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</w:t>
      </w:r>
      <w:r w:rsidR="008C110B" w:rsidRPr="00227489">
        <w:rPr>
          <w:rFonts w:ascii="Arial" w:hAnsi="Arial" w:cs="Arial"/>
          <w:sz w:val="22"/>
          <w:szCs w:val="22"/>
        </w:rPr>
        <w:t xml:space="preserve">reparation of cash flow &amp; bank reconciliation </w:t>
      </w:r>
      <w:r w:rsidR="0091322B" w:rsidRPr="00227489">
        <w:rPr>
          <w:rFonts w:ascii="Arial" w:hAnsi="Arial" w:cs="Arial"/>
          <w:sz w:val="22"/>
          <w:szCs w:val="22"/>
        </w:rPr>
        <w:t>statements.</w:t>
      </w:r>
    </w:p>
    <w:p w:rsidR="0091322B" w:rsidRDefault="00AA2760" w:rsidP="00F53618">
      <w:pPr>
        <w:pStyle w:val="ListParagraph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Budgeting, </w:t>
      </w:r>
      <w:r w:rsidR="0091322B">
        <w:rPr>
          <w:rFonts w:ascii="Arial" w:hAnsi="Arial" w:cs="Arial"/>
          <w:sz w:val="22"/>
          <w:szCs w:val="22"/>
        </w:rPr>
        <w:t>Financial planning and analysis, preparation of projected financial statements</w:t>
      </w:r>
    </w:p>
    <w:p w:rsidR="0091322B" w:rsidRDefault="0091322B" w:rsidP="00F53618">
      <w:pPr>
        <w:pStyle w:val="Default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Inventory management. Valuation of closing inventory in accordance with GAAP.</w:t>
      </w:r>
    </w:p>
    <w:p w:rsidR="0091322B" w:rsidRDefault="0091322B" w:rsidP="00F53618">
      <w:pPr>
        <w:pStyle w:val="Default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Accounts receivable and accounts payable management.</w:t>
      </w:r>
    </w:p>
    <w:p w:rsidR="00447D0B" w:rsidRPr="00243F3A" w:rsidRDefault="0091322B" w:rsidP="00F53618">
      <w:pPr>
        <w:pStyle w:val="Default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Ratio analysis, Trend and variance analysis.</w:t>
      </w:r>
    </w:p>
    <w:p w:rsidR="00243F3A" w:rsidRDefault="00243F3A" w:rsidP="00F53618">
      <w:pPr>
        <w:pStyle w:val="Default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</w:t>
      </w:r>
      <w:r w:rsidRPr="00243F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Lease agreements, passing rent accruals and preparing schedules as per AS-19</w:t>
      </w:r>
    </w:p>
    <w:p w:rsidR="00243F3A" w:rsidRDefault="00243F3A" w:rsidP="00F53618">
      <w:pPr>
        <w:pStyle w:val="Default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Preparing Form A1, Form A2 and other documents relates to foreign payments as per RBI guidelines.</w:t>
      </w:r>
    </w:p>
    <w:p w:rsidR="00243F3A" w:rsidRDefault="00F02E51" w:rsidP="00F53618">
      <w:pPr>
        <w:pStyle w:val="Default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212301">
        <w:rPr>
          <w:rFonts w:ascii="Arial" w:hAnsi="Arial" w:cs="Arial"/>
          <w:sz w:val="22"/>
          <w:szCs w:val="22"/>
        </w:rPr>
        <w:t xml:space="preserve">Preparing documents for Income Tax </w:t>
      </w:r>
      <w:r w:rsidR="00F462E4">
        <w:rPr>
          <w:rFonts w:ascii="Arial" w:hAnsi="Arial" w:cs="Arial"/>
          <w:sz w:val="22"/>
          <w:szCs w:val="22"/>
        </w:rPr>
        <w:t>scrutiny</w:t>
      </w:r>
      <w:r w:rsidRPr="00212301">
        <w:rPr>
          <w:rFonts w:ascii="Arial" w:hAnsi="Arial" w:cs="Arial"/>
          <w:sz w:val="22"/>
          <w:szCs w:val="22"/>
        </w:rPr>
        <w:t xml:space="preserve"> related matters</w:t>
      </w:r>
    </w:p>
    <w:p w:rsidR="00BA14A3" w:rsidRPr="00212301" w:rsidRDefault="00BA14A3" w:rsidP="00F53618">
      <w:pPr>
        <w:pStyle w:val="Default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Computation and payment of Advance Tax for various clients</w:t>
      </w:r>
    </w:p>
    <w:p w:rsidR="00D14D6E" w:rsidRPr="00D14D6E" w:rsidRDefault="00447D0B" w:rsidP="00F53618">
      <w:pPr>
        <w:pStyle w:val="Default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447D0B">
        <w:rPr>
          <w:rFonts w:ascii="Arial" w:hAnsi="Arial" w:cs="Arial"/>
          <w:sz w:val="22"/>
          <w:szCs w:val="22"/>
        </w:rPr>
        <w:t xml:space="preserve">Managing payroll processing function involving computation of salaries, attendance, leave, fixed &amp; variable entitlements </w:t>
      </w:r>
      <w:r>
        <w:rPr>
          <w:rFonts w:ascii="Arial" w:hAnsi="Arial" w:cs="Arial"/>
          <w:sz w:val="22"/>
          <w:szCs w:val="22"/>
        </w:rPr>
        <w:t>filing</w:t>
      </w:r>
      <w:r w:rsidR="0091322B" w:rsidRPr="00447D0B">
        <w:rPr>
          <w:rFonts w:ascii="Arial" w:hAnsi="Arial" w:cs="Arial"/>
          <w:sz w:val="22"/>
          <w:szCs w:val="22"/>
        </w:rPr>
        <w:t xml:space="preserve"> monthly, yearly and quarterly filings of tax returns.</w:t>
      </w:r>
    </w:p>
    <w:p w:rsidR="00D14D6E" w:rsidRPr="00D14D6E" w:rsidRDefault="00D14D6E" w:rsidP="00F53618">
      <w:pPr>
        <w:pStyle w:val="Default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D14D6E">
        <w:rPr>
          <w:rFonts w:ascii="Arial" w:hAnsi="Arial" w:cs="Arial"/>
          <w:sz w:val="22"/>
          <w:szCs w:val="22"/>
        </w:rPr>
        <w:t>Preparing the</w:t>
      </w:r>
      <w:r w:rsidR="001A23C9" w:rsidRPr="001A23C9">
        <w:rPr>
          <w:rFonts w:ascii="Arial" w:hAnsi="Arial" w:cs="Arial"/>
          <w:sz w:val="22"/>
          <w:szCs w:val="22"/>
        </w:rPr>
        <w:t xml:space="preserve"> </w:t>
      </w:r>
      <w:r w:rsidR="001A23C9" w:rsidRPr="00D14D6E">
        <w:rPr>
          <w:rFonts w:ascii="Arial" w:hAnsi="Arial" w:cs="Arial"/>
          <w:sz w:val="22"/>
          <w:szCs w:val="22"/>
        </w:rPr>
        <w:t>sales invoices, debtors’ reconciliation</w:t>
      </w:r>
      <w:r w:rsidRPr="00D14D6E">
        <w:rPr>
          <w:rFonts w:ascii="Arial" w:hAnsi="Arial" w:cs="Arial"/>
          <w:sz w:val="22"/>
          <w:szCs w:val="22"/>
        </w:rPr>
        <w:t xml:space="preserve">, </w:t>
      </w:r>
      <w:r w:rsidRPr="00212301">
        <w:rPr>
          <w:rFonts w:ascii="Arial" w:hAnsi="Arial" w:cs="Arial"/>
          <w:sz w:val="22"/>
          <w:szCs w:val="22"/>
        </w:rPr>
        <w:t>cash &amp; fund flow statement</w:t>
      </w:r>
      <w:r w:rsidRPr="00D14D6E">
        <w:rPr>
          <w:rFonts w:ascii="Arial" w:hAnsi="Arial" w:cs="Arial"/>
          <w:sz w:val="22"/>
          <w:szCs w:val="22"/>
        </w:rPr>
        <w:t>, and other financial reports to keep track of financial performance</w:t>
      </w:r>
    </w:p>
    <w:p w:rsidR="004830BB" w:rsidRPr="004830BB" w:rsidRDefault="004830BB" w:rsidP="00F53618">
      <w:pPr>
        <w:pStyle w:val="Default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4830BB">
        <w:rPr>
          <w:rFonts w:ascii="Arial" w:hAnsi="Arial" w:cs="Arial"/>
          <w:sz w:val="22"/>
          <w:szCs w:val="22"/>
        </w:rPr>
        <w:t>Computing &amp; arranging for timely deposit of taxes (Income Tax, Sales Tax, Service Tax and VAT); filing the returns for timely completion of assessment and ensuring statutory compliance</w:t>
      </w:r>
    </w:p>
    <w:p w:rsidR="008C110B" w:rsidRDefault="00517D13" w:rsidP="00F53618">
      <w:pPr>
        <w:pStyle w:val="ListParagraph"/>
        <w:numPr>
          <w:ilvl w:val="0"/>
          <w:numId w:val="8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C110B" w:rsidRPr="00227489">
        <w:rPr>
          <w:rFonts w:ascii="Arial" w:hAnsi="Arial" w:cs="Arial"/>
          <w:sz w:val="22"/>
          <w:szCs w:val="22"/>
        </w:rPr>
        <w:t>reparation of MIS reports</w:t>
      </w:r>
      <w:r>
        <w:rPr>
          <w:rFonts w:ascii="Arial" w:hAnsi="Arial" w:cs="Arial"/>
          <w:sz w:val="22"/>
          <w:szCs w:val="22"/>
        </w:rPr>
        <w:t xml:space="preserve"> for management, analysis of the key performance indicators</w:t>
      </w:r>
      <w:r w:rsidR="008C110B" w:rsidRPr="002274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 reporting. Identified unusual variances and brought the same to the top management’s attention.</w:t>
      </w:r>
    </w:p>
    <w:p w:rsidR="00D14D6E" w:rsidRDefault="00D14D6E" w:rsidP="001A23C9">
      <w:pPr>
        <w:pStyle w:val="ListParagraph"/>
        <w:rPr>
          <w:rFonts w:ascii="Arial" w:hAnsi="Arial" w:cs="Arial"/>
          <w:b/>
          <w:sz w:val="22"/>
          <w:szCs w:val="22"/>
          <w:highlight w:val="lightGray"/>
        </w:rPr>
      </w:pPr>
    </w:p>
    <w:p w:rsidR="005A3B30" w:rsidRPr="00C82761" w:rsidRDefault="005A3B30" w:rsidP="001A23C9">
      <w:pPr>
        <w:pStyle w:val="ListParagraph"/>
        <w:rPr>
          <w:rFonts w:ascii="Arial" w:hAnsi="Arial" w:cs="Arial"/>
          <w:b/>
          <w:sz w:val="22"/>
          <w:szCs w:val="22"/>
          <w:highlight w:val="lightGray"/>
        </w:rPr>
      </w:pPr>
      <w:r w:rsidRPr="00C82761">
        <w:rPr>
          <w:rFonts w:ascii="Arial" w:hAnsi="Arial" w:cs="Arial"/>
          <w:b/>
          <w:sz w:val="22"/>
          <w:szCs w:val="22"/>
          <w:highlight w:val="lightGray"/>
        </w:rPr>
        <w:t>ARTICLESHIP EXPERIENCE</w:t>
      </w:r>
    </w:p>
    <w:p w:rsidR="000835C9" w:rsidRPr="00227489" w:rsidRDefault="000835C9" w:rsidP="001A23C9">
      <w:pPr>
        <w:pStyle w:val="ListParagraph"/>
        <w:rPr>
          <w:rFonts w:ascii="Arial" w:hAnsi="Arial" w:cs="Arial"/>
          <w:sz w:val="22"/>
          <w:szCs w:val="22"/>
        </w:rPr>
      </w:pPr>
    </w:p>
    <w:p w:rsidR="005A3B30" w:rsidRPr="00227489" w:rsidRDefault="00982547" w:rsidP="00F53618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Started my professional career as an articled assistant (April 2009-April 2012) with H. Sreenivasan Co.</w:t>
      </w:r>
      <w:r w:rsidR="005A3B30" w:rsidRPr="00227489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>f</w:t>
      </w:r>
      <w:r w:rsidR="005A3B30" w:rsidRPr="00227489">
        <w:rPr>
          <w:rFonts w:ascii="Arial" w:hAnsi="Arial" w:cs="Arial"/>
          <w:sz w:val="22"/>
          <w:szCs w:val="22"/>
        </w:rPr>
        <w:t xml:space="preserve">irm has </w:t>
      </w:r>
      <w:r>
        <w:rPr>
          <w:rFonts w:ascii="Arial" w:hAnsi="Arial" w:cs="Arial"/>
          <w:sz w:val="22"/>
          <w:szCs w:val="22"/>
        </w:rPr>
        <w:t>a diversified clientele from different industries.</w:t>
      </w:r>
    </w:p>
    <w:p w:rsidR="005A3B30" w:rsidRPr="00227489" w:rsidRDefault="005A3B30" w:rsidP="001A23C9">
      <w:pPr>
        <w:rPr>
          <w:rFonts w:ascii="Arial" w:hAnsi="Arial" w:cs="Arial"/>
          <w:sz w:val="22"/>
          <w:szCs w:val="22"/>
        </w:rPr>
      </w:pPr>
    </w:p>
    <w:p w:rsidR="00DE3358" w:rsidRDefault="00212301" w:rsidP="00F53618">
      <w:pPr>
        <w:pStyle w:val="ListParagraph"/>
        <w:numPr>
          <w:ilvl w:val="0"/>
          <w:numId w:val="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Revenue,</w:t>
      </w:r>
      <w:r w:rsidR="00982547">
        <w:rPr>
          <w:rFonts w:ascii="Arial" w:hAnsi="Arial" w:cs="Arial"/>
          <w:sz w:val="22"/>
          <w:szCs w:val="22"/>
        </w:rPr>
        <w:t xml:space="preserve"> Purchase and Expense cycle testing.</w:t>
      </w:r>
    </w:p>
    <w:p w:rsidR="00982547" w:rsidRPr="00227489" w:rsidRDefault="00982547" w:rsidP="00F53618">
      <w:pPr>
        <w:pStyle w:val="ListParagraph"/>
        <w:numPr>
          <w:ilvl w:val="0"/>
          <w:numId w:val="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ledger review, Selecting the sample size from the population, Reconciliations</w:t>
      </w:r>
    </w:p>
    <w:p w:rsidR="000835C9" w:rsidRDefault="00982547" w:rsidP="00F53618">
      <w:pPr>
        <w:pStyle w:val="ListParagraph"/>
        <w:numPr>
          <w:ilvl w:val="0"/>
          <w:numId w:val="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A3B30" w:rsidRPr="00227489">
        <w:rPr>
          <w:rFonts w:ascii="Arial" w:hAnsi="Arial" w:cs="Arial"/>
          <w:sz w:val="22"/>
          <w:szCs w:val="22"/>
        </w:rPr>
        <w:t>ncome Tax Return Filing (Manually and Electronically) of Companies, Partnership Firms, Individuals, H.U.F, Charitable Trusts.</w:t>
      </w:r>
    </w:p>
    <w:p w:rsidR="001A23C9" w:rsidRPr="001A23C9" w:rsidRDefault="001A23C9" w:rsidP="00F53618">
      <w:pPr>
        <w:numPr>
          <w:ilvl w:val="0"/>
          <w:numId w:val="9"/>
        </w:numPr>
        <w:tabs>
          <w:tab w:val="left" w:pos="5760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1A23C9">
        <w:rPr>
          <w:rFonts w:ascii="Arial" w:hAnsi="Arial" w:cs="Arial"/>
          <w:sz w:val="22"/>
          <w:szCs w:val="22"/>
        </w:rPr>
        <w:t xml:space="preserve">Checking the correctness of TDS deducted on various expenses and timely payment of the same </w:t>
      </w:r>
    </w:p>
    <w:p w:rsidR="001A23C9" w:rsidRPr="001A23C9" w:rsidRDefault="001A23C9" w:rsidP="00F53618">
      <w:pPr>
        <w:numPr>
          <w:ilvl w:val="0"/>
          <w:numId w:val="9"/>
        </w:numPr>
        <w:tabs>
          <w:tab w:val="left" w:pos="5760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1A23C9">
        <w:rPr>
          <w:rFonts w:ascii="Arial" w:hAnsi="Arial" w:cs="Arial"/>
          <w:sz w:val="22"/>
          <w:szCs w:val="22"/>
        </w:rPr>
        <w:t>Finalization of Trial Balance, Profit &amp; Loss Account and Balance Sheet</w:t>
      </w:r>
    </w:p>
    <w:p w:rsidR="001A23C9" w:rsidRPr="001A23C9" w:rsidRDefault="001A23C9" w:rsidP="00F53618">
      <w:pPr>
        <w:numPr>
          <w:ilvl w:val="0"/>
          <w:numId w:val="9"/>
        </w:numPr>
        <w:tabs>
          <w:tab w:val="left" w:pos="5760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1A23C9">
        <w:rPr>
          <w:rFonts w:ascii="Arial" w:hAnsi="Arial" w:cs="Arial"/>
          <w:sz w:val="22"/>
          <w:szCs w:val="22"/>
        </w:rPr>
        <w:t>Drafting of schedules &amp; notes to accounts and Audit Reports</w:t>
      </w:r>
    </w:p>
    <w:p w:rsidR="004830BB" w:rsidRPr="004830BB" w:rsidRDefault="004830BB" w:rsidP="00F53618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4830BB">
        <w:rPr>
          <w:rFonts w:ascii="Arial" w:hAnsi="Arial" w:cs="Arial"/>
          <w:sz w:val="22"/>
          <w:szCs w:val="22"/>
        </w:rPr>
        <w:t>Assisting in preparation of financials and due diligence for projects</w:t>
      </w:r>
    </w:p>
    <w:p w:rsidR="004830BB" w:rsidRPr="004830BB" w:rsidRDefault="004830BB" w:rsidP="00F53618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4830BB">
        <w:rPr>
          <w:rFonts w:ascii="Arial" w:hAnsi="Arial" w:cs="Arial"/>
          <w:sz w:val="22"/>
          <w:szCs w:val="22"/>
        </w:rPr>
        <w:t>Verification of Foreign Exchange transactions as per FEMA Guidelines</w:t>
      </w:r>
    </w:p>
    <w:p w:rsidR="004830BB" w:rsidRPr="004830BB" w:rsidRDefault="004830BB" w:rsidP="00F53618">
      <w:pPr>
        <w:pStyle w:val="ListParagraph"/>
        <w:numPr>
          <w:ilvl w:val="0"/>
          <w:numId w:val="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4830BB">
        <w:rPr>
          <w:rFonts w:ascii="Arial" w:hAnsi="Arial" w:cs="Arial"/>
          <w:sz w:val="22"/>
          <w:szCs w:val="22"/>
        </w:rPr>
        <w:t>Preparation of company search reports on basis of findings from MCA portal</w:t>
      </w:r>
    </w:p>
    <w:p w:rsidR="005A3B30" w:rsidRPr="00227489" w:rsidRDefault="005A3B30" w:rsidP="00F53618">
      <w:pPr>
        <w:pStyle w:val="ListParagraph"/>
        <w:numPr>
          <w:ilvl w:val="0"/>
          <w:numId w:val="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227489">
        <w:rPr>
          <w:rFonts w:ascii="Arial" w:hAnsi="Arial" w:cs="Arial"/>
          <w:sz w:val="22"/>
          <w:szCs w:val="22"/>
        </w:rPr>
        <w:t>Preparation of Scrutiny Details as per requirement.</w:t>
      </w:r>
    </w:p>
    <w:p w:rsidR="005A3B30" w:rsidRDefault="005A3B30" w:rsidP="001A23C9">
      <w:pPr>
        <w:pStyle w:val="ListParagraph"/>
        <w:rPr>
          <w:rFonts w:ascii="Arial" w:hAnsi="Arial" w:cs="Arial"/>
          <w:sz w:val="22"/>
          <w:szCs w:val="22"/>
        </w:rPr>
      </w:pPr>
    </w:p>
    <w:p w:rsidR="005A3B30" w:rsidRPr="00C82761" w:rsidRDefault="005A3B30" w:rsidP="001A23C9">
      <w:pPr>
        <w:pStyle w:val="ListParagraph"/>
        <w:rPr>
          <w:rFonts w:ascii="Arial" w:hAnsi="Arial" w:cs="Arial"/>
          <w:b/>
          <w:sz w:val="22"/>
          <w:szCs w:val="22"/>
        </w:rPr>
      </w:pPr>
      <w:r w:rsidRPr="00C82761">
        <w:rPr>
          <w:rFonts w:ascii="Arial" w:hAnsi="Arial" w:cs="Arial"/>
          <w:b/>
          <w:sz w:val="22"/>
          <w:szCs w:val="22"/>
          <w:highlight w:val="lightGray"/>
        </w:rPr>
        <w:t>COMPUTER SKILLS</w:t>
      </w:r>
    </w:p>
    <w:p w:rsidR="00B37870" w:rsidRPr="00227489" w:rsidRDefault="00B37870" w:rsidP="001A23C9">
      <w:pPr>
        <w:pStyle w:val="ListParagraph"/>
        <w:rPr>
          <w:rFonts w:ascii="Arial" w:hAnsi="Arial" w:cs="Arial"/>
          <w:sz w:val="22"/>
          <w:szCs w:val="22"/>
        </w:rPr>
      </w:pPr>
    </w:p>
    <w:p w:rsidR="000835C9" w:rsidRPr="00227489" w:rsidRDefault="005A3B30" w:rsidP="001A23C9">
      <w:pPr>
        <w:pStyle w:val="ListParagraph"/>
        <w:numPr>
          <w:ilvl w:val="0"/>
          <w:numId w:val="10"/>
        </w:numPr>
        <w:ind w:left="993" w:hanging="284"/>
        <w:rPr>
          <w:rFonts w:ascii="Arial" w:hAnsi="Arial" w:cs="Arial"/>
          <w:sz w:val="22"/>
          <w:szCs w:val="22"/>
        </w:rPr>
      </w:pPr>
      <w:r w:rsidRPr="00227489">
        <w:rPr>
          <w:rFonts w:ascii="Arial" w:hAnsi="Arial" w:cs="Arial"/>
          <w:sz w:val="22"/>
          <w:szCs w:val="22"/>
        </w:rPr>
        <w:t>Succ</w:t>
      </w:r>
      <w:r w:rsidR="00F462E4">
        <w:rPr>
          <w:rFonts w:ascii="Arial" w:hAnsi="Arial" w:cs="Arial"/>
          <w:sz w:val="22"/>
          <w:szCs w:val="22"/>
        </w:rPr>
        <w:t xml:space="preserve">essfully completed </w:t>
      </w:r>
      <w:r w:rsidRPr="00227489">
        <w:rPr>
          <w:rFonts w:ascii="Arial" w:hAnsi="Arial" w:cs="Arial"/>
          <w:sz w:val="22"/>
          <w:szCs w:val="22"/>
        </w:rPr>
        <w:t>computer training course conducted by ICAI</w:t>
      </w:r>
    </w:p>
    <w:p w:rsidR="000835C9" w:rsidRPr="00227489" w:rsidRDefault="005A3B30" w:rsidP="001A23C9">
      <w:pPr>
        <w:pStyle w:val="ListParagraph"/>
        <w:numPr>
          <w:ilvl w:val="0"/>
          <w:numId w:val="10"/>
        </w:numPr>
        <w:ind w:left="993" w:hanging="284"/>
        <w:rPr>
          <w:rFonts w:ascii="Arial" w:hAnsi="Arial" w:cs="Arial"/>
          <w:sz w:val="22"/>
          <w:szCs w:val="22"/>
        </w:rPr>
      </w:pPr>
      <w:r w:rsidRPr="00227489">
        <w:rPr>
          <w:rFonts w:ascii="Arial" w:hAnsi="Arial" w:cs="Arial"/>
          <w:sz w:val="22"/>
          <w:szCs w:val="22"/>
        </w:rPr>
        <w:t>Proficiency in Microsoft office, Outlook and Windows latest operating software.</w:t>
      </w:r>
    </w:p>
    <w:p w:rsidR="005A3B30" w:rsidRPr="00227489" w:rsidRDefault="005A3B30" w:rsidP="001A23C9">
      <w:pPr>
        <w:pStyle w:val="ListParagraph"/>
        <w:numPr>
          <w:ilvl w:val="0"/>
          <w:numId w:val="10"/>
        </w:numPr>
        <w:ind w:left="993" w:hanging="284"/>
        <w:rPr>
          <w:rFonts w:ascii="Arial" w:hAnsi="Arial" w:cs="Arial"/>
          <w:sz w:val="22"/>
          <w:szCs w:val="22"/>
        </w:rPr>
      </w:pPr>
      <w:r w:rsidRPr="00227489">
        <w:rPr>
          <w:rFonts w:ascii="Arial" w:hAnsi="Arial" w:cs="Arial"/>
          <w:sz w:val="22"/>
          <w:szCs w:val="22"/>
        </w:rPr>
        <w:t>Software Packages like Tally. ERP 9, Quick Books, Sage Accpac, Exact software,</w:t>
      </w:r>
    </w:p>
    <w:p w:rsidR="005A3B30" w:rsidRPr="00227489" w:rsidRDefault="005A3B30" w:rsidP="001A23C9">
      <w:pPr>
        <w:pStyle w:val="ListParagraph"/>
        <w:rPr>
          <w:rFonts w:ascii="Arial" w:hAnsi="Arial" w:cs="Arial"/>
          <w:sz w:val="22"/>
          <w:szCs w:val="22"/>
        </w:rPr>
      </w:pPr>
    </w:p>
    <w:p w:rsidR="005A3B30" w:rsidRPr="00C82761" w:rsidRDefault="00B37870" w:rsidP="001A23C9">
      <w:pPr>
        <w:pStyle w:val="ListParagraph"/>
        <w:rPr>
          <w:rFonts w:ascii="Arial" w:hAnsi="Arial" w:cs="Arial"/>
          <w:b/>
          <w:sz w:val="22"/>
          <w:szCs w:val="22"/>
        </w:rPr>
      </w:pPr>
      <w:r w:rsidRPr="00C82761">
        <w:rPr>
          <w:rFonts w:ascii="Arial" w:hAnsi="Arial" w:cs="Arial"/>
          <w:b/>
          <w:color w:val="000000"/>
          <w:sz w:val="22"/>
          <w:szCs w:val="22"/>
          <w:highlight w:val="lightGray"/>
        </w:rPr>
        <w:t>PROFESSIONAL/ACADEMIC QUALIFICATION</w:t>
      </w:r>
    </w:p>
    <w:p w:rsidR="00B37870" w:rsidRPr="00227489" w:rsidRDefault="00B37870" w:rsidP="001A23C9">
      <w:pPr>
        <w:pStyle w:val="ListParagraph"/>
        <w:rPr>
          <w:rFonts w:ascii="Arial" w:hAnsi="Arial" w:cs="Arial"/>
          <w:sz w:val="22"/>
          <w:szCs w:val="22"/>
        </w:rPr>
      </w:pPr>
    </w:p>
    <w:p w:rsidR="00DE3358" w:rsidRPr="00227489" w:rsidRDefault="00DE3358" w:rsidP="00F53618">
      <w:pPr>
        <w:numPr>
          <w:ilvl w:val="0"/>
          <w:numId w:val="3"/>
        </w:numPr>
        <w:tabs>
          <w:tab w:val="clear" w:pos="360"/>
          <w:tab w:val="num" w:pos="993"/>
        </w:tabs>
        <w:spacing w:line="276" w:lineRule="auto"/>
        <w:ind w:firstLine="421"/>
        <w:rPr>
          <w:rFonts w:ascii="Arial" w:hAnsi="Arial" w:cs="Arial"/>
          <w:sz w:val="22"/>
          <w:szCs w:val="22"/>
        </w:rPr>
      </w:pPr>
      <w:r w:rsidRPr="00227489">
        <w:rPr>
          <w:rFonts w:ascii="Arial" w:hAnsi="Arial" w:cs="Arial"/>
          <w:sz w:val="22"/>
          <w:szCs w:val="22"/>
        </w:rPr>
        <w:t>Complet</w:t>
      </w:r>
      <w:r w:rsidR="00C82761">
        <w:rPr>
          <w:rFonts w:ascii="Arial" w:hAnsi="Arial" w:cs="Arial"/>
          <w:sz w:val="22"/>
          <w:szCs w:val="22"/>
        </w:rPr>
        <w:t xml:space="preserve">ed CA </w:t>
      </w:r>
      <w:r w:rsidRPr="00227489">
        <w:rPr>
          <w:rFonts w:ascii="Arial" w:hAnsi="Arial" w:cs="Arial"/>
          <w:sz w:val="22"/>
          <w:szCs w:val="22"/>
        </w:rPr>
        <w:t>from Institute of Chart</w:t>
      </w:r>
      <w:r w:rsidR="00C82761">
        <w:rPr>
          <w:rFonts w:ascii="Arial" w:hAnsi="Arial" w:cs="Arial"/>
          <w:sz w:val="22"/>
          <w:szCs w:val="22"/>
        </w:rPr>
        <w:t xml:space="preserve">ered Accountants of India in </w:t>
      </w:r>
      <w:r w:rsidRPr="00227489">
        <w:rPr>
          <w:rFonts w:ascii="Arial" w:hAnsi="Arial" w:cs="Arial"/>
          <w:sz w:val="22"/>
          <w:szCs w:val="22"/>
        </w:rPr>
        <w:t>May’2015, obtaining 51%</w:t>
      </w:r>
    </w:p>
    <w:p w:rsidR="00DE3358" w:rsidRPr="00C82761" w:rsidRDefault="00DE3358" w:rsidP="00F53618">
      <w:pPr>
        <w:numPr>
          <w:ilvl w:val="0"/>
          <w:numId w:val="3"/>
        </w:numPr>
        <w:tabs>
          <w:tab w:val="clear" w:pos="360"/>
          <w:tab w:val="num" w:pos="993"/>
        </w:tabs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227489">
        <w:rPr>
          <w:rFonts w:ascii="Arial" w:hAnsi="Arial" w:cs="Arial"/>
          <w:sz w:val="22"/>
          <w:szCs w:val="22"/>
        </w:rPr>
        <w:lastRenderedPageBreak/>
        <w:t xml:space="preserve">Completed </w:t>
      </w:r>
      <w:r w:rsidR="00F462E4">
        <w:rPr>
          <w:rFonts w:ascii="Arial" w:hAnsi="Arial" w:cs="Arial"/>
          <w:sz w:val="22"/>
          <w:szCs w:val="22"/>
        </w:rPr>
        <w:t>B. Com</w:t>
      </w:r>
      <w:r w:rsidR="00C82761">
        <w:rPr>
          <w:rFonts w:ascii="Arial" w:hAnsi="Arial" w:cs="Arial"/>
          <w:sz w:val="22"/>
          <w:szCs w:val="22"/>
        </w:rPr>
        <w:t xml:space="preserve">(Hons.) in Accounting and </w:t>
      </w:r>
      <w:r w:rsidRPr="00227489">
        <w:rPr>
          <w:rFonts w:ascii="Arial" w:hAnsi="Arial" w:cs="Arial"/>
          <w:sz w:val="22"/>
          <w:szCs w:val="22"/>
        </w:rPr>
        <w:t>Fin</w:t>
      </w:r>
      <w:r w:rsidR="00C82761">
        <w:rPr>
          <w:rFonts w:ascii="Arial" w:hAnsi="Arial" w:cs="Arial"/>
          <w:sz w:val="22"/>
          <w:szCs w:val="22"/>
        </w:rPr>
        <w:t xml:space="preserve">ance from Kannur University </w:t>
      </w:r>
      <w:r w:rsidRPr="00227489">
        <w:rPr>
          <w:rFonts w:ascii="Arial" w:hAnsi="Arial" w:cs="Arial"/>
          <w:sz w:val="22"/>
          <w:szCs w:val="22"/>
        </w:rPr>
        <w:t>in March’ 2005</w:t>
      </w:r>
      <w:r w:rsidRPr="00C82761">
        <w:rPr>
          <w:rFonts w:ascii="Arial" w:hAnsi="Arial" w:cs="Arial"/>
          <w:sz w:val="22"/>
          <w:szCs w:val="22"/>
        </w:rPr>
        <w:t xml:space="preserve"> obtaining 71%</w:t>
      </w:r>
    </w:p>
    <w:p w:rsidR="00DE3358" w:rsidRPr="00227489" w:rsidRDefault="00DE3358" w:rsidP="00F53618">
      <w:pPr>
        <w:numPr>
          <w:ilvl w:val="0"/>
          <w:numId w:val="3"/>
        </w:numPr>
        <w:tabs>
          <w:tab w:val="clear" w:pos="360"/>
          <w:tab w:val="num" w:pos="993"/>
        </w:tabs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227489">
        <w:rPr>
          <w:rFonts w:ascii="Arial" w:hAnsi="Arial" w:cs="Arial"/>
          <w:sz w:val="22"/>
          <w:szCs w:val="22"/>
        </w:rPr>
        <w:t>Completed HSC(Commerce) from Higher Secondary Board,</w:t>
      </w:r>
      <w:r w:rsidR="00F462E4">
        <w:rPr>
          <w:rFonts w:ascii="Arial" w:hAnsi="Arial" w:cs="Arial"/>
          <w:sz w:val="22"/>
          <w:szCs w:val="22"/>
        </w:rPr>
        <w:t xml:space="preserve"> Kerala </w:t>
      </w:r>
      <w:r w:rsidRPr="00227489">
        <w:rPr>
          <w:rFonts w:ascii="Arial" w:hAnsi="Arial" w:cs="Arial"/>
          <w:sz w:val="22"/>
          <w:szCs w:val="22"/>
        </w:rPr>
        <w:t>in March’</w:t>
      </w:r>
      <w:r w:rsidR="00F462E4" w:rsidRPr="00227489">
        <w:rPr>
          <w:rFonts w:ascii="Arial" w:hAnsi="Arial" w:cs="Arial"/>
          <w:sz w:val="22"/>
          <w:szCs w:val="22"/>
        </w:rPr>
        <w:t xml:space="preserve">2002, </w:t>
      </w:r>
      <w:r w:rsidR="00F462E4">
        <w:rPr>
          <w:rFonts w:ascii="Arial" w:hAnsi="Arial" w:cs="Arial"/>
          <w:sz w:val="22"/>
          <w:szCs w:val="22"/>
        </w:rPr>
        <w:t>obtaining</w:t>
      </w:r>
      <w:r w:rsidRPr="00227489">
        <w:rPr>
          <w:rFonts w:ascii="Arial" w:hAnsi="Arial" w:cs="Arial"/>
          <w:sz w:val="22"/>
          <w:szCs w:val="22"/>
        </w:rPr>
        <w:t xml:space="preserve"> 71%</w:t>
      </w:r>
    </w:p>
    <w:p w:rsidR="00DE3358" w:rsidRPr="00227489" w:rsidRDefault="00C82761" w:rsidP="00F53618">
      <w:pPr>
        <w:numPr>
          <w:ilvl w:val="0"/>
          <w:numId w:val="3"/>
        </w:numPr>
        <w:tabs>
          <w:tab w:val="clear" w:pos="360"/>
          <w:tab w:val="num" w:pos="993"/>
        </w:tabs>
        <w:spacing w:line="276" w:lineRule="auto"/>
        <w:ind w:firstLine="4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Completed SSLC </w:t>
      </w:r>
      <w:r w:rsidR="00DE3358" w:rsidRPr="00227489">
        <w:rPr>
          <w:rFonts w:ascii="Arial" w:hAnsi="Arial" w:cs="Arial"/>
          <w:sz w:val="22"/>
          <w:szCs w:val="22"/>
        </w:rPr>
        <w:t>from Kerala State Public Education Board, in March’2000, obtaining 67%</w:t>
      </w:r>
    </w:p>
    <w:p w:rsidR="00F53618" w:rsidRDefault="00F53618" w:rsidP="001A23C9">
      <w:pPr>
        <w:pStyle w:val="ListParagraph"/>
        <w:rPr>
          <w:rFonts w:ascii="Arial" w:hAnsi="Arial" w:cs="Arial"/>
          <w:b/>
          <w:sz w:val="22"/>
          <w:szCs w:val="22"/>
          <w:highlight w:val="lightGray"/>
        </w:rPr>
      </w:pPr>
    </w:p>
    <w:p w:rsidR="005A3B30" w:rsidRPr="00C82761" w:rsidRDefault="005A3B30" w:rsidP="001A23C9">
      <w:pPr>
        <w:pStyle w:val="ListParagraph"/>
        <w:rPr>
          <w:rFonts w:ascii="Arial" w:hAnsi="Arial" w:cs="Arial"/>
          <w:b/>
          <w:sz w:val="22"/>
          <w:szCs w:val="22"/>
        </w:rPr>
      </w:pPr>
      <w:r w:rsidRPr="00C82761">
        <w:rPr>
          <w:rFonts w:ascii="Arial" w:hAnsi="Arial" w:cs="Arial"/>
          <w:b/>
          <w:sz w:val="22"/>
          <w:szCs w:val="22"/>
          <w:highlight w:val="lightGray"/>
        </w:rPr>
        <w:t>PERSONAL DETAILS</w:t>
      </w:r>
    </w:p>
    <w:p w:rsidR="00B37870" w:rsidRPr="00227489" w:rsidRDefault="00B37870" w:rsidP="001A23C9">
      <w:pPr>
        <w:pStyle w:val="ListParagraph"/>
        <w:rPr>
          <w:rFonts w:ascii="Arial" w:hAnsi="Arial" w:cs="Arial"/>
          <w:sz w:val="22"/>
          <w:szCs w:val="22"/>
        </w:rPr>
      </w:pPr>
    </w:p>
    <w:p w:rsidR="005A3B30" w:rsidRPr="00227489" w:rsidRDefault="005A3B30" w:rsidP="001A23C9">
      <w:pPr>
        <w:pStyle w:val="ListParagraph"/>
        <w:rPr>
          <w:rFonts w:ascii="Arial" w:hAnsi="Arial" w:cs="Arial"/>
          <w:sz w:val="22"/>
          <w:szCs w:val="22"/>
        </w:rPr>
      </w:pPr>
    </w:p>
    <w:p w:rsidR="005A3B30" w:rsidRPr="00227489" w:rsidRDefault="005A3B30" w:rsidP="001A23C9">
      <w:pPr>
        <w:pStyle w:val="ListParagraph"/>
        <w:rPr>
          <w:rFonts w:ascii="Arial" w:hAnsi="Arial" w:cs="Arial"/>
          <w:sz w:val="22"/>
          <w:szCs w:val="22"/>
        </w:rPr>
      </w:pPr>
      <w:r w:rsidRPr="00227489">
        <w:rPr>
          <w:rFonts w:ascii="Arial" w:hAnsi="Arial" w:cs="Arial"/>
          <w:sz w:val="22"/>
          <w:szCs w:val="22"/>
        </w:rPr>
        <w:t xml:space="preserve">Date of Birth             </w:t>
      </w:r>
      <w:r w:rsidR="00F462E4" w:rsidRPr="00227489">
        <w:rPr>
          <w:rFonts w:ascii="Arial" w:hAnsi="Arial" w:cs="Arial"/>
          <w:sz w:val="22"/>
          <w:szCs w:val="22"/>
        </w:rPr>
        <w:tab/>
        <w:t>:</w:t>
      </w:r>
      <w:r w:rsidRPr="00227489">
        <w:rPr>
          <w:rFonts w:ascii="Arial" w:hAnsi="Arial" w:cs="Arial"/>
          <w:sz w:val="22"/>
          <w:szCs w:val="22"/>
        </w:rPr>
        <w:t xml:space="preserve"> 27</w:t>
      </w:r>
      <w:r w:rsidRPr="00227489">
        <w:rPr>
          <w:rFonts w:ascii="Arial" w:hAnsi="Arial" w:cs="Arial"/>
          <w:sz w:val="22"/>
          <w:szCs w:val="22"/>
          <w:vertAlign w:val="superscript"/>
        </w:rPr>
        <w:t>th</w:t>
      </w:r>
      <w:r w:rsidRPr="00227489">
        <w:rPr>
          <w:rFonts w:ascii="Arial" w:hAnsi="Arial" w:cs="Arial"/>
          <w:sz w:val="22"/>
          <w:szCs w:val="22"/>
        </w:rPr>
        <w:t xml:space="preserve"> May’1985</w:t>
      </w:r>
    </w:p>
    <w:p w:rsidR="005A3B30" w:rsidRPr="00227489" w:rsidRDefault="005A3B30" w:rsidP="001A23C9">
      <w:pPr>
        <w:pStyle w:val="ListParagraph"/>
        <w:rPr>
          <w:rFonts w:ascii="Arial" w:hAnsi="Arial" w:cs="Arial"/>
          <w:sz w:val="22"/>
          <w:szCs w:val="22"/>
        </w:rPr>
      </w:pPr>
      <w:r w:rsidRPr="00227489">
        <w:rPr>
          <w:rFonts w:ascii="Arial" w:hAnsi="Arial" w:cs="Arial"/>
          <w:sz w:val="22"/>
          <w:szCs w:val="22"/>
        </w:rPr>
        <w:t>Linguistic Proficiency</w:t>
      </w:r>
      <w:r w:rsidR="00F462E4" w:rsidRPr="00227489">
        <w:rPr>
          <w:rFonts w:ascii="Arial" w:hAnsi="Arial" w:cs="Arial"/>
          <w:sz w:val="22"/>
          <w:szCs w:val="22"/>
        </w:rPr>
        <w:tab/>
        <w:t>:</w:t>
      </w:r>
      <w:r w:rsidRPr="00227489">
        <w:rPr>
          <w:rFonts w:ascii="Arial" w:hAnsi="Arial" w:cs="Arial"/>
          <w:sz w:val="22"/>
          <w:szCs w:val="22"/>
        </w:rPr>
        <w:t xml:space="preserve"> English, Malayalam, Kannada and Hindi.</w:t>
      </w:r>
    </w:p>
    <w:p w:rsidR="005A3B30" w:rsidRPr="00227489" w:rsidRDefault="005A3B30" w:rsidP="001A23C9">
      <w:pPr>
        <w:pStyle w:val="ListParagraph"/>
        <w:rPr>
          <w:rFonts w:ascii="Arial" w:hAnsi="Arial" w:cs="Arial"/>
          <w:sz w:val="22"/>
          <w:szCs w:val="22"/>
        </w:rPr>
      </w:pPr>
      <w:r w:rsidRPr="00227489">
        <w:rPr>
          <w:rFonts w:ascii="Arial" w:hAnsi="Arial" w:cs="Arial"/>
          <w:sz w:val="22"/>
          <w:szCs w:val="22"/>
        </w:rPr>
        <w:t xml:space="preserve">Nationality              </w:t>
      </w:r>
      <w:r w:rsidR="00F462E4" w:rsidRPr="00227489">
        <w:rPr>
          <w:rFonts w:ascii="Arial" w:hAnsi="Arial" w:cs="Arial"/>
          <w:sz w:val="22"/>
          <w:szCs w:val="22"/>
        </w:rPr>
        <w:tab/>
        <w:t>:</w:t>
      </w:r>
      <w:r w:rsidRPr="00227489">
        <w:rPr>
          <w:rFonts w:ascii="Arial" w:hAnsi="Arial" w:cs="Arial"/>
          <w:sz w:val="22"/>
          <w:szCs w:val="22"/>
        </w:rPr>
        <w:t xml:space="preserve"> Indian</w:t>
      </w:r>
      <w:r w:rsidR="00875AE2">
        <w:rPr>
          <w:rFonts w:ascii="Arial" w:hAnsi="Arial" w:cs="Arial"/>
          <w:sz w:val="22"/>
          <w:szCs w:val="22"/>
        </w:rPr>
        <w:t>.</w:t>
      </w:r>
    </w:p>
    <w:p w:rsidR="005A3B30" w:rsidRPr="00227489" w:rsidRDefault="005A3B30" w:rsidP="001A23C9">
      <w:pPr>
        <w:pStyle w:val="ListParagraph"/>
        <w:rPr>
          <w:rFonts w:ascii="Arial" w:hAnsi="Arial" w:cs="Arial"/>
          <w:sz w:val="22"/>
          <w:szCs w:val="22"/>
        </w:rPr>
      </w:pPr>
    </w:p>
    <w:p w:rsidR="005A3B30" w:rsidRPr="00227489" w:rsidRDefault="005A3B30" w:rsidP="001A23C9">
      <w:pPr>
        <w:pStyle w:val="ListParagraph"/>
        <w:rPr>
          <w:rFonts w:ascii="Arial" w:hAnsi="Arial" w:cs="Arial"/>
          <w:sz w:val="22"/>
          <w:szCs w:val="22"/>
        </w:rPr>
      </w:pPr>
      <w:r w:rsidRPr="00227489">
        <w:rPr>
          <w:rFonts w:ascii="Arial" w:hAnsi="Arial" w:cs="Arial"/>
          <w:sz w:val="22"/>
          <w:szCs w:val="22"/>
        </w:rPr>
        <w:t>I do here by declare that the information given above is true</w:t>
      </w:r>
    </w:p>
    <w:p w:rsidR="005A3B30" w:rsidRPr="00227489" w:rsidRDefault="005A3B30" w:rsidP="001A23C9">
      <w:pPr>
        <w:pStyle w:val="ListParagraph"/>
        <w:rPr>
          <w:rFonts w:ascii="Arial" w:hAnsi="Arial" w:cs="Arial"/>
          <w:sz w:val="22"/>
          <w:szCs w:val="22"/>
        </w:rPr>
      </w:pPr>
    </w:p>
    <w:p w:rsidR="005A3B30" w:rsidRPr="00227489" w:rsidRDefault="005A3B30" w:rsidP="001A23C9">
      <w:pPr>
        <w:pStyle w:val="ListParagraph"/>
        <w:rPr>
          <w:rFonts w:ascii="Arial" w:hAnsi="Arial" w:cs="Arial"/>
          <w:sz w:val="22"/>
          <w:szCs w:val="22"/>
        </w:rPr>
      </w:pPr>
    </w:p>
    <w:p w:rsidR="00612550" w:rsidRPr="00227489" w:rsidRDefault="006859CA" w:rsidP="00D97C42">
      <w:pPr>
        <w:pStyle w:val="ListParagrap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</w:p>
    <w:sectPr w:rsidR="00612550" w:rsidRPr="00227489" w:rsidSect="00F5361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71A" w:rsidRDefault="0089771A" w:rsidP="005F17B1">
      <w:r>
        <w:separator/>
      </w:r>
    </w:p>
  </w:endnote>
  <w:endnote w:type="continuationSeparator" w:id="0">
    <w:p w:rsidR="0089771A" w:rsidRDefault="0089771A" w:rsidP="005F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71A" w:rsidRDefault="0089771A" w:rsidP="005F17B1">
      <w:r>
        <w:separator/>
      </w:r>
    </w:p>
  </w:footnote>
  <w:footnote w:type="continuationSeparator" w:id="0">
    <w:p w:rsidR="0089771A" w:rsidRDefault="0089771A" w:rsidP="005F1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3482"/>
    <w:multiLevelType w:val="hybridMultilevel"/>
    <w:tmpl w:val="5C187990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2F53D3"/>
    <w:multiLevelType w:val="hybridMultilevel"/>
    <w:tmpl w:val="2FC8994E"/>
    <w:lvl w:ilvl="0" w:tplc="040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0E923C51"/>
    <w:multiLevelType w:val="hybridMultilevel"/>
    <w:tmpl w:val="3228B458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8B4B08"/>
    <w:multiLevelType w:val="hybridMultilevel"/>
    <w:tmpl w:val="85544998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5A5DF6"/>
    <w:multiLevelType w:val="hybridMultilevel"/>
    <w:tmpl w:val="A5484DF8"/>
    <w:lvl w:ilvl="0" w:tplc="08090009">
      <w:start w:val="1"/>
      <w:numFmt w:val="bullet"/>
      <w:lvlText w:val=""/>
      <w:lvlJc w:val="left"/>
      <w:pPr>
        <w:ind w:left="17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5">
    <w:nsid w:val="440F2CAB"/>
    <w:multiLevelType w:val="hybridMultilevel"/>
    <w:tmpl w:val="8954F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70526"/>
    <w:multiLevelType w:val="hybridMultilevel"/>
    <w:tmpl w:val="7002638E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F441CD"/>
    <w:multiLevelType w:val="hybridMultilevel"/>
    <w:tmpl w:val="1E702568"/>
    <w:lvl w:ilvl="0" w:tplc="17D0DB4C">
      <w:start w:val="1"/>
      <w:numFmt w:val="bullet"/>
      <w:lvlText w:val=""/>
      <w:lvlJc w:val="left"/>
      <w:pPr>
        <w:ind w:left="461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862310"/>
    <w:multiLevelType w:val="hybridMultilevel"/>
    <w:tmpl w:val="EF7A9BAA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AA2841"/>
    <w:multiLevelType w:val="hybridMultilevel"/>
    <w:tmpl w:val="DDA20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86ACF"/>
    <w:multiLevelType w:val="hybridMultilevel"/>
    <w:tmpl w:val="DEC6F732"/>
    <w:lvl w:ilvl="0" w:tplc="040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>
    <w:nsid w:val="7CB7592C"/>
    <w:multiLevelType w:val="hybridMultilevel"/>
    <w:tmpl w:val="738421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B30"/>
    <w:rsid w:val="000136CE"/>
    <w:rsid w:val="00035DF6"/>
    <w:rsid w:val="000450BD"/>
    <w:rsid w:val="00077258"/>
    <w:rsid w:val="000835C9"/>
    <w:rsid w:val="000A625D"/>
    <w:rsid w:val="000D3BBA"/>
    <w:rsid w:val="000F0EBD"/>
    <w:rsid w:val="00106AD8"/>
    <w:rsid w:val="00123C45"/>
    <w:rsid w:val="001972FD"/>
    <w:rsid w:val="001A23C9"/>
    <w:rsid w:val="001C3524"/>
    <w:rsid w:val="001E51FD"/>
    <w:rsid w:val="001F3B59"/>
    <w:rsid w:val="00212301"/>
    <w:rsid w:val="002204C1"/>
    <w:rsid w:val="00227489"/>
    <w:rsid w:val="002312AC"/>
    <w:rsid w:val="0024317C"/>
    <w:rsid w:val="00243F3A"/>
    <w:rsid w:val="00256EB4"/>
    <w:rsid w:val="0027693B"/>
    <w:rsid w:val="002E59F7"/>
    <w:rsid w:val="00351195"/>
    <w:rsid w:val="00392C37"/>
    <w:rsid w:val="00392D37"/>
    <w:rsid w:val="003B7F9B"/>
    <w:rsid w:val="003C7E3A"/>
    <w:rsid w:val="003F21D3"/>
    <w:rsid w:val="0044281D"/>
    <w:rsid w:val="00447D0B"/>
    <w:rsid w:val="004830BB"/>
    <w:rsid w:val="004A26EA"/>
    <w:rsid w:val="004A3C74"/>
    <w:rsid w:val="004B4AFA"/>
    <w:rsid w:val="00517D13"/>
    <w:rsid w:val="005277B0"/>
    <w:rsid w:val="005675DC"/>
    <w:rsid w:val="005A3B30"/>
    <w:rsid w:val="005B14EE"/>
    <w:rsid w:val="005C38BB"/>
    <w:rsid w:val="005F17B1"/>
    <w:rsid w:val="00612550"/>
    <w:rsid w:val="00623492"/>
    <w:rsid w:val="00641C78"/>
    <w:rsid w:val="006859CA"/>
    <w:rsid w:val="006A0D5F"/>
    <w:rsid w:val="006B5993"/>
    <w:rsid w:val="006C0E5E"/>
    <w:rsid w:val="006F32E0"/>
    <w:rsid w:val="0070199A"/>
    <w:rsid w:val="00740851"/>
    <w:rsid w:val="007E384F"/>
    <w:rsid w:val="007F5D1F"/>
    <w:rsid w:val="00861B6D"/>
    <w:rsid w:val="0086750A"/>
    <w:rsid w:val="00875AE2"/>
    <w:rsid w:val="0089771A"/>
    <w:rsid w:val="008C110B"/>
    <w:rsid w:val="008F62F3"/>
    <w:rsid w:val="0091322B"/>
    <w:rsid w:val="00982547"/>
    <w:rsid w:val="0099003E"/>
    <w:rsid w:val="009A7ACD"/>
    <w:rsid w:val="009D5389"/>
    <w:rsid w:val="009E63A8"/>
    <w:rsid w:val="00A06B65"/>
    <w:rsid w:val="00A47482"/>
    <w:rsid w:val="00A60659"/>
    <w:rsid w:val="00A94B3E"/>
    <w:rsid w:val="00AA2760"/>
    <w:rsid w:val="00AE03BB"/>
    <w:rsid w:val="00B04F85"/>
    <w:rsid w:val="00B37870"/>
    <w:rsid w:val="00B46267"/>
    <w:rsid w:val="00B92D56"/>
    <w:rsid w:val="00BA14A3"/>
    <w:rsid w:val="00BC6458"/>
    <w:rsid w:val="00C04187"/>
    <w:rsid w:val="00C15482"/>
    <w:rsid w:val="00C41B86"/>
    <w:rsid w:val="00C7784B"/>
    <w:rsid w:val="00C82761"/>
    <w:rsid w:val="00CB3D3F"/>
    <w:rsid w:val="00CC70C2"/>
    <w:rsid w:val="00D01E58"/>
    <w:rsid w:val="00D14D6E"/>
    <w:rsid w:val="00D94E3B"/>
    <w:rsid w:val="00D97C42"/>
    <w:rsid w:val="00DE3358"/>
    <w:rsid w:val="00DE4FD8"/>
    <w:rsid w:val="00DE73E0"/>
    <w:rsid w:val="00DF090F"/>
    <w:rsid w:val="00E634C0"/>
    <w:rsid w:val="00EB4E91"/>
    <w:rsid w:val="00EE095D"/>
    <w:rsid w:val="00EE2931"/>
    <w:rsid w:val="00F02E51"/>
    <w:rsid w:val="00F15EA1"/>
    <w:rsid w:val="00F37AC5"/>
    <w:rsid w:val="00F462E4"/>
    <w:rsid w:val="00F53618"/>
    <w:rsid w:val="00F91699"/>
    <w:rsid w:val="00FA22A6"/>
    <w:rsid w:val="00FD262D"/>
    <w:rsid w:val="00FE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3B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B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qFormat/>
    <w:rsid w:val="005A3B3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A3B30"/>
  </w:style>
  <w:style w:type="paragraph" w:styleId="Subtitle">
    <w:name w:val="Subtitle"/>
    <w:basedOn w:val="Normal"/>
    <w:next w:val="Normal"/>
    <w:link w:val="SubtitleChar"/>
    <w:uiPriority w:val="11"/>
    <w:qFormat/>
    <w:rsid w:val="005A3B3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3B30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styleId="BookTitle">
    <w:name w:val="Book Title"/>
    <w:basedOn w:val="DefaultParagraphFont"/>
    <w:uiPriority w:val="33"/>
    <w:qFormat/>
    <w:rsid w:val="005A3B30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077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281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75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458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536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61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D5EAF-975B-45E9-8613-2A4146E9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55</cp:revision>
  <dcterms:created xsi:type="dcterms:W3CDTF">2016-10-22T03:18:00Z</dcterms:created>
  <dcterms:modified xsi:type="dcterms:W3CDTF">2017-02-18T12:56:00Z</dcterms:modified>
</cp:coreProperties>
</file>