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C4" w:rsidRDefault="00AD6A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A928A9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A928A9" w:rsidRPr="0036415F" w:rsidRDefault="00A928A9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Aiman Tarek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A928A9">
              <w:rPr>
                <w:b/>
                <w:noProof/>
                <w:sz w:val="28"/>
                <w:lang w:eastAsia="en-IN"/>
              </w:rPr>
              <w:t>2008260</w:t>
            </w:r>
          </w:p>
          <w:p w:rsidR="00A928A9" w:rsidRDefault="00A928A9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928A9" w:rsidRDefault="00A928A9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928A9" w:rsidRDefault="00A928A9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A928A9" w:rsidRDefault="00A928A9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928A9" w:rsidRDefault="00A92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30"/>
          <w:szCs w:val="3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color w:val="00B0F0"/>
          <w:sz w:val="20"/>
          <w:szCs w:val="20"/>
        </w:rPr>
        <w:t>Work Experience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9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>Dubai, UAE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A928A9">
        <w:rPr>
          <w:rFonts w:ascii="Verdana" w:hAnsi="Verdana" w:cs="Trebuchet MS"/>
          <w:i/>
          <w:iCs/>
          <w:sz w:val="20"/>
          <w:szCs w:val="20"/>
        </w:rPr>
        <w:t>(Jun 2015 – Current)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>Improve and enhance existing products, and help in building new products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53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 xml:space="preserve">Software Engineer </w:t>
      </w:r>
      <w:r w:rsidRPr="00A928A9">
        <w:rPr>
          <w:rFonts w:ascii="Verdana" w:hAnsi="Verdana" w:cs="Trebuchet MS"/>
          <w:sz w:val="20"/>
          <w:szCs w:val="20"/>
        </w:rPr>
        <w:t>at EAF, Cairo, Egypt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A928A9">
        <w:rPr>
          <w:rFonts w:ascii="Verdana" w:hAnsi="Verdana" w:cs="Trebuchet MS"/>
          <w:i/>
          <w:iCs/>
          <w:sz w:val="20"/>
          <w:szCs w:val="20"/>
        </w:rPr>
        <w:t>(May 2012 – Mar 2015)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>Developing reliable, secure applications and solutions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55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40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 xml:space="preserve">Lecturer Assistant </w:t>
      </w:r>
      <w:r w:rsidRPr="00A928A9">
        <w:rPr>
          <w:rFonts w:ascii="Verdana" w:hAnsi="Verdana" w:cs="Trebuchet MS"/>
          <w:sz w:val="20"/>
          <w:szCs w:val="20"/>
        </w:rPr>
        <w:t>at Faculty of Engineering, Minia University, Egypt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A928A9">
        <w:rPr>
          <w:rFonts w:ascii="Verdana" w:hAnsi="Verdana" w:cs="Trebuchet MS"/>
          <w:i/>
          <w:iCs/>
          <w:sz w:val="20"/>
          <w:szCs w:val="20"/>
        </w:rPr>
        <w:t>(Jan 2012 – Apr 2012)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A928A9">
        <w:rPr>
          <w:rFonts w:ascii="Verdana" w:hAnsi="Verdana" w:cs="Trebuchet MS"/>
          <w:sz w:val="20"/>
          <w:szCs w:val="20"/>
        </w:rPr>
        <w:t>Teaching Operating Systems with C++, Software Engineering, and Java Programming Language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21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 xml:space="preserve">Freelance Android Programming </w:t>
      </w:r>
      <w:r w:rsidRPr="00A928A9">
        <w:rPr>
          <w:rFonts w:ascii="Verdana" w:hAnsi="Verdana" w:cs="Trebuchet MS"/>
          <w:i/>
          <w:iCs/>
          <w:sz w:val="20"/>
          <w:szCs w:val="20"/>
        </w:rPr>
        <w:t>(Oct 2009 – Mar 2015)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>Developing Android applications and maintaining them on Play Store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78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820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 xml:space="preserve">Software Engineer Intern </w:t>
      </w:r>
      <w:r w:rsidRPr="00A928A9">
        <w:rPr>
          <w:rFonts w:ascii="Verdana" w:hAnsi="Verdana" w:cs="Trebuchet MS"/>
          <w:sz w:val="20"/>
          <w:szCs w:val="20"/>
        </w:rPr>
        <w:t>at Giza Systems, Giza, Egypt (Jul 2009 – Aug 2009)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A928A9">
        <w:rPr>
          <w:rFonts w:ascii="Verdana" w:hAnsi="Verdana" w:cs="Trebuchet MS"/>
          <w:sz w:val="20"/>
          <w:szCs w:val="20"/>
        </w:rPr>
        <w:t>Building financial apps based on Oracle web forms, Oracle database 10g and PL/SQL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5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color w:val="00B0F0"/>
          <w:sz w:val="20"/>
          <w:szCs w:val="20"/>
        </w:rPr>
        <w:t>Education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51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40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 xml:space="preserve">Post-Graduate: </w:t>
      </w:r>
      <w:r w:rsidRPr="00A928A9">
        <w:rPr>
          <w:rFonts w:ascii="Verdana" w:hAnsi="Verdana" w:cs="Trebuchet MS"/>
          <w:sz w:val="20"/>
          <w:szCs w:val="20"/>
        </w:rPr>
        <w:t>Master’s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A928A9">
        <w:rPr>
          <w:rFonts w:ascii="Verdana" w:hAnsi="Verdana" w:cs="Trebuchet MS"/>
          <w:sz w:val="20"/>
          <w:szCs w:val="20"/>
          <w:u w:val="single"/>
        </w:rPr>
        <w:t>student</w:t>
      </w:r>
      <w:r w:rsidRPr="00A928A9">
        <w:rPr>
          <w:rFonts w:ascii="Verdana" w:hAnsi="Verdana" w:cs="Trebuchet MS"/>
          <w:sz w:val="20"/>
          <w:szCs w:val="20"/>
        </w:rPr>
        <w:t>, Information Technology Management, The British University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A928A9">
        <w:rPr>
          <w:rFonts w:ascii="Verdana" w:hAnsi="Verdana" w:cs="Trebuchet MS"/>
          <w:sz w:val="20"/>
          <w:szCs w:val="20"/>
        </w:rPr>
        <w:t>in Dubai, UAE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1600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 xml:space="preserve">College: </w:t>
      </w:r>
      <w:r w:rsidRPr="00A928A9">
        <w:rPr>
          <w:rFonts w:ascii="Verdana" w:hAnsi="Verdana" w:cs="Trebuchet MS"/>
          <w:sz w:val="20"/>
          <w:szCs w:val="20"/>
        </w:rPr>
        <w:t>Bachelor of Computer and Systems Engineering, Faculty of Engineering, Minia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A928A9">
        <w:rPr>
          <w:rFonts w:ascii="Verdana" w:hAnsi="Verdana" w:cs="Trebuchet MS"/>
          <w:sz w:val="20"/>
          <w:szCs w:val="20"/>
        </w:rPr>
        <w:t xml:space="preserve">University, Egypt (GPA: 2.88) - </w:t>
      </w:r>
      <w:r w:rsidRPr="00A928A9">
        <w:rPr>
          <w:rFonts w:ascii="Verdana" w:hAnsi="Verdana" w:cs="Trebuchet MS"/>
          <w:i/>
          <w:iCs/>
          <w:sz w:val="20"/>
          <w:szCs w:val="20"/>
        </w:rPr>
        <w:t>July 2011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2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color w:val="00B0F0"/>
          <w:sz w:val="20"/>
          <w:szCs w:val="20"/>
        </w:rPr>
        <w:t>Training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64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68" w:lineRule="exact"/>
        <w:ind w:left="360" w:right="188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3 days at GET Group in </w:t>
      </w:r>
      <w:r w:rsidRPr="00A928A9">
        <w:rPr>
          <w:rFonts w:ascii="Verdana" w:hAnsi="Verdana" w:cs="Trebuchet MS"/>
          <w:b/>
          <w:bCs/>
          <w:sz w:val="20"/>
          <w:szCs w:val="20"/>
        </w:rPr>
        <w:t>Intelligent Transportation Systems (ITS)</w:t>
      </w:r>
      <w:r w:rsidRPr="00A928A9">
        <w:rPr>
          <w:rFonts w:ascii="Verdana" w:hAnsi="Verdana" w:cs="Trebuchet MS"/>
          <w:sz w:val="20"/>
          <w:szCs w:val="20"/>
        </w:rPr>
        <w:t xml:space="preserve"> – </w:t>
      </w:r>
      <w:r w:rsidRPr="00A928A9">
        <w:rPr>
          <w:rFonts w:ascii="Verdana" w:hAnsi="Verdana" w:cs="Trebuchet MS"/>
          <w:i/>
          <w:iCs/>
          <w:sz w:val="20"/>
          <w:szCs w:val="20"/>
        </w:rPr>
        <w:t>May 23, 2016</w:t>
      </w:r>
      <w:r w:rsidRPr="00A928A9">
        <w:rPr>
          <w:rFonts w:ascii="Verdana" w:hAnsi="Verdana" w:cs="Trebuchet MS"/>
          <w:sz w:val="20"/>
          <w:szCs w:val="20"/>
        </w:rPr>
        <w:t xml:space="preserve"> 4 days at Traka in </w:t>
      </w:r>
      <w:r w:rsidRPr="00A928A9">
        <w:rPr>
          <w:rFonts w:ascii="Verdana" w:hAnsi="Verdana" w:cs="Trebuchet MS"/>
          <w:b/>
          <w:bCs/>
          <w:sz w:val="20"/>
          <w:szCs w:val="20"/>
        </w:rPr>
        <w:t>Traka key management and smart lockers</w:t>
      </w:r>
      <w:r w:rsidRPr="00A928A9">
        <w:rPr>
          <w:rFonts w:ascii="Verdana" w:hAnsi="Verdana" w:cs="Trebuchet MS"/>
          <w:sz w:val="20"/>
          <w:szCs w:val="20"/>
        </w:rPr>
        <w:t xml:space="preserve"> – </w:t>
      </w:r>
      <w:r w:rsidRPr="00A928A9">
        <w:rPr>
          <w:rFonts w:ascii="Verdana" w:hAnsi="Verdana" w:cs="Trebuchet MS"/>
          <w:i/>
          <w:iCs/>
          <w:sz w:val="20"/>
          <w:szCs w:val="20"/>
        </w:rPr>
        <w:t>April 5, 2016</w:t>
      </w:r>
      <w:r w:rsidRPr="00A928A9">
        <w:rPr>
          <w:rFonts w:ascii="Verdana" w:hAnsi="Verdana" w:cs="Trebuchet MS"/>
          <w:sz w:val="20"/>
          <w:szCs w:val="20"/>
        </w:rPr>
        <w:t xml:space="preserve">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4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5 days at GET Group in </w:t>
      </w:r>
      <w:r w:rsidRPr="00A928A9">
        <w:rPr>
          <w:rFonts w:ascii="Verdana" w:hAnsi="Verdana" w:cs="Trebuchet MS"/>
          <w:b/>
          <w:bCs/>
          <w:sz w:val="20"/>
          <w:szCs w:val="20"/>
        </w:rPr>
        <w:t>ARH Automatic Number Plate Recognition</w:t>
      </w:r>
      <w:r w:rsidRPr="00A928A9">
        <w:rPr>
          <w:rFonts w:ascii="Verdana" w:hAnsi="Verdana" w:cs="Trebuchet MS"/>
          <w:sz w:val="20"/>
          <w:szCs w:val="20"/>
        </w:rPr>
        <w:t xml:space="preserve"> – </w:t>
      </w:r>
      <w:r w:rsidRPr="00A928A9">
        <w:rPr>
          <w:rFonts w:ascii="Verdana" w:hAnsi="Verdana" w:cs="Trebuchet MS"/>
          <w:i/>
          <w:iCs/>
          <w:sz w:val="20"/>
          <w:szCs w:val="20"/>
        </w:rPr>
        <w:t>November 2015</w:t>
      </w:r>
      <w:r w:rsidRPr="00A928A9">
        <w:rPr>
          <w:rFonts w:ascii="Verdana" w:hAnsi="Verdana" w:cs="Trebuchet MS"/>
          <w:sz w:val="20"/>
          <w:szCs w:val="20"/>
        </w:rPr>
        <w:t xml:space="preserve">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4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61" w:lineRule="exact"/>
        <w:ind w:left="360" w:right="104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12 days at SoftLock in </w:t>
      </w:r>
      <w:r w:rsidRPr="00A928A9">
        <w:rPr>
          <w:rFonts w:ascii="Verdana" w:hAnsi="Verdana" w:cs="Trebuchet MS"/>
          <w:b/>
          <w:bCs/>
          <w:sz w:val="20"/>
          <w:szCs w:val="20"/>
        </w:rPr>
        <w:t>Secure Authentication</w:t>
      </w:r>
      <w:r w:rsidRPr="00A928A9">
        <w:rPr>
          <w:rFonts w:ascii="Verdana" w:hAnsi="Verdana" w:cs="Trebuchet MS"/>
          <w:sz w:val="20"/>
          <w:szCs w:val="20"/>
        </w:rPr>
        <w:t xml:space="preserve"> and </w:t>
      </w:r>
      <w:r w:rsidRPr="00A928A9">
        <w:rPr>
          <w:rFonts w:ascii="Verdana" w:hAnsi="Verdana" w:cs="Trebuchet MS"/>
          <w:b/>
          <w:bCs/>
          <w:sz w:val="20"/>
          <w:szCs w:val="20"/>
        </w:rPr>
        <w:t>Digital Signature</w:t>
      </w:r>
      <w:r w:rsidRPr="00A928A9">
        <w:rPr>
          <w:rFonts w:ascii="Verdana" w:hAnsi="Verdana" w:cs="Trebuchet MS"/>
          <w:sz w:val="20"/>
          <w:szCs w:val="20"/>
        </w:rPr>
        <w:t xml:space="preserve">, </w:t>
      </w:r>
      <w:r w:rsidRPr="00A928A9">
        <w:rPr>
          <w:rFonts w:ascii="Verdana" w:hAnsi="Verdana" w:cs="Trebuchet MS"/>
          <w:b/>
          <w:bCs/>
          <w:sz w:val="20"/>
          <w:szCs w:val="20"/>
        </w:rPr>
        <w:t>Software and Data</w:t>
      </w:r>
      <w:r w:rsidRPr="00A928A9">
        <w:rPr>
          <w:rFonts w:ascii="Verdana" w:hAnsi="Verdana" w:cs="Trebuchet MS"/>
          <w:sz w:val="20"/>
          <w:szCs w:val="20"/>
        </w:rPr>
        <w:t xml:space="preserve"> </w:t>
      </w:r>
      <w:r w:rsidRPr="00A928A9">
        <w:rPr>
          <w:rFonts w:ascii="Verdana" w:hAnsi="Verdana" w:cs="Trebuchet MS"/>
          <w:b/>
          <w:bCs/>
          <w:sz w:val="20"/>
          <w:szCs w:val="20"/>
        </w:rPr>
        <w:t>Protection</w:t>
      </w:r>
      <w:r w:rsidRPr="00A928A9">
        <w:rPr>
          <w:rFonts w:ascii="Verdana" w:hAnsi="Verdana" w:cs="Trebuchet MS"/>
          <w:sz w:val="20"/>
          <w:szCs w:val="20"/>
        </w:rPr>
        <w:t>,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Digital Security Solutions and Systems Protection </w:t>
      </w:r>
      <w:r w:rsidRPr="00A928A9">
        <w:rPr>
          <w:rFonts w:ascii="Verdana" w:hAnsi="Verdana" w:cs="Trebuchet MS"/>
          <w:sz w:val="20"/>
          <w:szCs w:val="20"/>
        </w:rPr>
        <w:t>–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A928A9">
        <w:rPr>
          <w:rFonts w:ascii="Verdana" w:hAnsi="Verdana" w:cs="Trebuchet MS"/>
          <w:i/>
          <w:iCs/>
          <w:sz w:val="20"/>
          <w:szCs w:val="20"/>
        </w:rPr>
        <w:t>December 17, 2014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24 hours over 3 weeks at Computer House, in </w:t>
      </w:r>
      <w:r w:rsidRPr="00A928A9">
        <w:rPr>
          <w:rFonts w:ascii="Verdana" w:hAnsi="Verdana" w:cs="Trebuchet MS"/>
          <w:b/>
          <w:bCs/>
          <w:sz w:val="20"/>
          <w:szCs w:val="20"/>
        </w:rPr>
        <w:t>Assembly</w:t>
      </w:r>
      <w:r w:rsidRPr="00A928A9">
        <w:rPr>
          <w:rFonts w:ascii="Verdana" w:hAnsi="Verdana" w:cs="Trebuchet MS"/>
          <w:sz w:val="20"/>
          <w:szCs w:val="20"/>
        </w:rPr>
        <w:t xml:space="preserve"> Programming Language –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8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i/>
          <w:iCs/>
          <w:sz w:val="20"/>
          <w:szCs w:val="20"/>
        </w:rPr>
        <w:t xml:space="preserve">September, 29, 2009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9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48 hours over 5 weeks at YAT, in Mastering </w:t>
      </w:r>
      <w:r w:rsidRPr="00A928A9">
        <w:rPr>
          <w:rFonts w:ascii="Verdana" w:hAnsi="Verdana" w:cs="Trebuchet MS"/>
          <w:b/>
          <w:bCs/>
          <w:sz w:val="20"/>
          <w:szCs w:val="20"/>
        </w:rPr>
        <w:t>Java Programming</w:t>
      </w:r>
      <w:r w:rsidRPr="00A928A9">
        <w:rPr>
          <w:rFonts w:ascii="Verdana" w:hAnsi="Verdana" w:cs="Trebuchet MS"/>
          <w:sz w:val="20"/>
          <w:szCs w:val="20"/>
        </w:rPr>
        <w:t xml:space="preserve"> – </w:t>
      </w:r>
      <w:r w:rsidRPr="00A928A9">
        <w:rPr>
          <w:rFonts w:ascii="Verdana" w:hAnsi="Verdana" w:cs="Trebuchet MS"/>
          <w:i/>
          <w:iCs/>
          <w:sz w:val="20"/>
          <w:szCs w:val="20"/>
        </w:rPr>
        <w:t>June, 22, 2009</w:t>
      </w:r>
      <w:r w:rsidRPr="00A928A9">
        <w:rPr>
          <w:rFonts w:ascii="Verdana" w:hAnsi="Verdana" w:cs="Trebuchet MS"/>
          <w:sz w:val="20"/>
          <w:szCs w:val="20"/>
        </w:rPr>
        <w:t xml:space="preserve">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4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 w:right="104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4 weeks at College in </w:t>
      </w:r>
      <w:r w:rsidRPr="00A928A9">
        <w:rPr>
          <w:rFonts w:ascii="Verdana" w:hAnsi="Verdana" w:cs="Trebuchet MS"/>
          <w:b/>
          <w:bCs/>
          <w:sz w:val="20"/>
          <w:szCs w:val="20"/>
        </w:rPr>
        <w:t>Computer Architecture</w:t>
      </w:r>
      <w:r w:rsidRPr="00A928A9">
        <w:rPr>
          <w:rFonts w:ascii="Verdana" w:hAnsi="Verdana" w:cs="Trebuchet MS"/>
          <w:sz w:val="20"/>
          <w:szCs w:val="20"/>
        </w:rPr>
        <w:t xml:space="preserve">, </w:t>
      </w:r>
      <w:r w:rsidRPr="00A928A9">
        <w:rPr>
          <w:rFonts w:ascii="Verdana" w:hAnsi="Verdana" w:cs="Trebuchet MS"/>
          <w:b/>
          <w:bCs/>
          <w:sz w:val="20"/>
          <w:szCs w:val="20"/>
        </w:rPr>
        <w:t>µController</w:t>
      </w:r>
      <w:r w:rsidRPr="00A928A9">
        <w:rPr>
          <w:rFonts w:ascii="Verdana" w:hAnsi="Verdana" w:cs="Trebuchet MS"/>
          <w:sz w:val="20"/>
          <w:szCs w:val="20"/>
        </w:rPr>
        <w:t xml:space="preserve"> basics, Computer </w:t>
      </w:r>
      <w:r w:rsidRPr="00A928A9">
        <w:rPr>
          <w:rFonts w:ascii="Verdana" w:hAnsi="Verdana" w:cs="Trebuchet MS"/>
          <w:b/>
          <w:bCs/>
          <w:sz w:val="20"/>
          <w:szCs w:val="20"/>
        </w:rPr>
        <w:t>Networks</w:t>
      </w:r>
      <w:r w:rsidRPr="00A928A9">
        <w:rPr>
          <w:rFonts w:ascii="Verdana" w:hAnsi="Verdana" w:cs="Trebuchet MS"/>
          <w:sz w:val="20"/>
          <w:szCs w:val="20"/>
        </w:rPr>
        <w:t xml:space="preserve">, and </w:t>
      </w:r>
      <w:r w:rsidRPr="00A928A9">
        <w:rPr>
          <w:rFonts w:ascii="Verdana" w:hAnsi="Verdana" w:cs="Trebuchet MS"/>
          <w:b/>
          <w:bCs/>
          <w:sz w:val="20"/>
          <w:szCs w:val="20"/>
        </w:rPr>
        <w:t>C programming</w:t>
      </w:r>
      <w:r w:rsidRPr="00A928A9">
        <w:rPr>
          <w:rFonts w:ascii="Verdana" w:hAnsi="Verdana" w:cs="Trebuchet MS"/>
          <w:sz w:val="20"/>
          <w:szCs w:val="20"/>
        </w:rPr>
        <w:t xml:space="preserve"> – </w:t>
      </w:r>
      <w:r w:rsidRPr="00A928A9">
        <w:rPr>
          <w:rFonts w:ascii="Verdana" w:hAnsi="Verdana" w:cs="Trebuchet MS"/>
          <w:i/>
          <w:iCs/>
          <w:sz w:val="20"/>
          <w:szCs w:val="20"/>
        </w:rPr>
        <w:t>July, 15, 2008</w:t>
      </w:r>
      <w:r w:rsidRPr="00A928A9">
        <w:rPr>
          <w:rFonts w:ascii="Verdana" w:hAnsi="Verdana" w:cs="Trebuchet MS"/>
          <w:sz w:val="20"/>
          <w:szCs w:val="20"/>
        </w:rPr>
        <w:t xml:space="preserve"> </w:t>
      </w:r>
    </w:p>
    <w:p w:rsidR="00AD6AC4" w:rsidRPr="00A928A9" w:rsidRDefault="00A928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6129655</wp:posOffset>
            </wp:positionH>
            <wp:positionV relativeFrom="paragraph">
              <wp:posOffset>942975</wp:posOffset>
            </wp:positionV>
            <wp:extent cx="548640" cy="44196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  <w:sectPr w:rsidR="00AD6AC4" w:rsidRPr="00A928A9">
          <w:pgSz w:w="12240" w:h="15840"/>
          <w:pgMar w:top="1440" w:right="660" w:bottom="309" w:left="1440" w:header="720" w:footer="720" w:gutter="0"/>
          <w:cols w:space="720" w:equalWidth="0">
            <w:col w:w="10140"/>
          </w:cols>
          <w:noEndnote/>
        </w:sectPr>
      </w:pP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0"/>
          <w:szCs w:val="20"/>
        </w:rPr>
      </w:pPr>
      <w:bookmarkStart w:id="1" w:name="page3"/>
      <w:bookmarkEnd w:id="1"/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color w:val="00B0F0"/>
          <w:sz w:val="20"/>
          <w:szCs w:val="20"/>
        </w:rPr>
        <w:t>Skills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9" w:lineRule="exact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3340"/>
        <w:gridCol w:w="1480"/>
        <w:gridCol w:w="1360"/>
      </w:tblGrid>
      <w:tr w:rsidR="00AD6AC4" w:rsidRPr="00A928A9">
        <w:trPr>
          <w:trHeight w:val="27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b/>
                <w:bCs/>
                <w:sz w:val="20"/>
                <w:szCs w:val="20"/>
              </w:rPr>
              <w:t>Programming Languages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D6AC4" w:rsidRPr="00A928A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C/C++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CUDA</w:t>
            </w:r>
          </w:p>
        </w:tc>
      </w:tr>
      <w:tr w:rsidR="00AD6AC4" w:rsidRPr="00A928A9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Java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Android</w:t>
            </w:r>
          </w:p>
        </w:tc>
      </w:tr>
      <w:tr w:rsidR="00AD6AC4" w:rsidRPr="00A928A9">
        <w:trPr>
          <w:trHeight w:val="27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C#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w w:val="99"/>
                <w:sz w:val="20"/>
                <w:szCs w:val="20"/>
              </w:rPr>
              <w:t>Embedded C</w:t>
            </w:r>
          </w:p>
        </w:tc>
      </w:tr>
    </w:tbl>
    <w:p w:rsidR="00AD6AC4" w:rsidRPr="00A928A9" w:rsidRDefault="00AD6AC4">
      <w:pPr>
        <w:widowControl w:val="0"/>
        <w:autoSpaceDE w:val="0"/>
        <w:autoSpaceDN w:val="0"/>
        <w:adjustRightInd w:val="0"/>
        <w:spacing w:after="0" w:line="238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>Security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9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70" w:lineRule="exact"/>
        <w:ind w:left="720" w:right="548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Data leakage prevention and encryption Application protection and security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28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>Parallel Programming: C++, CUDA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1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70" w:lineRule="exact"/>
        <w:ind w:left="720" w:right="298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GPGPU: General-Purpose computing on Graphics Processing Units Parallel and Heuristic algorithms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9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color w:val="00B0F0"/>
          <w:sz w:val="20"/>
          <w:szCs w:val="20"/>
        </w:rPr>
        <w:t>Publications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50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820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>Hassan Youness, Muhammed Osama, and Aiman Tarek</w:t>
      </w:r>
      <w:r w:rsidRPr="00A928A9">
        <w:rPr>
          <w:rFonts w:ascii="Verdana" w:hAnsi="Verdana" w:cs="Trebuchet MS"/>
          <w:sz w:val="20"/>
          <w:szCs w:val="20"/>
        </w:rPr>
        <w:t>, (2012). “Load Balancing on CPU-GPU</w:t>
      </w:r>
      <w:r w:rsidRPr="00A928A9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Pr="00A928A9">
        <w:rPr>
          <w:rFonts w:ascii="Verdana" w:hAnsi="Verdana" w:cs="Trebuchet MS"/>
          <w:sz w:val="20"/>
          <w:szCs w:val="20"/>
        </w:rPr>
        <w:t xml:space="preserve">Heterogeneous System,”Vol. 7, No. 8, published in </w:t>
      </w:r>
      <w:r w:rsidRPr="00A928A9">
        <w:rPr>
          <w:rFonts w:ascii="Verdana" w:hAnsi="Verdana" w:cs="Trebuchet MS"/>
          <w:i/>
          <w:iCs/>
          <w:sz w:val="20"/>
          <w:szCs w:val="20"/>
        </w:rPr>
        <w:t>Al-Azhar University Engineering Journal</w:t>
      </w:r>
      <w:r w:rsidRPr="00A928A9">
        <w:rPr>
          <w:rFonts w:ascii="Verdana" w:hAnsi="Verdana" w:cs="Trebuchet MS"/>
          <w:sz w:val="20"/>
          <w:szCs w:val="20"/>
        </w:rPr>
        <w:t xml:space="preserve">, presented at </w:t>
      </w:r>
      <w:r w:rsidRPr="00A928A9">
        <w:rPr>
          <w:rFonts w:ascii="Verdana" w:hAnsi="Verdana" w:cs="Trebuchet MS"/>
          <w:i/>
          <w:iCs/>
          <w:sz w:val="20"/>
          <w:szCs w:val="20"/>
        </w:rPr>
        <w:t>Al-Azhar Engineering Twelfth International Conference</w:t>
      </w:r>
      <w:r w:rsidRPr="00A928A9">
        <w:rPr>
          <w:rFonts w:ascii="Verdana" w:hAnsi="Verdana" w:cs="Trebuchet MS"/>
          <w:sz w:val="20"/>
          <w:szCs w:val="20"/>
        </w:rPr>
        <w:t>, Cairo, Egypt, December 25-27, 2012</w:t>
      </w: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color w:val="00B0F0"/>
          <w:sz w:val="20"/>
          <w:szCs w:val="20"/>
        </w:rPr>
        <w:t>Languages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 xml:space="preserve">Arabic: </w:t>
      </w:r>
      <w:r w:rsidRPr="00A928A9">
        <w:rPr>
          <w:rFonts w:ascii="Verdana" w:hAnsi="Verdana" w:cs="Trebuchet MS"/>
          <w:sz w:val="20"/>
          <w:szCs w:val="20"/>
        </w:rPr>
        <w:t>Native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 xml:space="preserve">English: </w:t>
      </w:r>
      <w:r w:rsidRPr="00A928A9">
        <w:rPr>
          <w:rFonts w:ascii="Verdana" w:hAnsi="Verdana" w:cs="Trebuchet MS"/>
          <w:sz w:val="20"/>
          <w:szCs w:val="20"/>
        </w:rPr>
        <w:t>Very Good</w:t>
      </w: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color w:val="00B0F0"/>
          <w:sz w:val="20"/>
          <w:szCs w:val="20"/>
        </w:rPr>
        <w:t>Interests &amp; Activities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51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>Cars, Technology, Physics, Movies, Wildlife, Traveling, Formula 1, Swimming</w:t>
      </w:r>
    </w:p>
    <w:p w:rsidR="00AD6AC4" w:rsidRPr="00A928A9" w:rsidRDefault="00A928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6129655</wp:posOffset>
            </wp:positionH>
            <wp:positionV relativeFrom="paragraph">
              <wp:posOffset>3093085</wp:posOffset>
            </wp:positionV>
            <wp:extent cx="548640" cy="44196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0"/>
          <w:szCs w:val="20"/>
        </w:rPr>
      </w:pPr>
      <w:bookmarkStart w:id="2" w:name="page5"/>
      <w:bookmarkEnd w:id="2"/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sz w:val="20"/>
          <w:szCs w:val="20"/>
        </w:rPr>
        <w:t>Work Portfolio</w:t>
      </w: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color w:val="00B0F0"/>
          <w:sz w:val="20"/>
          <w:szCs w:val="20"/>
        </w:rPr>
        <w:t>R&amp;D Engineer at GET Group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9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>Responsibilities: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55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Technology research, analysis, and POCs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34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Design and development of new components, products or solutions Support in conducting customer’s live demo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0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Existing product’s development and enhancement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  <w:sectPr w:rsidR="00AD6AC4" w:rsidRPr="00A928A9">
          <w:pgSz w:w="12240" w:h="15840"/>
          <w:pgMar w:top="1440" w:right="3480" w:bottom="309" w:left="1440" w:header="720" w:footer="720" w:gutter="0"/>
          <w:cols w:space="720" w:equalWidth="0">
            <w:col w:w="7320"/>
          </w:cols>
          <w:noEndnote/>
        </w:sect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lastRenderedPageBreak/>
        <w:t>Technologies</w:t>
      </w:r>
      <w:r w:rsidRPr="00A928A9">
        <w:rPr>
          <w:rFonts w:ascii="Verdana" w:hAnsi="Verdana" w:cs="Trebuchet MS"/>
          <w:sz w:val="20"/>
          <w:szCs w:val="20"/>
        </w:rPr>
        <w:t>: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57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73" w:lineRule="exact"/>
        <w:ind w:left="720" w:right="84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Automatic Number Plate Recognition (ANPR)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8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720" w:right="30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Optical Character Recognition (OCR)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7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Smart law enforcement solutions In-vehicle PCs, network devices,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7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cameras, and electronics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30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 w:right="1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Vehicle electrical configuration 3G/4G bonding routers,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6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aggregators, concentrators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31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 w:right="20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Smart key management system Smart lockers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8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CCTV cameras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34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Video Management System (VMS) </w:t>
      </w:r>
    </w:p>
    <w:p w:rsidR="00AD6AC4" w:rsidRPr="00A928A9" w:rsidRDefault="00A928A9" w:rsidP="00A928A9">
      <w:pPr>
        <w:widowControl w:val="0"/>
        <w:overflowPunct w:val="0"/>
        <w:autoSpaceDE w:val="0"/>
        <w:autoSpaceDN w:val="0"/>
        <w:adjustRightInd w:val="0"/>
        <w:spacing w:after="0" w:line="274" w:lineRule="exact"/>
        <w:ind w:right="30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rebuchet MS"/>
          <w:sz w:val="20"/>
          <w:szCs w:val="20"/>
        </w:rPr>
        <w:t xml:space="preserve">    </w:t>
      </w:r>
      <w:r w:rsidR="003642E9" w:rsidRPr="00A928A9">
        <w:rPr>
          <w:rFonts w:ascii="Verdana" w:hAnsi="Verdana" w:cs="Trebuchet MS"/>
          <w:sz w:val="20"/>
          <w:szCs w:val="20"/>
        </w:rPr>
        <w:t xml:space="preserve">AutoCAD mechanical engineering design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8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360" w:right="2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Intelligent Transportation System (ITS)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7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360" w:right="108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Smart cards and readers RFID and UHF technology Arduino microcontrollers Body-worn cameras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9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3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Time attendance and access control Tablets and handhelds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8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84" w:lineRule="exact"/>
        <w:ind w:left="360" w:right="12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Head counting and people tracking Batteries and power management Smart parking solutions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7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Face recognition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36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Event management solution </w:t>
      </w:r>
    </w:p>
    <w:p w:rsidR="00A928A9" w:rsidRDefault="00A928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color w:val="00B0F0"/>
          <w:sz w:val="20"/>
          <w:szCs w:val="20"/>
        </w:rPr>
        <w:t>Software Engineer (Security) at EAF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9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>Responsibilities: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55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New solutions development to cover security requirements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34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 w:right="192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Report new discovered threats, vulnerabilities and how to fix or avoid them Assessment of solutions security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7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Building fully featured user friendly secure mailing system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bookmarkStart w:id="3" w:name="page7"/>
      <w:bookmarkEnd w:id="3"/>
      <w:r w:rsidRPr="00A928A9">
        <w:rPr>
          <w:rFonts w:ascii="Verdana" w:hAnsi="Verdana" w:cs="Trebuchet MS"/>
          <w:b/>
          <w:bCs/>
          <w:sz w:val="20"/>
          <w:szCs w:val="20"/>
        </w:rPr>
        <w:t>Technologies</w:t>
      </w:r>
      <w:r w:rsidRPr="00A928A9">
        <w:rPr>
          <w:rFonts w:ascii="Verdana" w:hAnsi="Verdana" w:cs="Trebuchet MS"/>
          <w:sz w:val="20"/>
          <w:szCs w:val="20"/>
        </w:rPr>
        <w:t>: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57" w:lineRule="exact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4000"/>
        <w:gridCol w:w="1040"/>
        <w:gridCol w:w="3400"/>
      </w:tblGrid>
      <w:tr w:rsidR="00AD6AC4" w:rsidRPr="00A928A9">
        <w:trPr>
          <w:trHeight w:val="27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Application security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Firewall, Antivirus and VPN</w:t>
            </w:r>
          </w:p>
        </w:tc>
      </w:tr>
      <w:tr w:rsidR="00AD6AC4" w:rsidRPr="00A928A9">
        <w:trPr>
          <w:trHeight w:val="29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Crawlers and search engines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Malware, spyware, adware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Cyber security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On-The-Fly Encryption (OTFE)</w:t>
            </w:r>
          </w:p>
        </w:tc>
      </w:tr>
      <w:tr w:rsidR="00AD6AC4" w:rsidRPr="00A928A9">
        <w:trPr>
          <w:trHeight w:val="289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Data encryption and protection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Public Key Infrastructure (PKI)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Data leakage prevention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Secure authentication and digital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Digital forensics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signature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Digital identity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Steganography</w:t>
            </w:r>
          </w:p>
        </w:tc>
      </w:tr>
    </w:tbl>
    <w:p w:rsidR="00AD6AC4" w:rsidRPr="00A928A9" w:rsidRDefault="00AD6AC4">
      <w:pPr>
        <w:widowControl w:val="0"/>
        <w:autoSpaceDE w:val="0"/>
        <w:autoSpaceDN w:val="0"/>
        <w:adjustRightInd w:val="0"/>
        <w:spacing w:after="0" w:line="14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Email protection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Arial"/>
          <w:color w:val="00B0F0"/>
          <w:sz w:val="20"/>
          <w:szCs w:val="20"/>
        </w:rPr>
        <w:t>Freelance Android Developer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9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t>Responsibilities: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55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 w:right="430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Android development using Eclipse and Android SDK Publishing apps to Google Play Store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7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 w:right="348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Supporting multiple languages, screen sizes, and resolutions Android reverse engineering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0" w:lineRule="exact"/>
        <w:rPr>
          <w:rFonts w:ascii="Verdana" w:hAnsi="Verdana" w:cs="Times New Roman"/>
          <w:sz w:val="20"/>
          <w:szCs w:val="20"/>
        </w:rPr>
      </w:pPr>
    </w:p>
    <w:p w:rsidR="00AD6AC4" w:rsidRPr="00A928A9" w:rsidRDefault="003642E9">
      <w:pPr>
        <w:widowControl w:val="0"/>
        <w:overflowPunct w:val="0"/>
        <w:autoSpaceDE w:val="0"/>
        <w:autoSpaceDN w:val="0"/>
        <w:adjustRightInd w:val="0"/>
        <w:spacing w:after="0" w:line="255" w:lineRule="exact"/>
        <w:ind w:left="360"/>
        <w:jc w:val="both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sz w:val="20"/>
          <w:szCs w:val="20"/>
        </w:rPr>
        <w:t xml:space="preserve">Fix Bugs and add new features 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178" w:lineRule="exact"/>
        <w:rPr>
          <w:rFonts w:ascii="Verdana" w:hAnsi="Verdana" w:cs="Times New Roman"/>
          <w:sz w:val="20"/>
          <w:szCs w:val="20"/>
        </w:rPr>
      </w:pPr>
    </w:p>
    <w:p w:rsidR="00A928A9" w:rsidRDefault="00A928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b/>
          <w:bCs/>
          <w:sz w:val="20"/>
          <w:szCs w:val="20"/>
        </w:rPr>
      </w:pPr>
    </w:p>
    <w:p w:rsidR="00A928A9" w:rsidRDefault="00A928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b/>
          <w:bCs/>
          <w:sz w:val="20"/>
          <w:szCs w:val="20"/>
        </w:rPr>
      </w:pPr>
    </w:p>
    <w:p w:rsidR="00AD6AC4" w:rsidRPr="00A928A9" w:rsidRDefault="003642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928A9">
        <w:rPr>
          <w:rFonts w:ascii="Verdana" w:hAnsi="Verdana" w:cs="Trebuchet MS"/>
          <w:b/>
          <w:bCs/>
          <w:sz w:val="20"/>
          <w:szCs w:val="20"/>
        </w:rPr>
        <w:lastRenderedPageBreak/>
        <w:t>Technologies</w:t>
      </w:r>
      <w:r w:rsidRPr="00A928A9">
        <w:rPr>
          <w:rFonts w:ascii="Verdana" w:hAnsi="Verdana" w:cs="Trebuchet MS"/>
          <w:sz w:val="20"/>
          <w:szCs w:val="20"/>
        </w:rPr>
        <w:t>:</w:t>
      </w:r>
    </w:p>
    <w:p w:rsidR="00AD6AC4" w:rsidRPr="00A928A9" w:rsidRDefault="00AD6AC4">
      <w:pPr>
        <w:widowControl w:val="0"/>
        <w:autoSpaceDE w:val="0"/>
        <w:autoSpaceDN w:val="0"/>
        <w:adjustRightInd w:val="0"/>
        <w:spacing w:after="0" w:line="241" w:lineRule="exact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4040"/>
        <w:gridCol w:w="1000"/>
        <w:gridCol w:w="3300"/>
      </w:tblGrid>
      <w:tr w:rsidR="00AD6AC4" w:rsidRPr="00A928A9">
        <w:trPr>
          <w:trHeight w:val="30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ABTO VoIP SIP SDK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w w:val="99"/>
                <w:sz w:val="20"/>
                <w:szCs w:val="20"/>
              </w:rPr>
              <w:t>In-app billing: purchases, and</w:t>
            </w:r>
          </w:p>
        </w:tc>
      </w:tr>
      <w:tr w:rsidR="00AD6AC4" w:rsidRPr="00A928A9">
        <w:trPr>
          <w:trHeight w:val="29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AChartEngine graphics API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subscriptions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Android 3.0+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IOIO-OTG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Android FTP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Network Broadcast, Unicast,</w:t>
            </w:r>
          </w:p>
        </w:tc>
      </w:tr>
      <w:tr w:rsidR="00AD6AC4" w:rsidRPr="00A928A9">
        <w:trPr>
          <w:trHeight w:val="283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Android Native Development Kit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Multicast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Audio recording and capturing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Network Service Discovery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Bluetooth API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Notifications and WakeLock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CMUSphinx speech recognition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PDF Library SDK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Contacts provider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Proj4j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D2XX Direct Driver API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RESTful web service</w:t>
            </w:r>
          </w:p>
        </w:tc>
      </w:tr>
      <w:tr w:rsidR="00AD6AC4" w:rsidRPr="00A928A9">
        <w:trPr>
          <w:trHeight w:val="2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Dropbox API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SD card tokens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Geopaparazzi GIS API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SMS parsing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Google Maps API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SOAP web service</w:t>
            </w:r>
          </w:p>
        </w:tc>
      </w:tr>
      <w:tr w:rsidR="00AD6AC4" w:rsidRPr="00A928A9">
        <w:trPr>
          <w:trHeight w:val="2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GPX parsing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SQLite database</w:t>
            </w:r>
          </w:p>
        </w:tc>
      </w:tr>
      <w:tr w:rsidR="00AD6AC4" w:rsidRPr="00A928A9">
        <w:trPr>
          <w:trHeight w:val="2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AD6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C4" w:rsidRPr="00A928A9" w:rsidRDefault="0036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sz w:val="20"/>
                <w:szCs w:val="20"/>
              </w:rPr>
            </w:pPr>
            <w:r w:rsidRPr="00A928A9">
              <w:rPr>
                <w:rFonts w:ascii="Verdana" w:hAnsi="Verdana" w:cs="Trebuchet MS"/>
                <w:sz w:val="20"/>
                <w:szCs w:val="20"/>
              </w:rPr>
              <w:t>USB Serial API</w:t>
            </w:r>
          </w:p>
        </w:tc>
      </w:tr>
    </w:tbl>
    <w:p w:rsidR="00AD6AC4" w:rsidRDefault="00AD6AC4" w:rsidP="00A928A9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Times New Roman"/>
          <w:sz w:val="20"/>
          <w:szCs w:val="20"/>
        </w:rPr>
      </w:pPr>
    </w:p>
    <w:p w:rsidR="00A928A9" w:rsidRDefault="00A928A9" w:rsidP="00A928A9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A928A9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A928A9" w:rsidRPr="0036415F" w:rsidRDefault="00A928A9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Aiman Tarek – </w:t>
            </w:r>
            <w:r w:rsidRPr="00A928A9">
              <w:rPr>
                <w:b/>
                <w:noProof/>
                <w:sz w:val="28"/>
                <w:lang w:eastAsia="en-IN"/>
              </w:rPr>
              <w:t>2008260</w:t>
            </w:r>
          </w:p>
          <w:p w:rsidR="00A928A9" w:rsidRDefault="00A928A9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928A9" w:rsidRDefault="00A928A9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928A9" w:rsidRDefault="00A928A9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A928A9" w:rsidRDefault="00A928A9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928A9" w:rsidRDefault="00A928A9" w:rsidP="00A928A9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Times New Roman"/>
          <w:sz w:val="20"/>
          <w:szCs w:val="20"/>
        </w:rPr>
      </w:pPr>
    </w:p>
    <w:p w:rsidR="00A928A9" w:rsidRDefault="00A928A9" w:rsidP="00A928A9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Times New Roman"/>
          <w:sz w:val="20"/>
          <w:szCs w:val="20"/>
        </w:rPr>
      </w:pPr>
    </w:p>
    <w:p w:rsidR="00A928A9" w:rsidRDefault="00A928A9" w:rsidP="00A928A9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Times New Roman"/>
          <w:sz w:val="20"/>
          <w:szCs w:val="20"/>
        </w:rPr>
      </w:pPr>
    </w:p>
    <w:p w:rsidR="00A928A9" w:rsidRDefault="00A928A9" w:rsidP="00A928A9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Times New Roman"/>
          <w:sz w:val="20"/>
          <w:szCs w:val="20"/>
        </w:rPr>
      </w:pPr>
    </w:p>
    <w:p w:rsidR="00A928A9" w:rsidRPr="00A928A9" w:rsidRDefault="00A928A9" w:rsidP="00A928A9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Times New Roman"/>
          <w:sz w:val="20"/>
          <w:szCs w:val="20"/>
        </w:rPr>
      </w:pPr>
    </w:p>
    <w:sectPr w:rsidR="00A928A9" w:rsidRPr="00A928A9" w:rsidSect="00AD6AC4">
      <w:pgSz w:w="12240" w:h="15840"/>
      <w:pgMar w:top="1414" w:right="660" w:bottom="309" w:left="144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642E9"/>
    <w:rsid w:val="003642E9"/>
    <w:rsid w:val="00A928A9"/>
    <w:rsid w:val="00AD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2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2017-01-17T10:53:00Z</dcterms:created>
  <dcterms:modified xsi:type="dcterms:W3CDTF">2017-01-17T10:53:00Z</dcterms:modified>
</cp:coreProperties>
</file>