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597"/>
        <w:gridCol w:w="1730"/>
        <w:gridCol w:w="1711"/>
        <w:gridCol w:w="1512"/>
        <w:gridCol w:w="3063"/>
        <w:gridCol w:w="55"/>
      </w:tblGrid>
      <w:tr w:rsidR="00526CA8">
        <w:trPr>
          <w:trHeight w:val="315"/>
        </w:trPr>
        <w:tc>
          <w:tcPr>
            <w:tcW w:w="2368" w:type="dxa"/>
            <w:vMerge w:val="restart"/>
            <w:shd w:val="clear" w:color="FFF2CC" w:fill="FFFFFF"/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fldChar w:fldCharType="begin"/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instrText xml:space="preserve">INCLUDEPICTURE \d "C:\\Users\\asad\\AppData\\Local\\Temp\\ksohtml\\clip_image2.png" \* MERGEFORMATINET </w:instrTex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fldChar w:fldCharType="separate"/>
            </w:r>
            <w:r>
              <w:rPr>
                <w:rFonts w:cs="Calibri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114300" distR="114300">
                  <wp:extent cx="1351280" cy="1426845"/>
                  <wp:effectExtent l="0" t="0" r="1270" b="190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fldChar w:fldCharType="end"/>
            </w:r>
          </w:p>
        </w:tc>
        <w:tc>
          <w:tcPr>
            <w:tcW w:w="8668" w:type="dxa"/>
            <w:gridSpan w:val="6"/>
            <w:shd w:val="clear" w:color="FFF2CC" w:fill="FFF2CC"/>
            <w:vAlign w:val="center"/>
          </w:tcPr>
          <w:p w:rsidR="00526CA8" w:rsidRDefault="001B4EF9" w:rsidP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28"/>
                <w:szCs w:val="28"/>
                <w:lang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/>
              </w:rPr>
              <w:t xml:space="preserve"> CA </w:t>
            </w:r>
            <w:proofErr w:type="spellStart"/>
            <w:r>
              <w:rPr>
                <w:rFonts w:cs="Calibri"/>
                <w:b/>
                <w:color w:val="000000"/>
                <w:sz w:val="28"/>
                <w:szCs w:val="28"/>
                <w:lang/>
              </w:rPr>
              <w:t>Asad</w:t>
            </w:r>
            <w:proofErr w:type="spellEnd"/>
            <w:r>
              <w:rPr>
                <w:rFonts w:cs="Calibri"/>
                <w:b/>
                <w:color w:val="000000"/>
                <w:sz w:val="28"/>
                <w:szCs w:val="28"/>
                <w:lang/>
              </w:rPr>
              <w:t xml:space="preserve"> </w:t>
            </w:r>
          </w:p>
          <w:p w:rsidR="001B4EF9" w:rsidRDefault="001B4EF9" w:rsidP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  <w:hyperlink r:id="rId7" w:history="1">
              <w:r w:rsidRPr="00B45D83">
                <w:rPr>
                  <w:rStyle w:val="Hyperlink"/>
                  <w:rFonts w:cs="Calibri"/>
                  <w:b/>
                  <w:sz w:val="28"/>
                  <w:szCs w:val="28"/>
                  <w:lang/>
                </w:rPr>
                <w:t>Asad.335123@2freemail.com</w:t>
              </w:r>
            </w:hyperlink>
            <w:r>
              <w:rPr>
                <w:rFonts w:cs="Calibri"/>
                <w:b/>
                <w:color w:val="000000"/>
                <w:sz w:val="28"/>
                <w:szCs w:val="28"/>
                <w:lang/>
              </w:rPr>
              <w:t xml:space="preserve"> </w:t>
            </w:r>
          </w:p>
        </w:tc>
      </w:tr>
      <w:tr w:rsidR="00526CA8">
        <w:trPr>
          <w:trHeight w:val="240"/>
        </w:trPr>
        <w:tc>
          <w:tcPr>
            <w:tcW w:w="2368" w:type="dxa"/>
            <w:vMerge/>
            <w:shd w:val="clear" w:color="FFF2CC" w:fill="FFFFFF"/>
            <w:vAlign w:val="center"/>
          </w:tcPr>
          <w:p w:rsidR="00526CA8" w:rsidRDefault="00526CA8">
            <w:pPr>
              <w:spacing w:before="4" w:after="4" w:line="4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68" w:type="dxa"/>
            <w:gridSpan w:val="6"/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Middle Level Assignments</w:t>
            </w:r>
          </w:p>
        </w:tc>
      </w:tr>
      <w:tr w:rsidR="00526CA8">
        <w:trPr>
          <w:trHeight w:val="240"/>
        </w:trPr>
        <w:tc>
          <w:tcPr>
            <w:tcW w:w="2368" w:type="dxa"/>
            <w:vMerge/>
            <w:shd w:val="clear" w:color="FFF2CC" w:fill="FFFFFF"/>
            <w:vAlign w:val="center"/>
          </w:tcPr>
          <w:p w:rsidR="00526CA8" w:rsidRDefault="00526CA8">
            <w:pPr>
              <w:spacing w:before="4" w:after="4" w:line="4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68" w:type="dxa"/>
            <w:gridSpan w:val="6"/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Finance &amp; Accounts Management, Budgeting &amp; Forecasting, Taxation</w:t>
            </w:r>
          </w:p>
        </w:tc>
      </w:tr>
      <w:tr w:rsidR="00526CA8">
        <w:trPr>
          <w:trHeight w:val="240"/>
        </w:trPr>
        <w:tc>
          <w:tcPr>
            <w:tcW w:w="2368" w:type="dxa"/>
            <w:vMerge/>
            <w:shd w:val="clear" w:color="FFF2CC" w:fill="FFFFFF"/>
            <w:vAlign w:val="center"/>
          </w:tcPr>
          <w:p w:rsidR="00526CA8" w:rsidRDefault="00526CA8">
            <w:pPr>
              <w:spacing w:before="4" w:after="4" w:line="4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68" w:type="dxa"/>
            <w:gridSpan w:val="6"/>
            <w:shd w:val="clear" w:color="FFF2CC" w:fill="FFF2CC"/>
            <w:vAlign w:val="center"/>
          </w:tcPr>
          <w:p w:rsidR="00526CA8" w:rsidRDefault="00526CA8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trHeight w:val="240"/>
        </w:trPr>
        <w:tc>
          <w:tcPr>
            <w:tcW w:w="2368" w:type="dxa"/>
            <w:vMerge/>
            <w:shd w:val="clear" w:color="FFF2CC" w:fill="FFFFFF"/>
            <w:vAlign w:val="center"/>
          </w:tcPr>
          <w:p w:rsidR="00526CA8" w:rsidRDefault="00526CA8">
            <w:pPr>
              <w:spacing w:before="4" w:after="4" w:line="4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68" w:type="dxa"/>
            <w:gridSpan w:val="6"/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Result Oriented Professional with rich experience in entire gamut of Accounting &amp; Finance operations </w:t>
            </w:r>
          </w:p>
        </w:tc>
      </w:tr>
      <w:tr w:rsidR="00526CA8">
        <w:trPr>
          <w:trHeight w:val="240"/>
        </w:trPr>
        <w:tc>
          <w:tcPr>
            <w:tcW w:w="2368" w:type="dxa"/>
            <w:vMerge/>
            <w:shd w:val="clear" w:color="FFF2CC" w:fill="FFFFFF"/>
            <w:vAlign w:val="center"/>
          </w:tcPr>
          <w:p w:rsidR="00526CA8" w:rsidRDefault="00526CA8">
            <w:pPr>
              <w:spacing w:before="4" w:after="4" w:line="4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68" w:type="dxa"/>
            <w:gridSpan w:val="6"/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entailing planning &amp; executing finalization of year/quarter/month-end Financial Statements closure process</w:t>
            </w:r>
          </w:p>
        </w:tc>
      </w:tr>
      <w:tr w:rsidR="00526CA8">
        <w:trPr>
          <w:trHeight w:val="240"/>
        </w:trPr>
        <w:tc>
          <w:tcPr>
            <w:tcW w:w="2368" w:type="dxa"/>
            <w:vMerge/>
            <w:shd w:val="clear" w:color="FFF2CC" w:fill="FFFFFF"/>
            <w:vAlign w:val="center"/>
          </w:tcPr>
          <w:p w:rsidR="00526CA8" w:rsidRDefault="00526CA8">
            <w:pPr>
              <w:spacing w:before="4" w:after="4" w:line="4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68" w:type="dxa"/>
            <w:gridSpan w:val="6"/>
            <w:shd w:val="clear" w:color="FFF2CC" w:fill="FFF2CC"/>
            <w:vAlign w:val="center"/>
          </w:tcPr>
          <w:p w:rsidR="00526CA8" w:rsidRDefault="00526CA8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trHeight w:val="240"/>
        </w:trPr>
        <w:tc>
          <w:tcPr>
            <w:tcW w:w="2368" w:type="dxa"/>
            <w:vMerge/>
            <w:shd w:val="clear" w:color="FFF2CC" w:fill="FFFFFF"/>
            <w:vAlign w:val="center"/>
          </w:tcPr>
          <w:p w:rsidR="00526CA8" w:rsidRDefault="00526CA8">
            <w:pPr>
              <w:spacing w:before="4" w:after="4" w:line="4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668" w:type="dxa"/>
            <w:gridSpan w:val="6"/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Target Industry: FMCG/Food Industry, Hospitality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tcBorders>
              <w:top w:val="single" w:sz="4" w:space="0" w:color="000000"/>
            </w:tcBorders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SUMMARY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</w:tcBorders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 xml:space="preserve"> SKILLSET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tabs>
                <w:tab w:val="left" w:pos="360"/>
              </w:tabs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Finance &amp; Accounts Professional with over 4 years of experience.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Accounting &amp; Administration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Track record of overseeing/monitoring Financial Statements including Trial 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>Balance, Bank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Bank Reconciliation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Reconciliation Reports Profit &amp; Loss Account, Age-wise Accounts Payable &amp; Receivables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Cash Management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Statements and Balance sheets in compliance with time and accuracy norms.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Credit Analysis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Gained 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>exposure in processing Payroll, compliance with TDS, Corporate &amp; Individual Tax Returns.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Enterprise Resource Planning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Excellent Team Player &amp; leadership with result driven &amp; motivational skills to sustain growth 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Financial Control/Analysis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mo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>mentum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while motivating peak individual performances.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Financial Planning &amp; Analysis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Gained Knowledge in and Performed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Statutory  -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Tax Audits, VAT Audits and Internal Audits.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Payroll Accounting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Audit &amp;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Taxation Experience in diversified industrial spheres: 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Variance Analysis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2965" w:type="dxa"/>
            <w:gridSpan w:val="2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▪ Ship Breaking Industry</w:t>
            </w:r>
          </w:p>
        </w:tc>
        <w:tc>
          <w:tcPr>
            <w:tcW w:w="3441" w:type="dxa"/>
            <w:gridSpan w:val="2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▪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Manufacturing Sector</w:t>
            </w:r>
          </w:p>
        </w:tc>
        <w:tc>
          <w:tcPr>
            <w:tcW w:w="1512" w:type="dxa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▪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Trading Sector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Cost Benefit Analysis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2965" w:type="dxa"/>
            <w:gridSpan w:val="2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▪ License Dealing Industry</w:t>
            </w:r>
          </w:p>
        </w:tc>
        <w:tc>
          <w:tcPr>
            <w:tcW w:w="3441" w:type="dxa"/>
            <w:gridSpan w:val="2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▪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Not for Profit Organizations</w:t>
            </w:r>
          </w:p>
        </w:tc>
        <w:tc>
          <w:tcPr>
            <w:tcW w:w="1512" w:type="dxa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▪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Service Sector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526CA8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tcBorders>
              <w:top w:val="single" w:sz="4" w:space="0" w:color="000000"/>
            </w:tcBorders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CAREER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</w:tcBorders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 xml:space="preserve"> IT SKILLS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6406" w:type="dxa"/>
            <w:gridSpan w:val="4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PRAGATI FOODS (Food Industry, FMCG), Accounts/Finance Executive</w:t>
            </w:r>
          </w:p>
        </w:tc>
        <w:tc>
          <w:tcPr>
            <w:tcW w:w="1512" w:type="dxa"/>
            <w:vAlign w:val="center"/>
          </w:tcPr>
          <w:p w:rsidR="00526CA8" w:rsidRDefault="001B4EF9">
            <w:pPr>
              <w:spacing w:before="4" w:after="4" w:line="4" w:lineRule="atLeast"/>
              <w:jc w:val="righ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Oct 2015, till date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Tally ERP-9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Build, Develop and Improved a true, secure &amp; robust Financial Data Information System.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Microsoft Office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Increased Profits up to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6% by launching Cost Controlling Ideas.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Advance Excel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Collaborating with Finance Functions, determining financial objectives, designing &amp; implementing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shd w:val="clear" w:color="auto" w:fill="auto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systems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, policies and procedures to facilitate internal financial control and managed cash 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>flow.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</w:tcBorders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 xml:space="preserve"> SOFT SKILLS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Supervising the preparation of monthly financial, evaluation of projects based on Cost Benefits 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Adaptability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>Analysis to arrive at its financial and commercial feasibility.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Communicator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Managing Payroll processing 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>function involving computation of salaries, attendance, leave, fixed &amp;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Creativity &amp; Intuitive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variable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entitlements and filing of Income Tax, PF, TDS and other Statutory Returns.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Dynamic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Computing &amp; arranging for timely deposit of taxes (Income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Tax, Sales Tax, Service Tax and VAT); 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Innovator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filing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the returns for timely completion of Assessment and ensuring Statutory Compliance.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Leadership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Coordinating and Handling preparation of MIS Reports, Budgets and Forecast as well as  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Pr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>oblem Solving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undertaking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analysis of key indicators for Decision Making.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Result Driven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Team Player &amp; Collaborative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6406" w:type="dxa"/>
            <w:gridSpan w:val="4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 xml:space="preserve">O.P. RATHI &amp; ASSOCIATES, </w:t>
            </w:r>
            <w:proofErr w:type="spellStart"/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Articleship</w:t>
            </w:r>
            <w:proofErr w:type="spellEnd"/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, Mumbai</w:t>
            </w:r>
          </w:p>
        </w:tc>
        <w:tc>
          <w:tcPr>
            <w:tcW w:w="1512" w:type="dxa"/>
            <w:vAlign w:val="center"/>
          </w:tcPr>
          <w:p w:rsidR="00526CA8" w:rsidRDefault="001B4EF9">
            <w:pPr>
              <w:spacing w:before="4" w:after="4" w:line="4" w:lineRule="atLeast"/>
              <w:jc w:val="righ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Sept, 2012 - 2015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Thinker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Launched &amp;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Implemented inventory control system, as well as inventory analysis techniques, and 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▪ Time Management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achieved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to reduce blockage of capital and proper inventory management.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shd w:val="clear" w:color="auto" w:fill="auto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Resolved, Negotiated and Secured positive outcomes from various taxati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>on authorities.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</w:tcBorders>
            <w:shd w:val="clear" w:color="FFF2CC" w:fill="FFF2CC"/>
            <w:vAlign w:val="center"/>
          </w:tcPr>
          <w:p w:rsidR="00526CA8" w:rsidRDefault="001B4EF9" w:rsidP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 xml:space="preserve"> </w:t>
            </w:r>
            <w:bookmarkStart w:id="0" w:name="_GoBack"/>
            <w:bookmarkEnd w:id="0"/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Created, Volunteered &amp; Mentored Project Reports for financial purposes.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526CA8">
            <w:pPr>
              <w:spacing w:before="4" w:after="4" w:line="4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Internal Audit of Key Clients and Work Area.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Checking with statutory requirements, eligibility and expiry of </w:t>
            </w:r>
            <w:proofErr w:type="spellStart"/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liscences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/>
              </w:rPr>
              <w:t>(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>Inventory) as per FTP.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Preparation of monthly Internal Audit Report &amp; Financial Reporting as per Schedule III.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Vouching &amp; Ledger Scrutiny of records</w:t>
            </w: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and Reporting of major discrepancies to the management.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  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Statutory, Tax and VAT Audit of Key Clients and Work Area.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Determination of Normal Loss and its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analysis  with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Ship Breaking and Scrap Industry.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Checking of statutory compliance's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specially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 in the field of Excise Duty and TCS (Income Tax).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 xml:space="preserve">● Preparation and Reporting of Statutory,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  <w:lang/>
              </w:rPr>
              <w:t>Tax(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  <w:lang/>
              </w:rPr>
              <w:t>3CD) and VAT Audit Reports (Form 704).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526CA8">
            <w:pPr>
              <w:spacing w:before="4" w:after="4" w:line="4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tcBorders>
              <w:top w:val="single" w:sz="4" w:space="0" w:color="000000"/>
            </w:tcBorders>
            <w:shd w:val="clear" w:color="FFF2CC" w:fill="FFF2CC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EDUCATION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</w:tcBorders>
            <w:shd w:val="clear" w:color="FFF2CC" w:fill="FFF2CC"/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Course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Month/Year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/>
              </w:rPr>
              <w:t>Board/Institute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2965" w:type="dxa"/>
            <w:gridSpan w:val="2"/>
            <w:tcBorders>
              <w:lef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Chartered Accountant</w:t>
            </w:r>
          </w:p>
        </w:tc>
        <w:tc>
          <w:tcPr>
            <w:tcW w:w="1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May, 2016</w:t>
            </w:r>
          </w:p>
        </w:tc>
        <w:tc>
          <w:tcPr>
            <w:tcW w:w="3223" w:type="dxa"/>
            <w:gridSpan w:val="2"/>
            <w:tcBorders>
              <w:righ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Institute of Chartered Accountants of India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2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Bachelor of Commerce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March, 2014</w:t>
            </w:r>
          </w:p>
        </w:tc>
        <w:tc>
          <w:tcPr>
            <w:tcW w:w="32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6CA8" w:rsidRDefault="001B4EF9">
            <w:pPr>
              <w:spacing w:before="4" w:after="4" w:line="4" w:lineRule="atLeast"/>
              <w:jc w:val="center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University of Mumbai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First Class in Audit &amp; Strategic Financial Management in Chartered Accountant Final Examination.</w:t>
            </w:r>
          </w:p>
        </w:tc>
        <w:tc>
          <w:tcPr>
            <w:tcW w:w="3063" w:type="dxa"/>
            <w:tcBorders>
              <w:left w:val="single" w:sz="4" w:space="0" w:color="000000"/>
            </w:tcBorders>
            <w:vAlign w:val="center"/>
          </w:tcPr>
          <w:p w:rsidR="00526CA8" w:rsidRDefault="00526CA8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26CA8">
        <w:trPr>
          <w:gridAfter w:val="1"/>
          <w:wAfter w:w="55" w:type="dxa"/>
          <w:trHeight w:val="240"/>
        </w:trPr>
        <w:tc>
          <w:tcPr>
            <w:tcW w:w="7918" w:type="dxa"/>
            <w:gridSpan w:val="5"/>
            <w:vAlign w:val="center"/>
          </w:tcPr>
          <w:p w:rsidR="00526CA8" w:rsidRDefault="001B4EF9">
            <w:pPr>
              <w:spacing w:before="4" w:after="4" w:line="4" w:lineRule="atLeast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/>
              </w:rPr>
              <w:t>● Completed Bachelors of Commerce with First Class.</w:t>
            </w:r>
          </w:p>
        </w:tc>
        <w:tc>
          <w:tcPr>
            <w:tcW w:w="3063" w:type="dxa"/>
            <w:vAlign w:val="center"/>
          </w:tcPr>
          <w:p w:rsidR="00526CA8" w:rsidRDefault="00526CA8">
            <w:pPr>
              <w:spacing w:before="4" w:after="4" w:line="4" w:lineRule="atLeast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526CA8" w:rsidRDefault="00526CA8">
      <w:pPr>
        <w:spacing w:before="4" w:after="4" w:line="4" w:lineRule="atLeast"/>
      </w:pPr>
    </w:p>
    <w:sectPr w:rsidR="00526CA8">
      <w:pgSz w:w="11906" w:h="16838"/>
      <w:pgMar w:top="288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3E33"/>
    <w:rsid w:val="001B4EF9"/>
    <w:rsid w:val="00446BFD"/>
    <w:rsid w:val="00526CA8"/>
    <w:rsid w:val="006A70E5"/>
    <w:rsid w:val="008C54C9"/>
    <w:rsid w:val="00AA12AA"/>
    <w:rsid w:val="00B139D6"/>
    <w:rsid w:val="00E65E70"/>
    <w:rsid w:val="1B86601A"/>
    <w:rsid w:val="20A1655E"/>
    <w:rsid w:val="3D6C5237"/>
    <w:rsid w:val="50F636C4"/>
    <w:rsid w:val="535B3E33"/>
    <w:rsid w:val="77A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EF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EF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ad.335123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784812338</cp:lastModifiedBy>
  <cp:revision>6</cp:revision>
  <dcterms:created xsi:type="dcterms:W3CDTF">2016-12-18T06:15:00Z</dcterms:created>
  <dcterms:modified xsi:type="dcterms:W3CDTF">2017-10-30T11:43:00Z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