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F8" w:rsidRDefault="00D64BF8" w:rsidP="00D64BF8">
      <w:pPr>
        <w:pStyle w:val="Heading1"/>
        <w:jc w:val="center"/>
        <w:rPr>
          <w:rFonts w:ascii="Bookman Old Style" w:hAnsi="Bookman Old Style"/>
          <w:sz w:val="40"/>
          <w:szCs w:val="22"/>
        </w:rPr>
      </w:pPr>
      <w:r>
        <w:rPr>
          <w:rFonts w:ascii="Bookman Old Style" w:hAnsi="Bookman Old Style"/>
          <w:sz w:val="40"/>
          <w:szCs w:val="22"/>
        </w:rPr>
        <w:t xml:space="preserve">     </w:t>
      </w:r>
      <w:r>
        <w:rPr>
          <w:rFonts w:ascii="Bookman Old Style" w:hAnsi="Bookman Old Style"/>
          <w:sz w:val="40"/>
          <w:szCs w:val="22"/>
        </w:rPr>
        <w:tab/>
      </w:r>
      <w:r>
        <w:rPr>
          <w:rFonts w:ascii="Bookman Old Style" w:hAnsi="Bookman Old Style"/>
          <w:sz w:val="40"/>
          <w:szCs w:val="22"/>
        </w:rPr>
        <w:tab/>
      </w:r>
      <w:r>
        <w:rPr>
          <w:rFonts w:ascii="Bookman Old Style" w:hAnsi="Bookman Old Style"/>
          <w:sz w:val="40"/>
          <w:szCs w:val="22"/>
        </w:rPr>
        <w:tab/>
      </w:r>
      <w:r>
        <w:rPr>
          <w:rFonts w:ascii="Bookman Old Style" w:hAnsi="Bookman Old Style"/>
          <w:sz w:val="40"/>
          <w:szCs w:val="22"/>
        </w:rPr>
        <w:tab/>
      </w:r>
      <w:r>
        <w:rPr>
          <w:rFonts w:ascii="Bookman Old Style" w:hAnsi="Bookman Old Style"/>
          <w:sz w:val="40"/>
          <w:szCs w:val="22"/>
        </w:rPr>
        <w:tab/>
      </w:r>
    </w:p>
    <w:p w:rsidR="00353827" w:rsidRDefault="00353827" w:rsidP="00D64BF8">
      <w:pPr>
        <w:pStyle w:val="Heading1"/>
        <w:jc w:val="center"/>
        <w:rPr>
          <w:rFonts w:ascii="Bookman Old Style" w:hAnsi="Bookman Old Style"/>
          <w:sz w:val="40"/>
          <w:szCs w:val="22"/>
        </w:rPr>
      </w:pPr>
      <w:r>
        <w:rPr>
          <w:rFonts w:ascii="Bookman Old Style" w:hAnsi="Bookman Old Style"/>
          <w:sz w:val="40"/>
          <w:szCs w:val="22"/>
        </w:rPr>
        <w:t xml:space="preserve">Anil </w:t>
      </w:r>
    </w:p>
    <w:p w:rsidR="003221A7" w:rsidRPr="003221A7" w:rsidRDefault="003221A7" w:rsidP="003221A7">
      <w:hyperlink r:id="rId6" w:history="1">
        <w:r w:rsidRPr="00F05943">
          <w:rPr>
            <w:rStyle w:val="Hyperlink"/>
            <w:rFonts w:ascii="Bookman Old Style" w:hAnsi="Bookman Old Style"/>
            <w:sz w:val="40"/>
            <w:szCs w:val="22"/>
          </w:rPr>
          <w:t>Anil.335380@2freemail.com</w:t>
        </w:r>
      </w:hyperlink>
      <w:r>
        <w:rPr>
          <w:rFonts w:ascii="Bookman Old Style" w:hAnsi="Bookman Old Style"/>
          <w:sz w:val="40"/>
          <w:szCs w:val="22"/>
        </w:rPr>
        <w:t xml:space="preserve"> </w:t>
      </w:r>
    </w:p>
    <w:p w:rsidR="000318FC" w:rsidRPr="000318FC" w:rsidRDefault="000318FC" w:rsidP="000318FC">
      <w:pPr>
        <w:jc w:val="center"/>
        <w:rPr>
          <w:rFonts w:ascii="Bookman Old Style" w:hAnsi="Bookman Old Style" w:cs="Arial"/>
          <w:sz w:val="22"/>
          <w:szCs w:val="22"/>
        </w:rPr>
      </w:pPr>
    </w:p>
    <w:p w:rsidR="00353827" w:rsidRDefault="003221A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pict>
          <v:rect id="_x0000_i1025" style="width:0;height:1.5pt" o:hralign="center" o:hrstd="t" o:hr="t" fillcolor="#9d9da1" stroked="f"/>
        </w:pict>
      </w:r>
    </w:p>
    <w:p w:rsidR="00353827" w:rsidRPr="00CF2FBB" w:rsidRDefault="00353827" w:rsidP="00CF2FBB">
      <w:pPr>
        <w:pStyle w:val="Heading1"/>
        <w:jc w:val="center"/>
        <w:rPr>
          <w:rFonts w:ascii="Bookman Old Style" w:hAnsi="Bookman Old Style"/>
          <w:sz w:val="22"/>
          <w:szCs w:val="22"/>
        </w:rPr>
      </w:pPr>
      <w:r w:rsidRPr="00CF2FBB">
        <w:rPr>
          <w:rFonts w:ascii="Bookman Old Style" w:hAnsi="Bookman Old Style"/>
          <w:sz w:val="22"/>
          <w:szCs w:val="22"/>
        </w:rPr>
        <w:t>~ HRM / Administration ~</w:t>
      </w:r>
    </w:p>
    <w:p w:rsidR="00353827" w:rsidRDefault="00353827">
      <w:pPr>
        <w:pStyle w:val="Title"/>
        <w:ind w:right="-7"/>
        <w:rPr>
          <w:rFonts w:ascii="Bookman Old Style" w:hAnsi="Bookman Old Style"/>
          <w:sz w:val="22"/>
          <w:szCs w:val="22"/>
          <w:u w:val="none"/>
        </w:rPr>
      </w:pPr>
    </w:p>
    <w:p w:rsidR="00353827" w:rsidRDefault="00353827">
      <w:pPr>
        <w:pStyle w:val="Heading1"/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Career Overview</w:t>
      </w:r>
    </w:p>
    <w:p w:rsidR="00353827" w:rsidRDefault="00353827">
      <w:pPr>
        <w:ind w:right="-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</w:t>
      </w:r>
      <w:r>
        <w:rPr>
          <w:rFonts w:ascii="Bookman Old Style" w:hAnsi="Bookman Old Style"/>
          <w:b/>
          <w:sz w:val="22"/>
          <w:szCs w:val="22"/>
        </w:rPr>
        <w:t xml:space="preserve">        </w:t>
      </w:r>
    </w:p>
    <w:p w:rsidR="00353827" w:rsidRDefault="00353827">
      <w:pPr>
        <w:numPr>
          <w:ilvl w:val="0"/>
          <w:numId w:val="9"/>
        </w:numPr>
        <w:autoSpaceDE/>
        <w:autoSpaceDN/>
        <w:spacing w:after="60"/>
        <w:ind w:right="-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Dynamic and prudent professional </w:t>
      </w:r>
      <w:r>
        <w:rPr>
          <w:rFonts w:ascii="Bookman Old Style" w:hAnsi="Bookman Old Style"/>
          <w:b/>
          <w:sz w:val="22"/>
          <w:szCs w:val="22"/>
        </w:rPr>
        <w:t xml:space="preserve">with </w:t>
      </w:r>
      <w:r w:rsidR="003C321B">
        <w:rPr>
          <w:rFonts w:ascii="Bookman Old Style" w:hAnsi="Bookman Old Style"/>
          <w:b/>
          <w:sz w:val="22"/>
          <w:szCs w:val="22"/>
        </w:rPr>
        <w:t>above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</w:rPr>
        <w:t>1</w:t>
      </w:r>
      <w:r w:rsidR="00303987">
        <w:rPr>
          <w:rFonts w:ascii="Bookman Old Style" w:hAnsi="Bookman Old Style"/>
          <w:b/>
          <w:color w:val="000000"/>
          <w:sz w:val="22"/>
          <w:szCs w:val="22"/>
        </w:rPr>
        <w:t>6</w:t>
      </w:r>
      <w:r>
        <w:rPr>
          <w:rFonts w:ascii="Bookman Old Style" w:hAnsi="Bookman Old Style"/>
          <w:b/>
          <w:color w:val="000000"/>
          <w:sz w:val="22"/>
          <w:szCs w:val="22"/>
        </w:rPr>
        <w:t xml:space="preserve"> years</w:t>
      </w:r>
      <w:r>
        <w:rPr>
          <w:rFonts w:ascii="Bookman Old Style" w:hAnsi="Bookman Old Style"/>
          <w:sz w:val="22"/>
          <w:szCs w:val="22"/>
        </w:rPr>
        <w:t xml:space="preserve"> of experience in HR</w:t>
      </w:r>
      <w:r w:rsidR="003C1FFB">
        <w:rPr>
          <w:rFonts w:ascii="Bookman Old Style" w:hAnsi="Bookman Old Style"/>
          <w:sz w:val="22"/>
          <w:szCs w:val="22"/>
        </w:rPr>
        <w:t xml:space="preserve"> and Administration </w:t>
      </w:r>
      <w:r>
        <w:rPr>
          <w:rFonts w:ascii="Bookman Old Style" w:hAnsi="Bookman Old Style"/>
          <w:sz w:val="22"/>
          <w:szCs w:val="22"/>
        </w:rPr>
        <w:t xml:space="preserve">in </w:t>
      </w:r>
      <w:r>
        <w:rPr>
          <w:rFonts w:ascii="Bookman Old Style" w:hAnsi="Bookman Old Style"/>
          <w:bCs/>
          <w:sz w:val="22"/>
          <w:szCs w:val="22"/>
        </w:rPr>
        <w:t>IT/BPO/KPO sector.</w:t>
      </w:r>
    </w:p>
    <w:p w:rsidR="00353827" w:rsidRDefault="00353827">
      <w:pPr>
        <w:numPr>
          <w:ilvl w:val="0"/>
          <w:numId w:val="9"/>
        </w:numPr>
        <w:autoSpaceDE/>
        <w:autoSpaceDN/>
        <w:spacing w:after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Hands on experience in manpower management, induction, recruitment involving resume generation, sc</w:t>
      </w:r>
      <w:r w:rsidR="004463FC">
        <w:rPr>
          <w:rFonts w:ascii="Bookman Old Style" w:hAnsi="Bookman Old Style"/>
          <w:sz w:val="22"/>
          <w:szCs w:val="22"/>
        </w:rPr>
        <w:t>reening and short-listing, etc.</w:t>
      </w:r>
    </w:p>
    <w:p w:rsidR="00353827" w:rsidRDefault="00353827">
      <w:pPr>
        <w:numPr>
          <w:ilvl w:val="0"/>
          <w:numId w:val="9"/>
        </w:numPr>
        <w:autoSpaceDE/>
        <w:autoSpaceDN/>
        <w:spacing w:after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Gained recognition as being appointed as the Board of Directors of Indian Operations</w:t>
      </w:r>
      <w:r w:rsidR="00583A06">
        <w:rPr>
          <w:rFonts w:ascii="Bookman Old Style" w:hAnsi="Bookman Old Style"/>
          <w:sz w:val="22"/>
          <w:szCs w:val="22"/>
        </w:rPr>
        <w:t xml:space="preserve"> in previous company</w:t>
      </w:r>
      <w:r>
        <w:rPr>
          <w:rFonts w:ascii="Bookman Old Style" w:hAnsi="Bookman Old Style"/>
          <w:sz w:val="22"/>
          <w:szCs w:val="22"/>
        </w:rPr>
        <w:t>.</w:t>
      </w:r>
    </w:p>
    <w:p w:rsidR="00353827" w:rsidRDefault="00353827">
      <w:pPr>
        <w:numPr>
          <w:ilvl w:val="0"/>
          <w:numId w:val="9"/>
        </w:numPr>
        <w:autoSpaceDE/>
        <w:autoSpaceDN/>
        <w:spacing w:after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 effective communicator with exceptional relationship management skills with the ability to relate to people at any level of business.</w:t>
      </w: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</w:p>
    <w:p w:rsidR="00353827" w:rsidRDefault="00353827">
      <w:pPr>
        <w:pStyle w:val="Heading1"/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Professional Background</w:t>
      </w:r>
    </w:p>
    <w:p w:rsidR="00760DFA" w:rsidRDefault="00760DF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AF281F" w:rsidRDefault="00AF281F">
      <w:pPr>
        <w:jc w:val="both"/>
        <w:rPr>
          <w:rFonts w:ascii="Bookman Old Style" w:hAnsi="Bookman Old Style"/>
          <w:b/>
          <w:sz w:val="22"/>
          <w:szCs w:val="22"/>
        </w:rPr>
      </w:pPr>
      <w:r w:rsidRPr="00AF281F">
        <w:rPr>
          <w:rFonts w:ascii="Bookman Old Style" w:hAnsi="Bookman Old Style"/>
          <w:b/>
          <w:sz w:val="22"/>
          <w:szCs w:val="22"/>
        </w:rPr>
        <w:t xml:space="preserve">From October 2015 to Present with </w:t>
      </w:r>
      <w:proofErr w:type="spellStart"/>
      <w:r w:rsidRPr="00AF281F">
        <w:rPr>
          <w:rFonts w:ascii="Bookman Old Style" w:hAnsi="Bookman Old Style"/>
          <w:b/>
          <w:sz w:val="22"/>
          <w:szCs w:val="22"/>
        </w:rPr>
        <w:t>Flexsin</w:t>
      </w:r>
      <w:proofErr w:type="spellEnd"/>
      <w:r w:rsidRPr="00AF281F">
        <w:rPr>
          <w:rFonts w:ascii="Bookman Old Style" w:hAnsi="Bookman Old Style"/>
          <w:b/>
          <w:sz w:val="22"/>
          <w:szCs w:val="22"/>
        </w:rPr>
        <w:t xml:space="preserve"> Technologies, Sector-63, Noida as </w:t>
      </w:r>
    </w:p>
    <w:p w:rsidR="00353827" w:rsidRPr="00AF281F" w:rsidRDefault="00760DFA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Manager HR</w:t>
      </w:r>
      <w:r w:rsidR="00AF281F" w:rsidRPr="00AF281F">
        <w:rPr>
          <w:rFonts w:ascii="Bookman Old Style" w:hAnsi="Bookman Old Style"/>
          <w:b/>
          <w:sz w:val="22"/>
          <w:szCs w:val="22"/>
        </w:rPr>
        <w:t>.</w:t>
      </w:r>
    </w:p>
    <w:p w:rsidR="00AF281F" w:rsidRDefault="00AF281F">
      <w:pPr>
        <w:jc w:val="both"/>
        <w:rPr>
          <w:rFonts w:ascii="Bookman Old Style" w:hAnsi="Bookman Old Style"/>
          <w:sz w:val="22"/>
          <w:szCs w:val="22"/>
        </w:rPr>
      </w:pPr>
    </w:p>
    <w:p w:rsidR="00353827" w:rsidRDefault="00F63995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From </w:t>
      </w:r>
      <w:r w:rsidR="00353827">
        <w:rPr>
          <w:rFonts w:ascii="Bookman Old Style" w:hAnsi="Bookman Old Style"/>
          <w:b/>
          <w:sz w:val="22"/>
          <w:szCs w:val="22"/>
        </w:rPr>
        <w:t>May 1999</w:t>
      </w:r>
      <w:r>
        <w:rPr>
          <w:rFonts w:ascii="Bookman Old Style" w:hAnsi="Bookman Old Style"/>
          <w:b/>
          <w:sz w:val="22"/>
          <w:szCs w:val="22"/>
        </w:rPr>
        <w:t xml:space="preserve"> To March 2015</w:t>
      </w:r>
      <w:r w:rsidR="00353827">
        <w:rPr>
          <w:rFonts w:ascii="Bookman Old Style" w:hAnsi="Bookman Old Style"/>
          <w:b/>
          <w:sz w:val="22"/>
          <w:szCs w:val="22"/>
        </w:rPr>
        <w:t xml:space="preserve"> with </w:t>
      </w:r>
      <w:proofErr w:type="spellStart"/>
      <w:r w:rsidR="00353827">
        <w:rPr>
          <w:rFonts w:ascii="Bookman Old Style" w:hAnsi="Bookman Old Style"/>
          <w:b/>
          <w:bCs/>
          <w:sz w:val="22"/>
          <w:szCs w:val="22"/>
        </w:rPr>
        <w:t>NuWave</w:t>
      </w:r>
      <w:proofErr w:type="spellEnd"/>
      <w:r w:rsidR="00353827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="00353827">
        <w:rPr>
          <w:rFonts w:ascii="Bookman Old Style" w:hAnsi="Bookman Old Style"/>
          <w:b/>
          <w:bCs/>
          <w:sz w:val="22"/>
          <w:szCs w:val="22"/>
        </w:rPr>
        <w:t>eSolutions</w:t>
      </w:r>
      <w:proofErr w:type="spellEnd"/>
      <w:r w:rsidR="00353827">
        <w:rPr>
          <w:rFonts w:ascii="Bookman Old Style" w:hAnsi="Bookman Old Style"/>
          <w:b/>
          <w:sz w:val="22"/>
          <w:szCs w:val="22"/>
        </w:rPr>
        <w:t xml:space="preserve"> Private Limited, </w:t>
      </w:r>
      <w:r w:rsidR="00353827">
        <w:rPr>
          <w:rFonts w:ascii="Bookman Old Style" w:hAnsi="Bookman Old Style"/>
          <w:b/>
          <w:bCs/>
          <w:sz w:val="22"/>
          <w:szCs w:val="22"/>
        </w:rPr>
        <w:t>New Delhi as Assistant Manager (HRD &amp; QA)</w:t>
      </w:r>
    </w:p>
    <w:p w:rsidR="00353827" w:rsidRDefault="00353827">
      <w:p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Formerly </w:t>
      </w:r>
      <w:r>
        <w:rPr>
          <w:rFonts w:ascii="Bookman Old Style" w:hAnsi="Bookman Old Style"/>
          <w:bCs/>
          <w:i/>
          <w:sz w:val="22"/>
          <w:szCs w:val="22"/>
        </w:rPr>
        <w:t xml:space="preserve">Vedic Infosys </w:t>
      </w:r>
      <w:r>
        <w:rPr>
          <w:rFonts w:ascii="Bookman Old Style" w:hAnsi="Bookman Old Style"/>
          <w:i/>
          <w:sz w:val="22"/>
          <w:szCs w:val="22"/>
        </w:rPr>
        <w:t>Pvt. Limited</w:t>
      </w:r>
      <w:r>
        <w:rPr>
          <w:rFonts w:ascii="Bookman Old Style" w:hAnsi="Bookman Old Style"/>
          <w:bCs/>
          <w:i/>
          <w:sz w:val="22"/>
          <w:szCs w:val="22"/>
        </w:rPr>
        <w:t xml:space="preserve"> (CAE Solutions)</w:t>
      </w:r>
      <w:r>
        <w:rPr>
          <w:rFonts w:ascii="Bookman Old Style" w:hAnsi="Bookman Old Style"/>
          <w:i/>
          <w:sz w:val="22"/>
          <w:szCs w:val="22"/>
        </w:rPr>
        <w:t xml:space="preserve">, a concern of </w:t>
      </w:r>
      <w:r>
        <w:rPr>
          <w:rFonts w:ascii="Bookman Old Style" w:hAnsi="Bookman Old Style"/>
          <w:bCs/>
          <w:i/>
          <w:sz w:val="22"/>
          <w:szCs w:val="22"/>
        </w:rPr>
        <w:t xml:space="preserve">CAE Solutions </w:t>
      </w:r>
      <w:r>
        <w:rPr>
          <w:rFonts w:ascii="Bookman Old Style" w:hAnsi="Bookman Old Style"/>
          <w:i/>
          <w:sz w:val="22"/>
          <w:szCs w:val="22"/>
        </w:rPr>
        <w:t>Corp</w:t>
      </w:r>
      <w:r>
        <w:rPr>
          <w:rFonts w:ascii="Bookman Old Style" w:hAnsi="Bookman Old Style"/>
          <w:bCs/>
          <w:i/>
          <w:sz w:val="22"/>
          <w:szCs w:val="22"/>
        </w:rPr>
        <w:t>.</w:t>
      </w:r>
      <w:r>
        <w:rPr>
          <w:rFonts w:ascii="Bookman Old Style" w:hAnsi="Bookman Old Style"/>
          <w:i/>
          <w:sz w:val="22"/>
          <w:szCs w:val="22"/>
        </w:rPr>
        <w:t>,</w:t>
      </w:r>
      <w:r>
        <w:rPr>
          <w:rFonts w:ascii="Verdana" w:hAnsi="Verdana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 xml:space="preserve">Burlington -MA (USA) </w:t>
      </w:r>
    </w:p>
    <w:p w:rsidR="00353827" w:rsidRDefault="00353827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53827" w:rsidRDefault="00353827">
      <w:pPr>
        <w:pStyle w:val="Heading1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Key Deliverables</w:t>
      </w: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Recruitment &amp; Resourcing: </w:t>
      </w:r>
      <w:r>
        <w:rPr>
          <w:rFonts w:ascii="Bookman Old Style" w:hAnsi="Bookman Old Style"/>
          <w:sz w:val="22"/>
          <w:szCs w:val="22"/>
        </w:rPr>
        <w:t xml:space="preserve">Managing complete recruitment life cycle for sourcing the best talent from diverse sources after identification of manpower requirements. Planning human resource requirements in consultation with heads of different functional &amp; operational areas and conducting selection interviews. </w:t>
      </w:r>
      <w:proofErr w:type="gramStart"/>
      <w:r>
        <w:rPr>
          <w:rFonts w:ascii="Bookman Old Style" w:hAnsi="Bookman Old Style"/>
          <w:sz w:val="22"/>
          <w:szCs w:val="22"/>
        </w:rPr>
        <w:t>Supervising staffing, recruitment, induction program, contract negotiations, discipline, policy &amp; procedures for employees.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 xml:space="preserve">Conducting </w:t>
      </w:r>
      <w:r>
        <w:rPr>
          <w:rFonts w:ascii="Bookman Old Style" w:hAnsi="Bookman Old Style"/>
          <w:sz w:val="22"/>
        </w:rPr>
        <w:t>interviews and performance appraisals and dashboard meetings.</w:t>
      </w:r>
      <w:proofErr w:type="gramEnd"/>
    </w:p>
    <w:p w:rsidR="00353827" w:rsidRDefault="0035382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HRM/HRD: </w:t>
      </w:r>
      <w:r>
        <w:rPr>
          <w:rFonts w:ascii="Bookman Old Style" w:hAnsi="Bookman Old Style"/>
          <w:sz w:val="22"/>
          <w:szCs w:val="22"/>
        </w:rPr>
        <w:t xml:space="preserve">Recruitment, selection, induction, orientation and development of new employees in the </w:t>
      </w:r>
      <w:proofErr w:type="spellStart"/>
      <w:r>
        <w:rPr>
          <w:rFonts w:ascii="Bookman Old Style" w:hAnsi="Bookman Old Style"/>
          <w:sz w:val="22"/>
          <w:szCs w:val="22"/>
        </w:rPr>
        <w:t>organisation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gramStart"/>
      <w:r>
        <w:rPr>
          <w:rFonts w:ascii="Bookman Old Style" w:hAnsi="Bookman Old Style"/>
          <w:sz w:val="22"/>
          <w:szCs w:val="22"/>
        </w:rPr>
        <w:t>Managing all activities pertaining to joining and leaving of an employee.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>Conducting training/induction for employees for enhancing their skill levels.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</w:p>
    <w:p w:rsidR="00353827" w:rsidRDefault="00353827">
      <w:pPr>
        <w:jc w:val="both"/>
        <w:rPr>
          <w:rFonts w:ascii="Bookman Old Style" w:hAnsi="Bookman Old Style"/>
          <w:color w:val="0000FF"/>
          <w:sz w:val="22"/>
          <w:szCs w:val="22"/>
        </w:rPr>
      </w:pP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General Management and Administration: </w:t>
      </w:r>
      <w:r>
        <w:rPr>
          <w:rFonts w:ascii="Bookman Old Style" w:hAnsi="Bookman Old Style"/>
          <w:sz w:val="22"/>
          <w:szCs w:val="22"/>
        </w:rPr>
        <w:t xml:space="preserve">Responsible for general management, planning and administration. </w:t>
      </w:r>
      <w:proofErr w:type="gramStart"/>
      <w:r>
        <w:rPr>
          <w:rFonts w:ascii="Bookman Old Style" w:hAnsi="Bookman Old Style"/>
          <w:sz w:val="22"/>
          <w:szCs w:val="22"/>
        </w:rPr>
        <w:t>Responsible for ensuring quality at all level of services as per the policy.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>Responsible, as a member of the team, for setting up management infrastructure across various functional areas.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>Performing all kinds of testing procedures for the product quality.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>Involved in vendor management, liaising with banks, insurance agencies and with Govt. bodies like STPI, DDA, MCD, etc.</w:t>
      </w:r>
      <w:proofErr w:type="gramEnd"/>
    </w:p>
    <w:p w:rsidR="00353827" w:rsidRDefault="00353827">
      <w:pPr>
        <w:jc w:val="both"/>
        <w:rPr>
          <w:rFonts w:ascii="Bookman Old Style" w:hAnsi="Bookman Old Style"/>
          <w:b/>
          <w:bCs/>
          <w:color w:val="FF00FF"/>
          <w:sz w:val="22"/>
          <w:szCs w:val="22"/>
        </w:rPr>
      </w:pPr>
    </w:p>
    <w:p w:rsidR="00DA3128" w:rsidRDefault="0035382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Transition Management</w:t>
      </w:r>
      <w:r>
        <w:rPr>
          <w:rFonts w:ascii="Bookman Old Style" w:hAnsi="Bookman Old Style"/>
          <w:sz w:val="22"/>
          <w:szCs w:val="22"/>
        </w:rPr>
        <w:t>: Coordinating transition related activities for MNC clients. Conducted complete due diligences processes and trained employees on the new process.</w:t>
      </w: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760DFA" w:rsidRDefault="0035382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 Unicode MS" w:hAnsi="Bookman Old Style"/>
          <w:b/>
          <w:sz w:val="22"/>
          <w:szCs w:val="22"/>
        </w:rPr>
        <w:t>Team Management / Training</w:t>
      </w:r>
      <w:r>
        <w:rPr>
          <w:rFonts w:ascii="Bookman Old Style" w:eastAsia="Arial Unicode MS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Leading &amp; monitoring the performance of team to ensure efficiency in operations and meeting of individual &amp; group targets. </w:t>
      </w:r>
      <w:proofErr w:type="gramStart"/>
      <w:r>
        <w:rPr>
          <w:rFonts w:ascii="Bookman Old Style" w:hAnsi="Bookman Old Style"/>
          <w:sz w:val="22"/>
          <w:szCs w:val="22"/>
        </w:rPr>
        <w:t>Implementing strategies for building team effectiveness by promoting spirit of cooperation amongst members.</w:t>
      </w:r>
      <w:proofErr w:type="gramEnd"/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</w:t>
      </w:r>
    </w:p>
    <w:p w:rsidR="00353827" w:rsidRDefault="00353827">
      <w:pPr>
        <w:rPr>
          <w:sz w:val="22"/>
          <w:szCs w:val="22"/>
        </w:rPr>
      </w:pPr>
    </w:p>
    <w:p w:rsidR="00760DFA" w:rsidRDefault="00760DFA">
      <w:pPr>
        <w:rPr>
          <w:sz w:val="22"/>
          <w:szCs w:val="22"/>
        </w:rPr>
      </w:pPr>
    </w:p>
    <w:p w:rsidR="00760DFA" w:rsidRDefault="00760DFA">
      <w:pPr>
        <w:rPr>
          <w:sz w:val="22"/>
          <w:szCs w:val="22"/>
        </w:rPr>
      </w:pPr>
    </w:p>
    <w:p w:rsidR="00353827" w:rsidRDefault="00353827">
      <w:pPr>
        <w:pStyle w:val="Title"/>
        <w:jc w:val="both"/>
        <w:rPr>
          <w:rFonts w:ascii="Bookman Old Style" w:hAnsi="Bookman Old Style"/>
          <w:sz w:val="22"/>
          <w:szCs w:val="22"/>
          <w:u w:val="none"/>
        </w:rPr>
      </w:pPr>
      <w:r>
        <w:rPr>
          <w:rFonts w:ascii="Bookman Old Style" w:hAnsi="Bookman Old Style"/>
          <w:sz w:val="22"/>
          <w:szCs w:val="22"/>
          <w:u w:val="none"/>
        </w:rPr>
        <w:t>Notables</w:t>
      </w:r>
    </w:p>
    <w:p w:rsidR="00DA3128" w:rsidRDefault="00DA3128">
      <w:pPr>
        <w:pStyle w:val="Title"/>
        <w:jc w:val="both"/>
        <w:rPr>
          <w:rFonts w:ascii="Bookman Old Style" w:hAnsi="Bookman Old Style"/>
          <w:sz w:val="22"/>
          <w:szCs w:val="22"/>
          <w:u w:val="none"/>
        </w:rPr>
      </w:pPr>
    </w:p>
    <w:p w:rsidR="00353827" w:rsidRDefault="00353827">
      <w:pPr>
        <w:numPr>
          <w:ilvl w:val="0"/>
          <w:numId w:val="8"/>
        </w:numPr>
        <w:tabs>
          <w:tab w:val="clear" w:pos="288"/>
        </w:tabs>
        <w:ind w:left="360" w:hanging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Received</w:t>
      </w:r>
      <w:r w:rsidR="00760DFA">
        <w:rPr>
          <w:rFonts w:ascii="Bookman Old Style" w:hAnsi="Bookman Old Style"/>
          <w:b/>
          <w:bCs/>
          <w:sz w:val="22"/>
          <w:szCs w:val="22"/>
        </w:rPr>
        <w:t xml:space="preserve"> Letter of </w:t>
      </w:r>
      <w:r>
        <w:rPr>
          <w:rFonts w:ascii="Bookman Old Style" w:hAnsi="Bookman Old Style"/>
          <w:b/>
          <w:bCs/>
          <w:sz w:val="22"/>
          <w:szCs w:val="22"/>
        </w:rPr>
        <w:t xml:space="preserve">Appreciation twice from the Managing Director </w:t>
      </w:r>
      <w:r>
        <w:rPr>
          <w:rFonts w:ascii="Bookman Old Style" w:hAnsi="Bookman Old Style"/>
          <w:bCs/>
          <w:sz w:val="22"/>
          <w:szCs w:val="22"/>
        </w:rPr>
        <w:t>of the</w:t>
      </w:r>
      <w:r w:rsidR="00760DFA">
        <w:rPr>
          <w:rFonts w:ascii="Bookman Old Style" w:hAnsi="Bookman Old Style"/>
          <w:bCs/>
          <w:sz w:val="22"/>
          <w:szCs w:val="22"/>
        </w:rPr>
        <w:t xml:space="preserve"> previous</w:t>
      </w:r>
      <w:r>
        <w:rPr>
          <w:rFonts w:ascii="Bookman Old Style" w:hAnsi="Bookman Old Style"/>
          <w:bCs/>
          <w:sz w:val="22"/>
          <w:szCs w:val="22"/>
        </w:rPr>
        <w:t xml:space="preserve"> Company</w:t>
      </w:r>
      <w:r>
        <w:rPr>
          <w:rFonts w:ascii="Bookman Old Style" w:hAnsi="Bookman Old Style"/>
          <w:b/>
          <w:bCs/>
          <w:sz w:val="22"/>
          <w:szCs w:val="22"/>
        </w:rPr>
        <w:t xml:space="preserve">. </w:t>
      </w:r>
    </w:p>
    <w:p w:rsidR="00353827" w:rsidRDefault="00353827">
      <w:pPr>
        <w:numPr>
          <w:ilvl w:val="0"/>
          <w:numId w:val="8"/>
        </w:numPr>
        <w:tabs>
          <w:tab w:val="clear" w:pos="288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Merit of being appointed as one of the Board of Directors of Indian operations (DIN No: 01041896) </w:t>
      </w:r>
    </w:p>
    <w:p w:rsidR="00353827" w:rsidRDefault="00353827">
      <w:pPr>
        <w:numPr>
          <w:ilvl w:val="0"/>
          <w:numId w:val="8"/>
        </w:numPr>
        <w:tabs>
          <w:tab w:val="clear" w:pos="288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Certified Internal Auditor of ISO 9001:2000 process and a Certified Six Sigma Green Belt Professional.</w:t>
      </w:r>
    </w:p>
    <w:p w:rsidR="00353827" w:rsidRDefault="00353827">
      <w:pPr>
        <w:numPr>
          <w:ilvl w:val="0"/>
          <w:numId w:val="8"/>
        </w:numPr>
        <w:tabs>
          <w:tab w:val="clear" w:pos="288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Executed the designing Quality Manual, ISO related procedures, Departmental Procedures as well as Departmental Business Rules.</w:t>
      </w:r>
    </w:p>
    <w:p w:rsidR="00353827" w:rsidRDefault="00353827">
      <w:pPr>
        <w:numPr>
          <w:ilvl w:val="0"/>
          <w:numId w:val="8"/>
        </w:numPr>
        <w:tabs>
          <w:tab w:val="clear" w:pos="288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Coordinated with the Quality Control Department in designing and implementing Internal Audit Plans.</w:t>
      </w:r>
    </w:p>
    <w:p w:rsidR="00353827" w:rsidRDefault="00353827">
      <w:pPr>
        <w:jc w:val="both"/>
        <w:rPr>
          <w:rFonts w:ascii="Bookman Old Style" w:hAnsi="Bookman Old Style"/>
          <w:color w:val="0000FF"/>
          <w:sz w:val="22"/>
          <w:szCs w:val="22"/>
        </w:rPr>
      </w:pPr>
    </w:p>
    <w:p w:rsidR="00353827" w:rsidRDefault="00353827">
      <w:pPr>
        <w:pStyle w:val="Heading1"/>
        <w:pBdr>
          <w:top w:val="dashSmallGap" w:sz="4" w:space="1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Academia</w:t>
      </w: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1999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Diploma in Mechanical Engineering from Government Polytechnic, Jammu</w:t>
      </w: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1999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Diploma in Advanced Mechanical CADD from CADD Center</w:t>
      </w:r>
    </w:p>
    <w:p w:rsidR="00353827" w:rsidRDefault="00353827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53827" w:rsidRDefault="00353827" w:rsidP="006270C5">
      <w:pPr>
        <w:pStyle w:val="Heading1"/>
        <w:pBdr>
          <w:top w:val="dashSmallGap" w:sz="4" w:space="0" w:color="auto" w:shadow="1"/>
          <w:left w:val="dashSmallGap" w:sz="4" w:space="4" w:color="auto" w:shadow="1"/>
          <w:bottom w:val="dashSmallGap" w:sz="4" w:space="1" w:color="auto" w:shadow="1"/>
          <w:right w:val="dashSmallGap" w:sz="4" w:space="4" w:color="auto" w:shadow="1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Personal Details</w:t>
      </w: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Date of Birth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4</w:t>
      </w:r>
      <w:r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Dec’ 1975</w:t>
      </w: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Marital Status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Married</w:t>
      </w: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Nationality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Indian</w:t>
      </w: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</w:p>
    <w:p w:rsidR="00353827" w:rsidRDefault="00353827">
      <w:pPr>
        <w:jc w:val="both"/>
        <w:rPr>
          <w:rFonts w:ascii="Bookman Old Style" w:hAnsi="Bookman Old Style"/>
          <w:sz w:val="22"/>
          <w:szCs w:val="22"/>
        </w:rPr>
      </w:pPr>
    </w:p>
    <w:sectPr w:rsidR="00353827" w:rsidSect="004C039A">
      <w:pgSz w:w="11909" w:h="16834" w:code="9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1D1"/>
    <w:multiLevelType w:val="hybridMultilevel"/>
    <w:tmpl w:val="F0FEED0E"/>
    <w:lvl w:ilvl="0" w:tplc="2ACE739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95998"/>
    <w:multiLevelType w:val="singleLevel"/>
    <w:tmpl w:val="7FE01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2">
    <w:nsid w:val="2249083A"/>
    <w:multiLevelType w:val="singleLevel"/>
    <w:tmpl w:val="7FE01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3">
    <w:nsid w:val="33CF3EED"/>
    <w:multiLevelType w:val="singleLevel"/>
    <w:tmpl w:val="7FE01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4">
    <w:nsid w:val="36A77485"/>
    <w:multiLevelType w:val="hybridMultilevel"/>
    <w:tmpl w:val="E17029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>
    <w:nsid w:val="50FD4AFD"/>
    <w:multiLevelType w:val="singleLevel"/>
    <w:tmpl w:val="7FE01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6">
    <w:nsid w:val="68FD0C15"/>
    <w:multiLevelType w:val="hybridMultilevel"/>
    <w:tmpl w:val="761CB0BE"/>
    <w:lvl w:ilvl="0" w:tplc="64B617E6">
      <w:start w:val="1"/>
      <w:numFmt w:val="bullet"/>
      <w:lvlText w:val="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7B4E38"/>
    <w:multiLevelType w:val="hybridMultilevel"/>
    <w:tmpl w:val="E8024424"/>
    <w:lvl w:ilvl="0" w:tplc="B1267B5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BE4EF2"/>
    <w:multiLevelType w:val="singleLevel"/>
    <w:tmpl w:val="7FE01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9">
    <w:nsid w:val="789C55EB"/>
    <w:multiLevelType w:val="singleLevel"/>
    <w:tmpl w:val="7FE01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3C321B"/>
    <w:rsid w:val="00030CB9"/>
    <w:rsid w:val="000318FC"/>
    <w:rsid w:val="000B2F17"/>
    <w:rsid w:val="000B462C"/>
    <w:rsid w:val="001C2BC2"/>
    <w:rsid w:val="00247FCB"/>
    <w:rsid w:val="002C6B69"/>
    <w:rsid w:val="00303987"/>
    <w:rsid w:val="003221A7"/>
    <w:rsid w:val="00353827"/>
    <w:rsid w:val="003C1FFB"/>
    <w:rsid w:val="003C321B"/>
    <w:rsid w:val="004463FC"/>
    <w:rsid w:val="004871E8"/>
    <w:rsid w:val="004C039A"/>
    <w:rsid w:val="00583A06"/>
    <w:rsid w:val="00593116"/>
    <w:rsid w:val="005D3AE2"/>
    <w:rsid w:val="006270C5"/>
    <w:rsid w:val="00760DFA"/>
    <w:rsid w:val="00774068"/>
    <w:rsid w:val="0086080A"/>
    <w:rsid w:val="00897128"/>
    <w:rsid w:val="00980926"/>
    <w:rsid w:val="009A3385"/>
    <w:rsid w:val="00A67A5E"/>
    <w:rsid w:val="00A70B23"/>
    <w:rsid w:val="00A946D1"/>
    <w:rsid w:val="00AF281F"/>
    <w:rsid w:val="00C56180"/>
    <w:rsid w:val="00C67DB2"/>
    <w:rsid w:val="00CF2FBB"/>
    <w:rsid w:val="00D64BF8"/>
    <w:rsid w:val="00DA3128"/>
    <w:rsid w:val="00ED297F"/>
    <w:rsid w:val="00EF586B"/>
    <w:rsid w:val="00F052CA"/>
    <w:rsid w:val="00F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9A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4C03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C039A"/>
    <w:pPr>
      <w:keepNext/>
      <w:outlineLvl w:val="1"/>
    </w:pPr>
    <w:rPr>
      <w:b/>
      <w:bCs/>
      <w:color w:val="FF00FF"/>
    </w:rPr>
  </w:style>
  <w:style w:type="paragraph" w:styleId="Heading3">
    <w:name w:val="heading 3"/>
    <w:basedOn w:val="Normal"/>
    <w:next w:val="Normal"/>
    <w:qFormat/>
    <w:rsid w:val="004C039A"/>
    <w:pPr>
      <w:keepNext/>
      <w:jc w:val="both"/>
      <w:outlineLvl w:val="2"/>
    </w:pPr>
    <w:rPr>
      <w:rFonts w:ascii="Verdana" w:hAnsi="Verdana"/>
      <w:b/>
      <w:bCs/>
      <w:color w:val="FF00FF"/>
      <w:sz w:val="18"/>
      <w:szCs w:val="18"/>
    </w:rPr>
  </w:style>
  <w:style w:type="paragraph" w:styleId="Heading4">
    <w:name w:val="heading 4"/>
    <w:basedOn w:val="Normal"/>
    <w:next w:val="Normal"/>
    <w:qFormat/>
    <w:rsid w:val="004C039A"/>
    <w:pPr>
      <w:keepNext/>
      <w:jc w:val="center"/>
      <w:outlineLvl w:val="3"/>
    </w:pPr>
    <w:rPr>
      <w:rFonts w:ascii="Bookman Old Style" w:hAnsi="Bookman Old Style"/>
      <w:bCs/>
      <w:i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039A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basedOn w:val="DefaultParagraphFont"/>
    <w:semiHidden/>
    <w:rsid w:val="004C039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C039A"/>
    <w:rPr>
      <w:color w:val="800080"/>
      <w:u w:val="single"/>
    </w:rPr>
  </w:style>
  <w:style w:type="paragraph" w:styleId="BodyTextIndent">
    <w:name w:val="Body Text Indent"/>
    <w:basedOn w:val="Normal"/>
    <w:semiHidden/>
    <w:rsid w:val="004C039A"/>
    <w:pPr>
      <w:ind w:left="57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9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l.3353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Anil Kumar Bhat</vt:lpstr>
    </vt:vector>
  </TitlesOfParts>
  <Company>Vedic</Company>
  <LinksUpToDate>false</LinksUpToDate>
  <CharactersWithSpaces>3524</CharactersWithSpaces>
  <SharedDoc>false</SharedDoc>
  <HLinks>
    <vt:vector size="6" baseType="variant"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mailto:ak_bhat@hotmail.com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Anil Kumar Bhat</dc:title>
  <dc:creator>MT</dc:creator>
  <cp:lastModifiedBy>784812338</cp:lastModifiedBy>
  <cp:revision>13</cp:revision>
  <cp:lastPrinted>2009-01-28T06:35:00Z</cp:lastPrinted>
  <dcterms:created xsi:type="dcterms:W3CDTF">2015-02-09T03:40:00Z</dcterms:created>
  <dcterms:modified xsi:type="dcterms:W3CDTF">2017-12-03T09:49:00Z</dcterms:modified>
</cp:coreProperties>
</file>