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A9" w:rsidRDefault="005D4AA9">
      <w:pPr>
        <w:spacing w:line="2" w:lineRule="exact"/>
        <w:rPr>
          <w:sz w:val="24"/>
          <w:szCs w:val="24"/>
        </w:rPr>
      </w:pPr>
    </w:p>
    <w:p w:rsidR="009510C8" w:rsidRDefault="009510C8" w:rsidP="009510C8">
      <w:pPr>
        <w:rPr>
          <w:noProof/>
          <w:lang w:eastAsia="en-IN"/>
        </w:rPr>
      </w:pPr>
      <w:r>
        <w:rPr>
          <w:noProof/>
        </w:rPr>
        <w:drawing>
          <wp:inline distT="0" distB="0" distL="0" distR="0">
            <wp:extent cx="2589530" cy="570865"/>
            <wp:effectExtent l="0" t="0" r="1270" b="635"/>
            <wp:docPr id="7" name="Picture 7"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9530" cy="570865"/>
                    </a:xfrm>
                    <a:prstGeom prst="rect">
                      <a:avLst/>
                    </a:prstGeom>
                    <a:noFill/>
                    <a:ln>
                      <a:noFill/>
                    </a:ln>
                  </pic:spPr>
                </pic:pic>
              </a:graphicData>
            </a:graphic>
          </wp:inline>
        </w:drawing>
      </w:r>
    </w:p>
    <w:p w:rsidR="009510C8" w:rsidRDefault="009510C8" w:rsidP="009510C8">
      <w:pPr>
        <w:rPr>
          <w:noProof/>
          <w:lang w:eastAsia="en-IN"/>
        </w:rPr>
      </w:pPr>
      <w:r>
        <w:rPr>
          <w:noProof/>
          <w:lang w:eastAsia="en-IN"/>
        </w:rPr>
        <w:t xml:space="preserve">Contact HR Consultant for CV No: </w:t>
      </w:r>
      <w:r>
        <w:rPr>
          <w:noProof/>
          <w:lang w:eastAsia="en-IN"/>
        </w:rPr>
        <w:t>335445</w:t>
      </w:r>
    </w:p>
    <w:p w:rsidR="009510C8" w:rsidRDefault="009510C8" w:rsidP="009510C8">
      <w:pPr>
        <w:rPr>
          <w:noProof/>
          <w:lang w:eastAsia="en-IN"/>
        </w:rPr>
      </w:pPr>
      <w:r>
        <w:rPr>
          <w:noProof/>
          <w:lang w:eastAsia="en-IN"/>
        </w:rPr>
        <w:t xml:space="preserve">E-mail: </w:t>
      </w:r>
      <w:hyperlink r:id="rId8" w:history="1">
        <w:r>
          <w:rPr>
            <w:rStyle w:val="Hyperlink"/>
            <w:noProof/>
            <w:lang w:eastAsia="en-IN"/>
          </w:rPr>
          <w:t>response@gulfjobseekers.com</w:t>
        </w:r>
      </w:hyperlink>
    </w:p>
    <w:p w:rsidR="009510C8" w:rsidRDefault="009510C8" w:rsidP="009510C8">
      <w:pPr>
        <w:rPr>
          <w:rFonts w:eastAsia="Times New Roman"/>
          <w:b/>
          <w:bCs/>
          <w:color w:val="00000A"/>
          <w:sz w:val="24"/>
          <w:szCs w:val="24"/>
        </w:rPr>
      </w:pPr>
      <w:r>
        <w:rPr>
          <w:noProof/>
          <w:lang w:eastAsia="en-IN"/>
        </w:rPr>
        <w:t xml:space="preserve">Website: </w:t>
      </w:r>
      <w:hyperlink r:id="rId9" w:history="1">
        <w:r>
          <w:rPr>
            <w:rStyle w:val="Hyperlink"/>
            <w:noProof/>
            <w:lang w:eastAsia="en-IN"/>
          </w:rPr>
          <w:t>http://www.gulfjobseeker.com/employer/cvdatabasepaid.php</w:t>
        </w:r>
      </w:hyperlink>
    </w:p>
    <w:p w:rsidR="009510C8" w:rsidRDefault="009510C8">
      <w:pPr>
        <w:rPr>
          <w:rFonts w:eastAsia="Times New Roman"/>
          <w:b/>
          <w:bCs/>
          <w:color w:val="00000A"/>
          <w:sz w:val="24"/>
          <w:szCs w:val="24"/>
        </w:rPr>
      </w:pPr>
      <w:bookmarkStart w:id="0" w:name="_GoBack"/>
      <w:bookmarkEnd w:id="0"/>
    </w:p>
    <w:p w:rsidR="005D4AA9" w:rsidRDefault="009709FD">
      <w:pPr>
        <w:rPr>
          <w:sz w:val="20"/>
          <w:szCs w:val="20"/>
        </w:rPr>
      </w:pPr>
      <w:r>
        <w:rPr>
          <w:rFonts w:eastAsia="Times New Roman"/>
          <w:b/>
          <w:bCs/>
          <w:color w:val="00000A"/>
          <w:sz w:val="24"/>
          <w:szCs w:val="24"/>
        </w:rPr>
        <w:t>Medical Education</w:t>
      </w:r>
    </w:p>
    <w:p w:rsidR="005D4AA9" w:rsidRDefault="009709FD">
      <w:pPr>
        <w:spacing w:line="4"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1270</wp:posOffset>
            </wp:positionH>
            <wp:positionV relativeFrom="paragraph">
              <wp:posOffset>-4445</wp:posOffset>
            </wp:positionV>
            <wp:extent cx="1231900"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blip>
                    <a:srcRect/>
                    <a:stretch>
                      <a:fillRect/>
                    </a:stretch>
                  </pic:blipFill>
                  <pic:spPr bwMode="auto">
                    <a:xfrm>
                      <a:off x="0" y="0"/>
                      <a:ext cx="1231900" cy="8890"/>
                    </a:xfrm>
                    <a:prstGeom prst="rect">
                      <a:avLst/>
                    </a:prstGeom>
                    <a:noFill/>
                  </pic:spPr>
                </pic:pic>
              </a:graphicData>
            </a:graphic>
          </wp:anchor>
        </w:drawing>
      </w:r>
    </w:p>
    <w:p w:rsidR="005D4AA9" w:rsidRDefault="009709FD">
      <w:pPr>
        <w:rPr>
          <w:sz w:val="20"/>
          <w:szCs w:val="20"/>
        </w:rPr>
      </w:pPr>
      <w:r>
        <w:rPr>
          <w:rFonts w:eastAsia="Times New Roman"/>
          <w:color w:val="00000A"/>
          <w:sz w:val="24"/>
          <w:szCs w:val="24"/>
        </w:rPr>
        <w:t>Andhra Medical College, India</w:t>
      </w:r>
    </w:p>
    <w:p w:rsidR="005D4AA9" w:rsidRDefault="009709FD">
      <w:pPr>
        <w:rPr>
          <w:sz w:val="20"/>
          <w:szCs w:val="20"/>
        </w:rPr>
      </w:pPr>
      <w:r>
        <w:rPr>
          <w:rFonts w:eastAsia="Times New Roman"/>
          <w:color w:val="00000A"/>
          <w:sz w:val="24"/>
          <w:szCs w:val="24"/>
        </w:rPr>
        <w:t>September 2001-July 2007</w:t>
      </w:r>
    </w:p>
    <w:p w:rsidR="005D4AA9" w:rsidRDefault="009709FD">
      <w:pPr>
        <w:rPr>
          <w:sz w:val="20"/>
          <w:szCs w:val="20"/>
        </w:rPr>
      </w:pPr>
      <w:r>
        <w:rPr>
          <w:rFonts w:eastAsia="Times New Roman"/>
          <w:color w:val="00000A"/>
          <w:sz w:val="24"/>
          <w:szCs w:val="24"/>
        </w:rPr>
        <w:t>M.B.B.S</w:t>
      </w:r>
    </w:p>
    <w:p w:rsidR="005D4AA9" w:rsidRDefault="005D4AA9">
      <w:pPr>
        <w:spacing w:line="272" w:lineRule="exact"/>
        <w:rPr>
          <w:sz w:val="24"/>
          <w:szCs w:val="24"/>
        </w:rPr>
      </w:pPr>
    </w:p>
    <w:p w:rsidR="005D4AA9" w:rsidRDefault="009709FD">
      <w:pPr>
        <w:rPr>
          <w:sz w:val="20"/>
          <w:szCs w:val="20"/>
        </w:rPr>
      </w:pPr>
      <w:r>
        <w:rPr>
          <w:rFonts w:eastAsia="Times New Roman"/>
          <w:b/>
          <w:bCs/>
          <w:color w:val="00000A"/>
          <w:sz w:val="24"/>
          <w:szCs w:val="24"/>
        </w:rPr>
        <w:t>Graduate</w:t>
      </w:r>
    </w:p>
    <w:p w:rsidR="005D4AA9" w:rsidRDefault="009709FD">
      <w:pPr>
        <w:spacing w:line="4"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1270</wp:posOffset>
            </wp:positionH>
            <wp:positionV relativeFrom="paragraph">
              <wp:posOffset>-4445</wp:posOffset>
            </wp:positionV>
            <wp:extent cx="665480" cy="8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665480" cy="8890"/>
                    </a:xfrm>
                    <a:prstGeom prst="rect">
                      <a:avLst/>
                    </a:prstGeom>
                    <a:noFill/>
                  </pic:spPr>
                </pic:pic>
              </a:graphicData>
            </a:graphic>
          </wp:anchor>
        </w:drawing>
      </w:r>
    </w:p>
    <w:p w:rsidR="005D4AA9" w:rsidRDefault="009709FD">
      <w:pPr>
        <w:spacing w:line="238" w:lineRule="auto"/>
        <w:ind w:right="1660"/>
        <w:rPr>
          <w:sz w:val="20"/>
          <w:szCs w:val="20"/>
        </w:rPr>
      </w:pPr>
      <w:r>
        <w:rPr>
          <w:rFonts w:eastAsia="Times New Roman"/>
          <w:color w:val="00000A"/>
          <w:sz w:val="24"/>
          <w:szCs w:val="24"/>
        </w:rPr>
        <w:t>Seton Hall University, South Orange, New Jersey, USA (online and on-campus) January 2008-May</w:t>
      </w:r>
      <w:r>
        <w:rPr>
          <w:rFonts w:eastAsia="Times New Roman"/>
          <w:color w:val="00000A"/>
          <w:sz w:val="24"/>
          <w:szCs w:val="24"/>
        </w:rPr>
        <w:t xml:space="preserve"> 2010</w:t>
      </w:r>
    </w:p>
    <w:p w:rsidR="005D4AA9" w:rsidRDefault="005D4AA9">
      <w:pPr>
        <w:spacing w:line="1" w:lineRule="exact"/>
        <w:rPr>
          <w:sz w:val="24"/>
          <w:szCs w:val="24"/>
        </w:rPr>
      </w:pPr>
    </w:p>
    <w:p w:rsidR="005D4AA9" w:rsidRDefault="009709FD">
      <w:pPr>
        <w:rPr>
          <w:sz w:val="20"/>
          <w:szCs w:val="20"/>
        </w:rPr>
      </w:pPr>
      <w:r>
        <w:rPr>
          <w:rFonts w:eastAsia="Times New Roman"/>
          <w:b/>
          <w:bCs/>
          <w:color w:val="00000A"/>
          <w:sz w:val="24"/>
          <w:szCs w:val="24"/>
        </w:rPr>
        <w:t>M.B.A.-Healthcare administration</w:t>
      </w:r>
    </w:p>
    <w:p w:rsidR="005D4AA9" w:rsidRDefault="005D4AA9">
      <w:pPr>
        <w:spacing w:line="276" w:lineRule="exact"/>
        <w:rPr>
          <w:sz w:val="24"/>
          <w:szCs w:val="24"/>
        </w:rPr>
      </w:pPr>
    </w:p>
    <w:p w:rsidR="005D4AA9" w:rsidRDefault="009709FD">
      <w:pPr>
        <w:rPr>
          <w:sz w:val="20"/>
          <w:szCs w:val="20"/>
        </w:rPr>
      </w:pPr>
      <w:r>
        <w:rPr>
          <w:rFonts w:eastAsia="Times New Roman"/>
          <w:b/>
          <w:bCs/>
          <w:color w:val="00000A"/>
          <w:sz w:val="24"/>
          <w:szCs w:val="24"/>
        </w:rPr>
        <w:t>Certification/Licensure</w:t>
      </w:r>
    </w:p>
    <w:p w:rsidR="005D4AA9" w:rsidRDefault="009709FD">
      <w:pPr>
        <w:rPr>
          <w:sz w:val="20"/>
          <w:szCs w:val="20"/>
        </w:rPr>
      </w:pPr>
      <w:r>
        <w:rPr>
          <w:rFonts w:eastAsia="Times New Roman"/>
          <w:noProof/>
          <w:color w:val="00000A"/>
          <w:sz w:val="24"/>
          <w:szCs w:val="24"/>
        </w:rPr>
        <w:drawing>
          <wp:anchor distT="0" distB="0" distL="114300" distR="114300" simplePos="0" relativeHeight="251658240" behindDoc="1" locked="0" layoutInCell="0" allowOverlap="1">
            <wp:simplePos x="0" y="0"/>
            <wp:positionH relativeFrom="column">
              <wp:posOffset>1270</wp:posOffset>
            </wp:positionH>
            <wp:positionV relativeFrom="paragraph">
              <wp:posOffset>-4445</wp:posOffset>
            </wp:positionV>
            <wp:extent cx="151257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blip>
                    <a:srcRect/>
                    <a:stretch>
                      <a:fillRect/>
                    </a:stretch>
                  </pic:blipFill>
                  <pic:spPr bwMode="auto">
                    <a:xfrm>
                      <a:off x="0" y="0"/>
                      <a:ext cx="1512570" cy="8890"/>
                    </a:xfrm>
                    <a:prstGeom prst="rect">
                      <a:avLst/>
                    </a:prstGeom>
                    <a:noFill/>
                  </pic:spPr>
                </pic:pic>
              </a:graphicData>
            </a:graphic>
          </wp:anchor>
        </w:drawing>
      </w:r>
      <w:r>
        <w:rPr>
          <w:rFonts w:eastAsia="Times New Roman"/>
          <w:color w:val="00000A"/>
          <w:sz w:val="24"/>
          <w:szCs w:val="24"/>
        </w:rPr>
        <w:t>Registered Medical Practitioner: AP Medical Council, India</w:t>
      </w:r>
    </w:p>
    <w:p w:rsidR="005D4AA9" w:rsidRDefault="005D4AA9">
      <w:pPr>
        <w:spacing w:line="4" w:lineRule="exact"/>
        <w:rPr>
          <w:sz w:val="24"/>
          <w:szCs w:val="24"/>
        </w:rPr>
      </w:pPr>
    </w:p>
    <w:p w:rsidR="005D4AA9" w:rsidRDefault="009709FD">
      <w:pPr>
        <w:spacing w:line="259" w:lineRule="auto"/>
        <w:ind w:right="1880"/>
        <w:rPr>
          <w:sz w:val="20"/>
          <w:szCs w:val="20"/>
        </w:rPr>
      </w:pPr>
      <w:r>
        <w:rPr>
          <w:rFonts w:eastAsia="Times New Roman"/>
          <w:color w:val="00000A"/>
          <w:sz w:val="24"/>
          <w:szCs w:val="24"/>
        </w:rPr>
        <w:t>Board Certification: ECFMG, USA (USMLE Step 1-92, step 2-94, step 3-77) ACLS/BCLS certif</w:t>
      </w:r>
      <w:r>
        <w:rPr>
          <w:rFonts w:eastAsia="Times New Roman"/>
          <w:color w:val="00000A"/>
          <w:sz w:val="24"/>
          <w:szCs w:val="24"/>
        </w:rPr>
        <w:t>ication courses-(American Heart Association) July 2016 MRCP Part1 (passed)</w:t>
      </w:r>
    </w:p>
    <w:p w:rsidR="005D4AA9" w:rsidRDefault="005D4AA9">
      <w:pPr>
        <w:spacing w:line="207" w:lineRule="exact"/>
        <w:rPr>
          <w:sz w:val="24"/>
          <w:szCs w:val="24"/>
        </w:rPr>
      </w:pPr>
    </w:p>
    <w:p w:rsidR="005D4AA9" w:rsidRDefault="009709FD">
      <w:pPr>
        <w:rPr>
          <w:sz w:val="20"/>
          <w:szCs w:val="20"/>
        </w:rPr>
      </w:pPr>
      <w:r>
        <w:rPr>
          <w:rFonts w:eastAsia="Times New Roman"/>
          <w:b/>
          <w:bCs/>
          <w:color w:val="00000A"/>
          <w:sz w:val="24"/>
          <w:szCs w:val="24"/>
        </w:rPr>
        <w:t>Work experience</w:t>
      </w:r>
    </w:p>
    <w:p w:rsidR="005D4AA9" w:rsidRDefault="009709FD">
      <w:pPr>
        <w:spacing w:line="276" w:lineRule="exact"/>
        <w:rPr>
          <w:sz w:val="24"/>
          <w:szCs w:val="24"/>
        </w:rPr>
      </w:pPr>
      <w:r>
        <w:rPr>
          <w:noProof/>
          <w:sz w:val="24"/>
          <w:szCs w:val="24"/>
        </w:rPr>
        <w:drawing>
          <wp:anchor distT="0" distB="0" distL="114300" distR="114300" simplePos="0" relativeHeight="251659264" behindDoc="1" locked="0" layoutInCell="0" allowOverlap="1">
            <wp:simplePos x="0" y="0"/>
            <wp:positionH relativeFrom="column">
              <wp:posOffset>1270</wp:posOffset>
            </wp:positionH>
            <wp:positionV relativeFrom="paragraph">
              <wp:posOffset>-4445</wp:posOffset>
            </wp:positionV>
            <wp:extent cx="114300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blip>
                    <a:srcRect/>
                    <a:stretch>
                      <a:fillRect/>
                    </a:stretch>
                  </pic:blipFill>
                  <pic:spPr bwMode="auto">
                    <a:xfrm>
                      <a:off x="0" y="0"/>
                      <a:ext cx="1143000" cy="8890"/>
                    </a:xfrm>
                    <a:prstGeom prst="rect">
                      <a:avLst/>
                    </a:prstGeom>
                    <a:noFill/>
                  </pic:spPr>
                </pic:pic>
              </a:graphicData>
            </a:graphic>
          </wp:anchor>
        </w:drawing>
      </w:r>
    </w:p>
    <w:p w:rsidR="005D4AA9" w:rsidRDefault="009709FD">
      <w:pPr>
        <w:rPr>
          <w:sz w:val="20"/>
          <w:szCs w:val="20"/>
        </w:rPr>
      </w:pPr>
      <w:r>
        <w:rPr>
          <w:rFonts w:eastAsia="Times New Roman"/>
          <w:b/>
          <w:bCs/>
          <w:color w:val="00000A"/>
          <w:sz w:val="24"/>
          <w:szCs w:val="24"/>
        </w:rPr>
        <w:t>November 2015-Current</w:t>
      </w:r>
    </w:p>
    <w:p w:rsidR="005D4AA9" w:rsidRDefault="009709FD">
      <w:pPr>
        <w:rPr>
          <w:sz w:val="20"/>
          <w:szCs w:val="20"/>
        </w:rPr>
      </w:pPr>
      <w:r>
        <w:rPr>
          <w:rFonts w:eastAsia="Times New Roman"/>
          <w:b/>
          <w:bCs/>
          <w:color w:val="00000A"/>
          <w:sz w:val="24"/>
          <w:szCs w:val="24"/>
        </w:rPr>
        <w:t>Al-Ittihad medical center, Hamdan Street, Abu Dhabi</w:t>
      </w:r>
    </w:p>
    <w:p w:rsidR="005D4AA9" w:rsidRDefault="009709FD">
      <w:pPr>
        <w:rPr>
          <w:sz w:val="20"/>
          <w:szCs w:val="20"/>
        </w:rPr>
      </w:pPr>
      <w:r>
        <w:rPr>
          <w:rFonts w:eastAsia="Times New Roman"/>
          <w:b/>
          <w:bCs/>
          <w:color w:val="00000A"/>
          <w:sz w:val="24"/>
          <w:szCs w:val="24"/>
        </w:rPr>
        <w:t>General Practitioner</w:t>
      </w:r>
    </w:p>
    <w:p w:rsidR="005D4AA9" w:rsidRDefault="005D4AA9">
      <w:pPr>
        <w:spacing w:line="4" w:lineRule="exact"/>
        <w:rPr>
          <w:sz w:val="24"/>
          <w:szCs w:val="24"/>
        </w:rPr>
      </w:pPr>
    </w:p>
    <w:p w:rsidR="005D4AA9" w:rsidRDefault="009709FD">
      <w:pPr>
        <w:jc w:val="both"/>
        <w:rPr>
          <w:sz w:val="20"/>
          <w:szCs w:val="20"/>
        </w:rPr>
      </w:pPr>
      <w:r>
        <w:rPr>
          <w:rFonts w:eastAsia="Times New Roman"/>
          <w:sz w:val="24"/>
          <w:szCs w:val="24"/>
        </w:rPr>
        <w:t xml:space="preserve">Job responsibilities include patient consultations; duty doctor </w:t>
      </w:r>
      <w:r>
        <w:rPr>
          <w:rFonts w:eastAsia="Times New Roman"/>
          <w:sz w:val="24"/>
          <w:szCs w:val="24"/>
        </w:rPr>
        <w:t xml:space="preserve">cover and home visits-cover broad range of illnesses, and treat patients of all ages. Collect, record and maintain patient information, such as medical history, reports and examination results. Request, perform and interpret tests and records, reports and </w:t>
      </w:r>
      <w:r>
        <w:rPr>
          <w:rFonts w:eastAsia="Times New Roman"/>
          <w:sz w:val="24"/>
          <w:szCs w:val="24"/>
        </w:rPr>
        <w:t>examination information to assist in diagnosis of patients’ condition.</w:t>
      </w:r>
    </w:p>
    <w:p w:rsidR="005D4AA9" w:rsidRDefault="009709FD">
      <w:pPr>
        <w:spacing w:line="267" w:lineRule="auto"/>
        <w:ind w:right="780"/>
        <w:jc w:val="both"/>
        <w:rPr>
          <w:sz w:val="20"/>
          <w:szCs w:val="20"/>
        </w:rPr>
      </w:pPr>
      <w:r>
        <w:rPr>
          <w:rFonts w:eastAsia="Times New Roman"/>
          <w:sz w:val="23"/>
          <w:szCs w:val="23"/>
        </w:rPr>
        <w:t xml:space="preserve">Prescribe or administer treatment, therapy, medication, vaccination and other appropriate medical care to treat or prevent illness, disease or injury. Monitor patients’ condition and </w:t>
      </w:r>
      <w:r>
        <w:rPr>
          <w:rFonts w:eastAsia="Times New Roman"/>
          <w:sz w:val="23"/>
          <w:szCs w:val="23"/>
        </w:rPr>
        <w:t>progress and re-evaluation and change treatments as necessary. Refer patients to medical specialists or other practitioners appropriately, when necessary and in a timely manner</w:t>
      </w:r>
    </w:p>
    <w:p w:rsidR="005D4AA9" w:rsidRDefault="005D4AA9">
      <w:pPr>
        <w:spacing w:line="163" w:lineRule="exact"/>
        <w:rPr>
          <w:sz w:val="24"/>
          <w:szCs w:val="24"/>
        </w:rPr>
      </w:pPr>
    </w:p>
    <w:p w:rsidR="005D4AA9" w:rsidRDefault="009709FD">
      <w:pPr>
        <w:rPr>
          <w:sz w:val="20"/>
          <w:szCs w:val="20"/>
        </w:rPr>
      </w:pPr>
      <w:r>
        <w:rPr>
          <w:rFonts w:eastAsia="Times New Roman"/>
          <w:b/>
          <w:bCs/>
          <w:color w:val="00000A"/>
          <w:sz w:val="24"/>
          <w:szCs w:val="24"/>
        </w:rPr>
        <w:t>August 2014-August 2015</w:t>
      </w:r>
    </w:p>
    <w:p w:rsidR="005D4AA9" w:rsidRDefault="009709FD">
      <w:pPr>
        <w:rPr>
          <w:sz w:val="20"/>
          <w:szCs w:val="20"/>
        </w:rPr>
      </w:pPr>
      <w:r>
        <w:rPr>
          <w:rFonts w:eastAsia="Times New Roman"/>
          <w:b/>
          <w:bCs/>
          <w:color w:val="00000A"/>
          <w:sz w:val="24"/>
          <w:szCs w:val="24"/>
        </w:rPr>
        <w:t>Time Cure Medical Centre, Mussafah, Abu Dhabi</w:t>
      </w:r>
    </w:p>
    <w:p w:rsidR="005D4AA9" w:rsidRDefault="009709FD">
      <w:pPr>
        <w:rPr>
          <w:sz w:val="20"/>
          <w:szCs w:val="20"/>
        </w:rPr>
      </w:pPr>
      <w:r>
        <w:rPr>
          <w:rFonts w:eastAsia="Times New Roman"/>
          <w:b/>
          <w:bCs/>
          <w:color w:val="00000A"/>
          <w:sz w:val="24"/>
          <w:szCs w:val="24"/>
        </w:rPr>
        <w:t xml:space="preserve">General </w:t>
      </w:r>
      <w:r>
        <w:rPr>
          <w:rFonts w:eastAsia="Times New Roman"/>
          <w:b/>
          <w:bCs/>
          <w:color w:val="00000A"/>
          <w:sz w:val="24"/>
          <w:szCs w:val="24"/>
        </w:rPr>
        <w:t>Physician</w:t>
      </w:r>
    </w:p>
    <w:p w:rsidR="005D4AA9" w:rsidRDefault="005D4AA9">
      <w:pPr>
        <w:spacing w:line="4" w:lineRule="exact"/>
        <w:rPr>
          <w:sz w:val="24"/>
          <w:szCs w:val="24"/>
        </w:rPr>
      </w:pPr>
    </w:p>
    <w:p w:rsidR="005D4AA9" w:rsidRDefault="009709FD">
      <w:pPr>
        <w:spacing w:line="267" w:lineRule="auto"/>
        <w:ind w:right="140"/>
        <w:rPr>
          <w:sz w:val="20"/>
          <w:szCs w:val="20"/>
        </w:rPr>
      </w:pPr>
      <w:r>
        <w:rPr>
          <w:rFonts w:eastAsia="Times New Roman"/>
          <w:sz w:val="23"/>
          <w:szCs w:val="23"/>
        </w:rPr>
        <w:t>Undertaking patient consultations and physical examinations, assessing, diagnosis and planning treatment requirements, performing minor surgical procedures, promoting health education, liaising daily with staff including other doctors, non-medic</w:t>
      </w:r>
      <w:r>
        <w:rPr>
          <w:rFonts w:eastAsia="Times New Roman"/>
          <w:sz w:val="23"/>
          <w:szCs w:val="23"/>
        </w:rPr>
        <w:t>al management staff and healthcare professionals, organizing workloads, writing reports and maintaining medical records.</w:t>
      </w:r>
    </w:p>
    <w:p w:rsidR="005D4AA9" w:rsidRDefault="005D4AA9">
      <w:pPr>
        <w:spacing w:line="275" w:lineRule="exact"/>
        <w:rPr>
          <w:sz w:val="24"/>
          <w:szCs w:val="24"/>
        </w:rPr>
      </w:pPr>
    </w:p>
    <w:p w:rsidR="005D4AA9" w:rsidRDefault="009709FD">
      <w:pPr>
        <w:rPr>
          <w:sz w:val="20"/>
          <w:szCs w:val="20"/>
        </w:rPr>
      </w:pPr>
      <w:r>
        <w:rPr>
          <w:rFonts w:eastAsia="Times New Roman"/>
          <w:b/>
          <w:bCs/>
          <w:color w:val="00000A"/>
          <w:sz w:val="24"/>
          <w:szCs w:val="24"/>
        </w:rPr>
        <w:t>January 2013-June 2014</w:t>
      </w:r>
    </w:p>
    <w:p w:rsidR="005D4AA9" w:rsidRDefault="009709FD">
      <w:pPr>
        <w:spacing w:line="241" w:lineRule="auto"/>
        <w:ind w:right="4220"/>
        <w:rPr>
          <w:sz w:val="20"/>
          <w:szCs w:val="20"/>
        </w:rPr>
      </w:pPr>
      <w:r>
        <w:rPr>
          <w:rFonts w:eastAsia="Times New Roman"/>
          <w:b/>
          <w:bCs/>
          <w:color w:val="00000A"/>
          <w:sz w:val="24"/>
          <w:szCs w:val="24"/>
        </w:rPr>
        <w:t>Venkata Ramana Hospital, Visakhapatnam, India Resident Medical officer</w:t>
      </w:r>
    </w:p>
    <w:p w:rsidR="005D4AA9" w:rsidRDefault="005D4AA9">
      <w:pPr>
        <w:spacing w:line="2" w:lineRule="exact"/>
        <w:rPr>
          <w:sz w:val="24"/>
          <w:szCs w:val="24"/>
        </w:rPr>
      </w:pPr>
    </w:p>
    <w:p w:rsidR="005D4AA9" w:rsidRDefault="009709FD">
      <w:pPr>
        <w:spacing w:line="259" w:lineRule="auto"/>
        <w:ind w:right="420"/>
        <w:jc w:val="both"/>
        <w:rPr>
          <w:sz w:val="20"/>
          <w:szCs w:val="20"/>
        </w:rPr>
      </w:pPr>
      <w:r>
        <w:rPr>
          <w:rFonts w:eastAsia="Times New Roman"/>
          <w:color w:val="00000A"/>
          <w:sz w:val="24"/>
          <w:szCs w:val="24"/>
        </w:rPr>
        <w:lastRenderedPageBreak/>
        <w:t>Casualty/Emergency and outpatient care,</w:t>
      </w:r>
      <w:r>
        <w:rPr>
          <w:rFonts w:eastAsia="Times New Roman"/>
          <w:color w:val="00000A"/>
          <w:sz w:val="24"/>
          <w:szCs w:val="24"/>
        </w:rPr>
        <w:t xml:space="preserve"> Hospital administration, Laboratory and Pharmacy management. The hospital catered to the needs of both urban and rural populations; it is a 30 bedded multispecialty hospital. My typical day consisted of reviewing the patients' charts,</w:t>
      </w:r>
    </w:p>
    <w:p w:rsidR="005D4AA9" w:rsidRDefault="005D4AA9">
      <w:pPr>
        <w:sectPr w:rsidR="005D4AA9">
          <w:headerReference w:type="default" r:id="rId14"/>
          <w:pgSz w:w="12240" w:h="15840"/>
          <w:pgMar w:top="792" w:right="1480" w:bottom="1440" w:left="1440" w:header="0" w:footer="0" w:gutter="0"/>
          <w:cols w:space="720" w:equalWidth="0">
            <w:col w:w="9320"/>
          </w:cols>
        </w:sectPr>
      </w:pPr>
    </w:p>
    <w:p w:rsidR="005D4AA9" w:rsidRDefault="005D4AA9">
      <w:pPr>
        <w:spacing w:line="2" w:lineRule="exact"/>
        <w:rPr>
          <w:sz w:val="20"/>
          <w:szCs w:val="20"/>
        </w:rPr>
      </w:pPr>
      <w:bookmarkStart w:id="1" w:name="page2"/>
      <w:bookmarkEnd w:id="1"/>
    </w:p>
    <w:p w:rsidR="005D4AA9" w:rsidRDefault="009709FD">
      <w:pPr>
        <w:ind w:right="580"/>
        <w:rPr>
          <w:sz w:val="20"/>
          <w:szCs w:val="20"/>
        </w:rPr>
      </w:pPr>
      <w:proofErr w:type="gramStart"/>
      <w:r>
        <w:rPr>
          <w:rFonts w:eastAsia="Times New Roman"/>
          <w:color w:val="00000A"/>
          <w:sz w:val="24"/>
          <w:szCs w:val="24"/>
        </w:rPr>
        <w:t>physical</w:t>
      </w:r>
      <w:proofErr w:type="gramEnd"/>
      <w:r>
        <w:rPr>
          <w:rFonts w:eastAsia="Times New Roman"/>
          <w:color w:val="00000A"/>
          <w:sz w:val="24"/>
          <w:szCs w:val="24"/>
        </w:rPr>
        <w:t xml:space="preserve"> examination, and maintenance of case sheets; follow up on lab investigations and consults.</w:t>
      </w:r>
    </w:p>
    <w:p w:rsidR="005D4AA9" w:rsidRDefault="009709FD">
      <w:pPr>
        <w:spacing w:line="260" w:lineRule="auto"/>
        <w:ind w:right="20"/>
        <w:rPr>
          <w:sz w:val="20"/>
          <w:szCs w:val="20"/>
        </w:rPr>
      </w:pPr>
      <w:r>
        <w:rPr>
          <w:rFonts w:eastAsia="Times New Roman"/>
          <w:color w:val="00000A"/>
          <w:sz w:val="23"/>
          <w:szCs w:val="23"/>
        </w:rPr>
        <w:t>Casualty/ emergency care include assessing patient with multiple traumas, head injuries, MVA</w:t>
      </w:r>
      <w:r>
        <w:rPr>
          <w:rFonts w:eastAsia="Times New Roman"/>
          <w:color w:val="00000A"/>
          <w:sz w:val="23"/>
          <w:szCs w:val="23"/>
        </w:rPr>
        <w:t>s, management of acute asthma, hypertensive emergency, diabetics etc. Outpatient turnaround is about 25 patients per day and includes investigating, management, counseling and follow up of patients with chronic diseases, Common health ailments and occupati</w:t>
      </w:r>
      <w:r>
        <w:rPr>
          <w:rFonts w:eastAsia="Times New Roman"/>
          <w:color w:val="00000A"/>
          <w:sz w:val="23"/>
          <w:szCs w:val="23"/>
        </w:rPr>
        <w:t>onal health conditions. Inpatient patient care involves IV fluid-electrolyte management, management of metabolic disorders, Pre/Post-surgical care of patients, intensive care support and management.</w:t>
      </w:r>
    </w:p>
    <w:p w:rsidR="005D4AA9" w:rsidRDefault="005D4AA9">
      <w:pPr>
        <w:spacing w:line="209" w:lineRule="exact"/>
        <w:rPr>
          <w:sz w:val="20"/>
          <w:szCs w:val="20"/>
        </w:rPr>
      </w:pPr>
    </w:p>
    <w:p w:rsidR="005D4AA9" w:rsidRDefault="009709FD">
      <w:pPr>
        <w:rPr>
          <w:sz w:val="20"/>
          <w:szCs w:val="20"/>
        </w:rPr>
      </w:pPr>
      <w:r>
        <w:rPr>
          <w:rFonts w:eastAsia="Times New Roman"/>
          <w:b/>
          <w:bCs/>
          <w:color w:val="00000A"/>
          <w:sz w:val="24"/>
          <w:szCs w:val="24"/>
        </w:rPr>
        <w:t>January 2011-December 2012</w:t>
      </w:r>
    </w:p>
    <w:p w:rsidR="005D4AA9" w:rsidRDefault="009709FD">
      <w:pPr>
        <w:spacing w:line="241" w:lineRule="auto"/>
        <w:ind w:right="3720"/>
        <w:rPr>
          <w:sz w:val="20"/>
          <w:szCs w:val="20"/>
        </w:rPr>
      </w:pPr>
      <w:r>
        <w:rPr>
          <w:rFonts w:eastAsia="Times New Roman"/>
          <w:b/>
          <w:bCs/>
          <w:color w:val="00000A"/>
          <w:sz w:val="24"/>
          <w:szCs w:val="24"/>
        </w:rPr>
        <w:t xml:space="preserve">Park Plaza Urgent/Orthopedic </w:t>
      </w:r>
      <w:r>
        <w:rPr>
          <w:rFonts w:eastAsia="Times New Roman"/>
          <w:b/>
          <w:bCs/>
          <w:color w:val="00000A"/>
          <w:sz w:val="24"/>
          <w:szCs w:val="24"/>
        </w:rPr>
        <w:t>Clinic, Nebraska, USA Clinic Administrator/Research assistant</w:t>
      </w:r>
    </w:p>
    <w:p w:rsidR="005D4AA9" w:rsidRDefault="005D4AA9">
      <w:pPr>
        <w:spacing w:line="2" w:lineRule="exact"/>
        <w:rPr>
          <w:sz w:val="20"/>
          <w:szCs w:val="20"/>
        </w:rPr>
      </w:pPr>
    </w:p>
    <w:p w:rsidR="005D4AA9" w:rsidRDefault="009709FD">
      <w:pPr>
        <w:spacing w:line="246" w:lineRule="auto"/>
        <w:ind w:right="40"/>
        <w:rPr>
          <w:sz w:val="20"/>
          <w:szCs w:val="20"/>
        </w:rPr>
      </w:pPr>
      <w:r>
        <w:rPr>
          <w:rFonts w:eastAsia="Times New Roman"/>
          <w:color w:val="00000A"/>
          <w:sz w:val="24"/>
          <w:szCs w:val="24"/>
        </w:rPr>
        <w:t>IMEs(Independent Medical Evaluations),Disability Evaluations, Peer reviews, out-patient appointments, Registering new patients, Verifying health insurance coverage, Interview patients to obtain</w:t>
      </w:r>
      <w:r>
        <w:rPr>
          <w:rFonts w:eastAsia="Times New Roman"/>
          <w:color w:val="00000A"/>
          <w:sz w:val="24"/>
          <w:szCs w:val="24"/>
        </w:rPr>
        <w:t xml:space="preserve"> medical information , Record Patients' medical history, medical procedures, Taking dictations, Keeping medical records , Following up on patient's calls, Collecting and processing payments, Explain treatment procedures, medications, diets and physicians' </w:t>
      </w:r>
      <w:r>
        <w:rPr>
          <w:rFonts w:eastAsia="Times New Roman"/>
          <w:color w:val="00000A"/>
          <w:sz w:val="24"/>
          <w:szCs w:val="24"/>
        </w:rPr>
        <w:t>instructions to patients, Provide prescription information to pharmacies, assimilating/organizing data for publications and research</w:t>
      </w:r>
    </w:p>
    <w:p w:rsidR="005D4AA9" w:rsidRDefault="005D4AA9">
      <w:pPr>
        <w:spacing w:line="224" w:lineRule="exact"/>
        <w:rPr>
          <w:sz w:val="20"/>
          <w:szCs w:val="20"/>
        </w:rPr>
      </w:pPr>
    </w:p>
    <w:p w:rsidR="005D4AA9" w:rsidRDefault="009709FD">
      <w:pPr>
        <w:spacing w:line="241" w:lineRule="auto"/>
        <w:ind w:right="6680"/>
        <w:jc w:val="both"/>
        <w:rPr>
          <w:sz w:val="20"/>
          <w:szCs w:val="20"/>
        </w:rPr>
      </w:pPr>
      <w:r>
        <w:rPr>
          <w:rFonts w:eastAsia="Times New Roman"/>
          <w:b/>
          <w:bCs/>
          <w:color w:val="00000A"/>
          <w:sz w:val="24"/>
          <w:szCs w:val="24"/>
        </w:rPr>
        <w:t>January 2008-May 2010 Shraddha hospital, India Duty medical officer</w:t>
      </w:r>
    </w:p>
    <w:p w:rsidR="005D4AA9" w:rsidRDefault="009709FD">
      <w:pPr>
        <w:rPr>
          <w:sz w:val="20"/>
          <w:szCs w:val="20"/>
        </w:rPr>
      </w:pPr>
      <w:r>
        <w:rPr>
          <w:rFonts w:eastAsia="Times New Roman"/>
          <w:color w:val="00000A"/>
          <w:sz w:val="24"/>
          <w:szCs w:val="24"/>
        </w:rPr>
        <w:t>Shraddha hospital is specialized in trauma, neuro-psyc</w:t>
      </w:r>
      <w:r>
        <w:rPr>
          <w:rFonts w:eastAsia="Times New Roman"/>
          <w:color w:val="00000A"/>
          <w:sz w:val="24"/>
          <w:szCs w:val="24"/>
        </w:rPr>
        <w:t>hiatric care and kidney transplant surgeries. Pre-OP, Post-OP, ICU management are primary responsibilities. Other responsibilities include out-patient care, inpatient and emergency services.</w:t>
      </w:r>
    </w:p>
    <w:p w:rsidR="005D4AA9" w:rsidRDefault="009709FD">
      <w:pPr>
        <w:spacing w:line="253" w:lineRule="auto"/>
        <w:rPr>
          <w:sz w:val="20"/>
          <w:szCs w:val="20"/>
        </w:rPr>
      </w:pPr>
      <w:r>
        <w:rPr>
          <w:rFonts w:eastAsia="Times New Roman"/>
          <w:color w:val="00000A"/>
          <w:sz w:val="24"/>
          <w:szCs w:val="24"/>
        </w:rPr>
        <w:t>Procedures performed independently suturing, wound dressing, naso</w:t>
      </w:r>
      <w:r>
        <w:rPr>
          <w:rFonts w:eastAsia="Times New Roman"/>
          <w:color w:val="00000A"/>
          <w:sz w:val="24"/>
          <w:szCs w:val="24"/>
        </w:rPr>
        <w:t>gastric suction, gastric lavage, abdominal paracentesis, urethral catheterization, lumbar puncture- collection of CSF, collection of nasal, urethral swabs, pleural tap, incision/ drainage, excision of cysts, ingrown toe nails, suture removals etc.</w:t>
      </w:r>
    </w:p>
    <w:p w:rsidR="005D4AA9" w:rsidRDefault="005D4AA9">
      <w:pPr>
        <w:spacing w:line="212" w:lineRule="exact"/>
        <w:rPr>
          <w:sz w:val="20"/>
          <w:szCs w:val="20"/>
        </w:rPr>
      </w:pPr>
    </w:p>
    <w:p w:rsidR="005D4AA9" w:rsidRDefault="009709FD">
      <w:pPr>
        <w:rPr>
          <w:sz w:val="20"/>
          <w:szCs w:val="20"/>
        </w:rPr>
      </w:pPr>
      <w:r>
        <w:rPr>
          <w:rFonts w:eastAsia="Times New Roman"/>
          <w:b/>
          <w:bCs/>
          <w:color w:val="00000A"/>
          <w:sz w:val="24"/>
          <w:szCs w:val="24"/>
        </w:rPr>
        <w:t>Hobbies</w:t>
      </w:r>
      <w:r>
        <w:rPr>
          <w:rFonts w:eastAsia="Times New Roman"/>
          <w:b/>
          <w:bCs/>
          <w:color w:val="00000A"/>
          <w:sz w:val="24"/>
          <w:szCs w:val="24"/>
        </w:rPr>
        <w:t xml:space="preserve"> &amp; Interests</w:t>
      </w:r>
    </w:p>
    <w:p w:rsidR="005D4AA9" w:rsidRDefault="005D4AA9">
      <w:pPr>
        <w:spacing w:line="4" w:lineRule="exact"/>
        <w:rPr>
          <w:sz w:val="20"/>
          <w:szCs w:val="20"/>
        </w:rPr>
      </w:pPr>
    </w:p>
    <w:p w:rsidR="005D4AA9" w:rsidRDefault="009709FD">
      <w:pPr>
        <w:rPr>
          <w:sz w:val="20"/>
          <w:szCs w:val="20"/>
        </w:rPr>
      </w:pPr>
      <w:r>
        <w:rPr>
          <w:rFonts w:eastAsia="Times New Roman"/>
          <w:color w:val="00000A"/>
          <w:sz w:val="24"/>
          <w:szCs w:val="24"/>
        </w:rPr>
        <w:t>Hiking, bicycle riding, volley ball, swimming</w:t>
      </w:r>
    </w:p>
    <w:p w:rsidR="005D4AA9" w:rsidRDefault="005D4AA9">
      <w:pPr>
        <w:spacing w:line="272" w:lineRule="exact"/>
        <w:rPr>
          <w:sz w:val="20"/>
          <w:szCs w:val="20"/>
        </w:rPr>
      </w:pPr>
    </w:p>
    <w:p w:rsidR="005D4AA9" w:rsidRDefault="009709FD">
      <w:pPr>
        <w:rPr>
          <w:sz w:val="20"/>
          <w:szCs w:val="20"/>
        </w:rPr>
      </w:pPr>
      <w:r>
        <w:rPr>
          <w:rFonts w:eastAsia="Times New Roman"/>
          <w:b/>
          <w:bCs/>
          <w:color w:val="00000A"/>
          <w:sz w:val="24"/>
          <w:szCs w:val="24"/>
        </w:rPr>
        <w:t>Language Fluency</w:t>
      </w:r>
    </w:p>
    <w:p w:rsidR="005D4AA9" w:rsidRDefault="005D4AA9">
      <w:pPr>
        <w:spacing w:line="4" w:lineRule="exact"/>
        <w:rPr>
          <w:sz w:val="20"/>
          <w:szCs w:val="20"/>
        </w:rPr>
      </w:pPr>
    </w:p>
    <w:p w:rsidR="005D4AA9" w:rsidRDefault="009709FD">
      <w:pPr>
        <w:rPr>
          <w:sz w:val="20"/>
          <w:szCs w:val="20"/>
        </w:rPr>
      </w:pPr>
      <w:r>
        <w:rPr>
          <w:rFonts w:eastAsia="Times New Roman"/>
          <w:color w:val="00000A"/>
          <w:sz w:val="24"/>
          <w:szCs w:val="24"/>
        </w:rPr>
        <w:t>English</w:t>
      </w:r>
    </w:p>
    <w:p w:rsidR="005D4AA9" w:rsidRDefault="009709FD">
      <w:pPr>
        <w:rPr>
          <w:sz w:val="20"/>
          <w:szCs w:val="20"/>
        </w:rPr>
      </w:pPr>
      <w:r>
        <w:rPr>
          <w:rFonts w:eastAsia="Times New Roman"/>
          <w:color w:val="00000A"/>
          <w:sz w:val="24"/>
          <w:szCs w:val="24"/>
        </w:rPr>
        <w:t>Hindi</w:t>
      </w:r>
    </w:p>
    <w:p w:rsidR="005D4AA9" w:rsidRDefault="009709FD">
      <w:pPr>
        <w:rPr>
          <w:sz w:val="20"/>
          <w:szCs w:val="20"/>
        </w:rPr>
      </w:pPr>
      <w:r>
        <w:rPr>
          <w:rFonts w:eastAsia="Times New Roman"/>
          <w:color w:val="00000A"/>
          <w:sz w:val="24"/>
          <w:szCs w:val="24"/>
        </w:rPr>
        <w:t>Telugu</w:t>
      </w:r>
    </w:p>
    <w:p w:rsidR="005D4AA9" w:rsidRDefault="009709FD">
      <w:pPr>
        <w:rPr>
          <w:sz w:val="20"/>
          <w:szCs w:val="20"/>
        </w:rPr>
      </w:pPr>
      <w:r>
        <w:rPr>
          <w:rFonts w:eastAsia="Times New Roman"/>
          <w:color w:val="00000A"/>
          <w:sz w:val="24"/>
          <w:szCs w:val="24"/>
        </w:rPr>
        <w:t>Arabic (basic)</w:t>
      </w:r>
    </w:p>
    <w:sectPr w:rsidR="005D4AA9">
      <w:pgSz w:w="12240" w:h="15840"/>
      <w:pgMar w:top="792" w:right="1560" w:bottom="1440" w:left="1440" w:header="0" w:footer="0" w:gutter="0"/>
      <w:cols w:space="720" w:equalWidth="0">
        <w:col w:w="9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9FD" w:rsidRDefault="009709FD" w:rsidP="009510C8">
      <w:r>
        <w:separator/>
      </w:r>
    </w:p>
  </w:endnote>
  <w:endnote w:type="continuationSeparator" w:id="0">
    <w:p w:rsidR="009709FD" w:rsidRDefault="009709FD" w:rsidP="0095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9FD" w:rsidRDefault="009709FD" w:rsidP="009510C8">
      <w:r>
        <w:separator/>
      </w:r>
    </w:p>
  </w:footnote>
  <w:footnote w:type="continuationSeparator" w:id="0">
    <w:p w:rsidR="009709FD" w:rsidRDefault="009709FD" w:rsidP="00951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C8" w:rsidRDefault="009510C8">
    <w:pPr>
      <w:pStyle w:val="Header"/>
    </w:pPr>
  </w:p>
  <w:p w:rsidR="009510C8" w:rsidRDefault="009510C8">
    <w:pPr>
      <w:pStyle w:val="Header"/>
    </w:pPr>
  </w:p>
  <w:p w:rsidR="009510C8" w:rsidRDefault="009510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AA9"/>
    <w:rsid w:val="005D4AA9"/>
    <w:rsid w:val="009510C8"/>
    <w:rsid w:val="0097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0C8"/>
    <w:pPr>
      <w:tabs>
        <w:tab w:val="center" w:pos="4680"/>
        <w:tab w:val="right" w:pos="9360"/>
      </w:tabs>
    </w:pPr>
  </w:style>
  <w:style w:type="character" w:customStyle="1" w:styleId="HeaderChar">
    <w:name w:val="Header Char"/>
    <w:basedOn w:val="DefaultParagraphFont"/>
    <w:link w:val="Header"/>
    <w:uiPriority w:val="99"/>
    <w:rsid w:val="009510C8"/>
  </w:style>
  <w:style w:type="paragraph" w:styleId="Footer">
    <w:name w:val="footer"/>
    <w:basedOn w:val="Normal"/>
    <w:link w:val="FooterChar"/>
    <w:uiPriority w:val="99"/>
    <w:unhideWhenUsed/>
    <w:rsid w:val="009510C8"/>
    <w:pPr>
      <w:tabs>
        <w:tab w:val="center" w:pos="4680"/>
        <w:tab w:val="right" w:pos="9360"/>
      </w:tabs>
    </w:pPr>
  </w:style>
  <w:style w:type="character" w:customStyle="1" w:styleId="FooterChar">
    <w:name w:val="Footer Char"/>
    <w:basedOn w:val="DefaultParagraphFont"/>
    <w:link w:val="Footer"/>
    <w:uiPriority w:val="99"/>
    <w:rsid w:val="009510C8"/>
  </w:style>
  <w:style w:type="character" w:styleId="Hyperlink">
    <w:name w:val="Hyperlink"/>
    <w:uiPriority w:val="99"/>
    <w:semiHidden/>
    <w:unhideWhenUsed/>
    <w:rsid w:val="009510C8"/>
    <w:rPr>
      <w:color w:val="0000FF"/>
      <w:u w:val="single"/>
    </w:rPr>
  </w:style>
  <w:style w:type="paragraph" w:styleId="BalloonText">
    <w:name w:val="Balloon Text"/>
    <w:basedOn w:val="Normal"/>
    <w:link w:val="BalloonTextChar"/>
    <w:uiPriority w:val="99"/>
    <w:semiHidden/>
    <w:unhideWhenUsed/>
    <w:rsid w:val="009510C8"/>
    <w:rPr>
      <w:rFonts w:ascii="Tahoma" w:hAnsi="Tahoma" w:cs="Tahoma"/>
      <w:sz w:val="16"/>
      <w:szCs w:val="16"/>
    </w:rPr>
  </w:style>
  <w:style w:type="character" w:customStyle="1" w:styleId="BalloonTextChar">
    <w:name w:val="Balloon Text Char"/>
    <w:basedOn w:val="DefaultParagraphFont"/>
    <w:link w:val="BalloonText"/>
    <w:uiPriority w:val="99"/>
    <w:semiHidden/>
    <w:rsid w:val="009510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0C8"/>
    <w:pPr>
      <w:tabs>
        <w:tab w:val="center" w:pos="4680"/>
        <w:tab w:val="right" w:pos="9360"/>
      </w:tabs>
    </w:pPr>
  </w:style>
  <w:style w:type="character" w:customStyle="1" w:styleId="HeaderChar">
    <w:name w:val="Header Char"/>
    <w:basedOn w:val="DefaultParagraphFont"/>
    <w:link w:val="Header"/>
    <w:uiPriority w:val="99"/>
    <w:rsid w:val="009510C8"/>
  </w:style>
  <w:style w:type="paragraph" w:styleId="Footer">
    <w:name w:val="footer"/>
    <w:basedOn w:val="Normal"/>
    <w:link w:val="FooterChar"/>
    <w:uiPriority w:val="99"/>
    <w:unhideWhenUsed/>
    <w:rsid w:val="009510C8"/>
    <w:pPr>
      <w:tabs>
        <w:tab w:val="center" w:pos="4680"/>
        <w:tab w:val="right" w:pos="9360"/>
      </w:tabs>
    </w:pPr>
  </w:style>
  <w:style w:type="character" w:customStyle="1" w:styleId="FooterChar">
    <w:name w:val="Footer Char"/>
    <w:basedOn w:val="DefaultParagraphFont"/>
    <w:link w:val="Footer"/>
    <w:uiPriority w:val="99"/>
    <w:rsid w:val="009510C8"/>
  </w:style>
  <w:style w:type="character" w:styleId="Hyperlink">
    <w:name w:val="Hyperlink"/>
    <w:uiPriority w:val="99"/>
    <w:semiHidden/>
    <w:unhideWhenUsed/>
    <w:rsid w:val="009510C8"/>
    <w:rPr>
      <w:color w:val="0000FF"/>
      <w:u w:val="single"/>
    </w:rPr>
  </w:style>
  <w:style w:type="paragraph" w:styleId="BalloonText">
    <w:name w:val="Balloon Text"/>
    <w:basedOn w:val="Normal"/>
    <w:link w:val="BalloonTextChar"/>
    <w:uiPriority w:val="99"/>
    <w:semiHidden/>
    <w:unhideWhenUsed/>
    <w:rsid w:val="009510C8"/>
    <w:rPr>
      <w:rFonts w:ascii="Tahoma" w:hAnsi="Tahoma" w:cs="Tahoma"/>
      <w:sz w:val="16"/>
      <w:szCs w:val="16"/>
    </w:rPr>
  </w:style>
  <w:style w:type="character" w:customStyle="1" w:styleId="BalloonTextChar">
    <w:name w:val="Balloon Text Char"/>
    <w:basedOn w:val="DefaultParagraphFont"/>
    <w:link w:val="BalloonText"/>
    <w:uiPriority w:val="99"/>
    <w:semiHidden/>
    <w:rsid w:val="00951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50233">
      <w:bodyDiv w:val="1"/>
      <w:marLeft w:val="0"/>
      <w:marRight w:val="0"/>
      <w:marTop w:val="0"/>
      <w:marBottom w:val="0"/>
      <w:divBdr>
        <w:top w:val="none" w:sz="0" w:space="0" w:color="auto"/>
        <w:left w:val="none" w:sz="0" w:space="0" w:color="auto"/>
        <w:bottom w:val="none" w:sz="0" w:space="0" w:color="auto"/>
        <w:right w:val="none" w:sz="0" w:space="0" w:color="auto"/>
      </w:divBdr>
    </w:div>
    <w:div w:id="167595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ulfjobseeker.com/employer/cvdatabasepaid.ph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2017-03-07T09:04:00Z</dcterms:created>
  <dcterms:modified xsi:type="dcterms:W3CDTF">2017-03-07T08:09:00Z</dcterms:modified>
</cp:coreProperties>
</file>