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97" w:rsidRDefault="003D023E">
      <w:pPr>
        <w:tabs>
          <w:tab w:val="left" w:pos="1920"/>
        </w:tabs>
        <w:spacing w:after="0" w:line="240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JIRAH</w:t>
      </w:r>
      <w:r>
        <w:rPr>
          <w:rFonts w:ascii="Calibri" w:eastAsia="Calibri" w:hAnsi="Calibri" w:cs="Calibri"/>
          <w:sz w:val="48"/>
        </w:rPr>
        <w:tab/>
      </w:r>
      <w:r>
        <w:rPr>
          <w:rFonts w:ascii="Calibri" w:eastAsia="Calibri" w:hAnsi="Calibri" w:cs="Calibri"/>
          <w:sz w:val="48"/>
        </w:rPr>
        <w:tab/>
      </w:r>
      <w:r>
        <w:rPr>
          <w:rFonts w:ascii="Calibri" w:eastAsia="Calibri" w:hAnsi="Calibri" w:cs="Calibri"/>
          <w:sz w:val="48"/>
        </w:rPr>
        <w:tab/>
      </w:r>
      <w:r>
        <w:object w:dxaOrig="2324" w:dyaOrig="2369">
          <v:rect id="rectole0000000000" o:spid="_x0000_i1025" style="width:116.1pt;height:118.6pt" o:ole="" o:preferrelative="t" stroked="f">
            <v:imagedata r:id="rId6" o:title=""/>
          </v:rect>
          <o:OLEObject Type="Embed" ProgID="StaticMetafile" ShapeID="rectole0000000000" DrawAspect="Content" ObjectID="_1573914155" r:id="rId7"/>
        </w:object>
      </w:r>
    </w:p>
    <w:p w:rsidR="00846197" w:rsidRDefault="00846197">
      <w:pPr>
        <w:spacing w:after="0" w:line="240" w:lineRule="auto"/>
        <w:rPr>
          <w:rFonts w:ascii="Calibri" w:eastAsia="Calibri" w:hAnsi="Calibri" w:cs="Calibri"/>
        </w:rPr>
      </w:pPr>
    </w:p>
    <w:p w:rsidR="00846197" w:rsidRDefault="003D023E" w:rsidP="003D02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hyperlink r:id="rId8" w:history="1">
        <w:r w:rsidRPr="00D66DF5">
          <w:rPr>
            <w:rStyle w:val="Hyperlink"/>
            <w:rFonts w:ascii="Calibri" w:eastAsia="Calibri" w:hAnsi="Calibri" w:cs="Calibri"/>
            <w:sz w:val="48"/>
          </w:rPr>
          <w:t>JIRAH.336173@2freemail.com</w:t>
        </w:r>
      </w:hyperlink>
      <w:r>
        <w:rPr>
          <w:rFonts w:ascii="Calibri" w:eastAsia="Calibri" w:hAnsi="Calibri" w:cs="Calibri"/>
          <w:sz w:val="48"/>
        </w:rPr>
        <w:t xml:space="preserve"> </w:t>
      </w:r>
      <w:bookmarkStart w:id="0" w:name="_GoBack"/>
      <w:bookmarkEnd w:id="0"/>
      <w:r w:rsidRPr="003D023E">
        <w:rPr>
          <w:rFonts w:ascii="Calibri" w:eastAsia="Calibri" w:hAnsi="Calibri" w:cs="Calibri"/>
          <w:sz w:val="48"/>
        </w:rPr>
        <w:tab/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  <w:shd w:val="clear" w:color="auto" w:fill="C0C0C0"/>
        </w:rPr>
        <w:t>PROFESSIONAL EXPERIENCE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Senior Quality Assurance Analyst (August 2015 - October 2016)</w:t>
      </w:r>
    </w:p>
    <w:p w:rsidR="00846197" w:rsidRDefault="003D02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Sutherland Global Services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Bertaphil</w:t>
      </w:r>
      <w:proofErr w:type="spellEnd"/>
      <w:r>
        <w:rPr>
          <w:rFonts w:ascii="Calibri" w:eastAsia="Calibri" w:hAnsi="Calibri" w:cs="Calibri"/>
          <w:sz w:val="24"/>
        </w:rPr>
        <w:t xml:space="preserve"> 2, </w:t>
      </w:r>
      <w:proofErr w:type="spellStart"/>
      <w:r>
        <w:rPr>
          <w:rFonts w:ascii="Calibri" w:eastAsia="Calibri" w:hAnsi="Calibri" w:cs="Calibri"/>
          <w:sz w:val="24"/>
        </w:rPr>
        <w:t>Bertaphil</w:t>
      </w:r>
      <w:proofErr w:type="spellEnd"/>
      <w:r>
        <w:rPr>
          <w:rFonts w:ascii="Calibri" w:eastAsia="Calibri" w:hAnsi="Calibri" w:cs="Calibri"/>
          <w:sz w:val="24"/>
        </w:rPr>
        <w:t xml:space="preserve"> Compound, Jose Abad Santos Ave.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t>CSEZ, Clark Pampanga Philippines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Account: </w:t>
      </w:r>
      <w:r>
        <w:rPr>
          <w:rFonts w:ascii="Calibri" w:eastAsia="Calibri" w:hAnsi="Calibri" w:cs="Calibri"/>
          <w:sz w:val="24"/>
        </w:rPr>
        <w:t>Service Quality Management System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Job Role: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esponsible for reviewing and auditing calls and chat interactions along with reviewing, investigating customer</w:t>
      </w: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 survey responses and identifying areas of service improvements and developing programs that improve the overall quality of the customer’s experience. 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Principal Accountabilities: 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Analyzes/monitor service incident data, emails, voice clips, and customer</w:t>
      </w: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 surveys to identify areas of service delivery that did not meet pre-established performance standards set by the clients. 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Provides structured and timely recommendations; verbal and/or written feedback to Quality Manager and Operations.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Performs mock calls and certify new hires to determine readiness for moving into support.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Develops and conducts targeted group / one on one coaching sessions with consultants to address opportunities and acknowledge the areas of excellence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Provides root ca</w:t>
      </w: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use analysis per DSAT or Low CE surveys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Provides highlights and lowlights of the program to be sent to clients.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Facilitates Calibration session, Audit the Auditor and Gage R&amp;R to measure the amount of variance and test the accuracy of auditors in monitorin</w:t>
      </w: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g calls. 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Performing business reviews (Annually, Quarterly and </w:t>
      </w:r>
      <w:proofErr w:type="gramStart"/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Monthly</w:t>
      </w:r>
      <w:proofErr w:type="gramEnd"/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) together with operations and discuss consolidated data to clients.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lastRenderedPageBreak/>
        <w:t>Takes supervisor calls / escalated calls from consultants.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Generates the overall CSAT and CE score of consultants. 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>C</w:t>
      </w: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reates quality dashboard to provide the overall quality performance of the program to clients and operations. </w:t>
      </w:r>
    </w:p>
    <w:p w:rsidR="00846197" w:rsidRDefault="003D023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74747"/>
          <w:sz w:val="24"/>
          <w:shd w:val="clear" w:color="auto" w:fill="FFFFFF"/>
        </w:rPr>
        <w:t xml:space="preserve">Enrolls consultants to Monitoring Improvement Plan per defect incurred to see progress. </w:t>
      </w:r>
    </w:p>
    <w:p w:rsidR="00846197" w:rsidRDefault="00846197">
      <w:pPr>
        <w:spacing w:after="0" w:line="240" w:lineRule="auto"/>
        <w:rPr>
          <w:rFonts w:ascii="Calibri" w:eastAsia="Calibri" w:hAnsi="Calibri" w:cs="Calibri"/>
          <w:color w:val="474747"/>
          <w:sz w:val="24"/>
          <w:shd w:val="clear" w:color="auto" w:fill="FFFFFF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Business Processing Outsource Consultant (May 2013 - July 2015)</w:t>
      </w:r>
    </w:p>
    <w:p w:rsidR="00846197" w:rsidRDefault="003D02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Sutherland Global Services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t>Customer Service Representative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Bertaphil</w:t>
      </w:r>
      <w:proofErr w:type="spellEnd"/>
      <w:r>
        <w:rPr>
          <w:rFonts w:ascii="Calibri" w:eastAsia="Calibri" w:hAnsi="Calibri" w:cs="Calibri"/>
          <w:sz w:val="24"/>
        </w:rPr>
        <w:t xml:space="preserve"> 2, </w:t>
      </w:r>
      <w:proofErr w:type="spellStart"/>
      <w:r>
        <w:rPr>
          <w:rFonts w:ascii="Calibri" w:eastAsia="Calibri" w:hAnsi="Calibri" w:cs="Calibri"/>
          <w:sz w:val="24"/>
        </w:rPr>
        <w:t>Bertaphil</w:t>
      </w:r>
      <w:proofErr w:type="spellEnd"/>
      <w:r>
        <w:rPr>
          <w:rFonts w:ascii="Calibri" w:eastAsia="Calibri" w:hAnsi="Calibri" w:cs="Calibri"/>
          <w:sz w:val="24"/>
        </w:rPr>
        <w:t xml:space="preserve"> Compound, Jose Abad Santos Ave.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t>CSEZ, Clark Pampanga Philippines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Account: </w:t>
      </w:r>
      <w:proofErr w:type="spellStart"/>
      <w:r>
        <w:rPr>
          <w:rFonts w:ascii="Calibri" w:eastAsia="Calibri" w:hAnsi="Calibri" w:cs="Calibri"/>
          <w:sz w:val="24"/>
        </w:rPr>
        <w:t>MyCheckFree</w:t>
      </w:r>
      <w:proofErr w:type="spellEnd"/>
      <w:r>
        <w:rPr>
          <w:rFonts w:ascii="Calibri" w:eastAsia="Calibri" w:hAnsi="Calibri" w:cs="Calibri"/>
          <w:sz w:val="24"/>
        </w:rPr>
        <w:t>, Fiserv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Job Role: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R</w:t>
      </w:r>
      <w:r>
        <w:rPr>
          <w:rFonts w:ascii="Calibri" w:eastAsia="Calibri" w:hAnsi="Calibri" w:cs="Calibri"/>
          <w:sz w:val="24"/>
          <w:shd w:val="clear" w:color="auto" w:fill="FFFFFF"/>
        </w:rPr>
        <w:t>esponsible for acting as a liaison between customers and companies.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Assists with complaints, orders, errors, account questions, billing, cancelations, and other queries.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Principal Accountabilities: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Responsible for resolving customer inquiries received via phone or chat and diagnosing, resolving, and communicating resolutions. 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Provide account balance and delivery information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necessary biller or bank contacts to do follow ups or process the request</w:t>
      </w:r>
      <w:r>
        <w:rPr>
          <w:rFonts w:ascii="Calibri" w:eastAsia="Calibri" w:hAnsi="Calibri" w:cs="Calibri"/>
          <w:sz w:val="24"/>
        </w:rPr>
        <w:t xml:space="preserve"> of customers. 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Develops and maintains great working relationships with all site staff members and Operations Managers. 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Keep records of customer interactions and transactions in customer database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Perform customer verifications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Communicate and coordinate w</w:t>
      </w:r>
      <w:r>
        <w:rPr>
          <w:rFonts w:ascii="Calibri" w:eastAsia="Calibri" w:hAnsi="Calibri" w:cs="Calibri"/>
          <w:sz w:val="24"/>
          <w:shd w:val="clear" w:color="auto" w:fill="FFFFFF"/>
        </w:rPr>
        <w:t>ith internal departments</w:t>
      </w:r>
    </w:p>
    <w:p w:rsidR="00846197" w:rsidRDefault="003D023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 established department average handle time /quality service levels and other identified performance targets on a consistent basis as determined by side-by-side and remote monitoring.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Business Processing Outsource Consultant (</w:t>
      </w:r>
      <w:r>
        <w:rPr>
          <w:rFonts w:ascii="Calibri" w:eastAsia="Calibri" w:hAnsi="Calibri" w:cs="Calibri"/>
          <w:b/>
          <w:sz w:val="24"/>
        </w:rPr>
        <w:t>March 2013-May 2013)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Sutherland Global Services </w:t>
      </w:r>
      <w:r>
        <w:rPr>
          <w:rFonts w:ascii="Calibri" w:eastAsia="Calibri" w:hAnsi="Calibri" w:cs="Calibri"/>
          <w:b/>
          <w:sz w:val="24"/>
        </w:rPr>
        <w:tab/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t>Customer Service/ Sales Representative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Bertaphil</w:t>
      </w:r>
      <w:proofErr w:type="spellEnd"/>
      <w:r>
        <w:rPr>
          <w:rFonts w:ascii="Calibri" w:eastAsia="Calibri" w:hAnsi="Calibri" w:cs="Calibri"/>
          <w:sz w:val="24"/>
        </w:rPr>
        <w:t xml:space="preserve"> 2, </w:t>
      </w:r>
      <w:proofErr w:type="spellStart"/>
      <w:r>
        <w:rPr>
          <w:rFonts w:ascii="Calibri" w:eastAsia="Calibri" w:hAnsi="Calibri" w:cs="Calibri"/>
          <w:sz w:val="24"/>
        </w:rPr>
        <w:t>Bertaphil</w:t>
      </w:r>
      <w:proofErr w:type="spellEnd"/>
      <w:r>
        <w:rPr>
          <w:rFonts w:ascii="Calibri" w:eastAsia="Calibri" w:hAnsi="Calibri" w:cs="Calibri"/>
          <w:sz w:val="24"/>
        </w:rPr>
        <w:t xml:space="preserve"> Compound, Jose Abad Santos Ave.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t>CSEZ, Clark Pampanga Philippines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Account: </w:t>
      </w:r>
      <w:r>
        <w:rPr>
          <w:rFonts w:ascii="Calibri" w:eastAsia="Calibri" w:hAnsi="Calibri" w:cs="Calibri"/>
          <w:sz w:val="24"/>
        </w:rPr>
        <w:t xml:space="preserve">Flowers All Hours, Florists’ </w:t>
      </w:r>
      <w:proofErr w:type="spellStart"/>
      <w:r>
        <w:rPr>
          <w:rFonts w:ascii="Calibri" w:eastAsia="Calibri" w:hAnsi="Calibri" w:cs="Calibri"/>
          <w:sz w:val="24"/>
        </w:rPr>
        <w:t>Transworld</w:t>
      </w:r>
      <w:proofErr w:type="spellEnd"/>
      <w:r>
        <w:rPr>
          <w:rFonts w:ascii="Calibri" w:eastAsia="Calibri" w:hAnsi="Calibri" w:cs="Calibri"/>
          <w:sz w:val="24"/>
        </w:rPr>
        <w:t xml:space="preserve"> Delivery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Job Role: 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sz w:val="24"/>
        </w:rPr>
        <w:lastRenderedPageBreak/>
        <w:t>Deliver an outstanding experience to our customers for the Mother’s Day season by assisting with order placement, product inquires and service issues.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sz w:val="24"/>
        </w:rPr>
        <w:t>Principal Accountabilities: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Answer incoming calls promptly to place orders, answer questions and assist with service issues.</w:t>
      </w:r>
    </w:p>
    <w:p w:rsidR="00846197" w:rsidRDefault="003D023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Create a positive and memorable experience for the customers by establishing a unique personal connection and engaging in a sincere and enthusiastic manner.</w:t>
      </w:r>
    </w:p>
    <w:p w:rsidR="00846197" w:rsidRDefault="003D023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</w:t>
      </w:r>
      <w:r>
        <w:rPr>
          <w:rFonts w:ascii="Calibri" w:eastAsia="Calibri" w:hAnsi="Calibri" w:cs="Calibri"/>
          <w:sz w:val="24"/>
        </w:rPr>
        <w:t>termine applicability and scope of problem resolution (recovery solution) and sends email to florists about the customers’ complaints.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Calibri" w:eastAsia="Calibri" w:hAnsi="Calibri" w:cs="Calibri"/>
          <w:b/>
          <w:color w:val="474747"/>
          <w:sz w:val="24"/>
        </w:rPr>
      </w:pPr>
      <w:r>
        <w:rPr>
          <w:rFonts w:ascii="Calibri" w:eastAsia="Calibri" w:hAnsi="Calibri" w:cs="Calibri"/>
          <w:b/>
          <w:color w:val="474747"/>
          <w:sz w:val="24"/>
          <w:shd w:val="clear" w:color="auto" w:fill="C0C0C0"/>
        </w:rPr>
        <w:t>EDUCATIONAL BACKGROUND</w:t>
      </w:r>
    </w:p>
    <w:p w:rsidR="00846197" w:rsidRDefault="00846197">
      <w:pPr>
        <w:spacing w:after="0" w:line="240" w:lineRule="auto"/>
        <w:rPr>
          <w:rFonts w:ascii="Calibri" w:eastAsia="Calibri" w:hAnsi="Calibri" w:cs="Calibri"/>
          <w:b/>
          <w:color w:val="474747"/>
          <w:sz w:val="24"/>
        </w:rPr>
      </w:pP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Bachelor of Elementary Education, SPED (2011 - 2013)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Angeles University Foundation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Pampanga, Ph</w:t>
      </w:r>
      <w:r>
        <w:rPr>
          <w:rFonts w:ascii="Calibri" w:eastAsia="Calibri" w:hAnsi="Calibri" w:cs="Calibri"/>
          <w:color w:val="474747"/>
          <w:sz w:val="24"/>
        </w:rPr>
        <w:t>ilippines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Angeles City National High School (2007 - 2011)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Pampanga, Philippines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color w:val="474747"/>
          <w:sz w:val="24"/>
        </w:rPr>
        <w:t>Documentation</w:t>
      </w:r>
      <w:r>
        <w:rPr>
          <w:rFonts w:ascii="Calibri" w:eastAsia="Calibri" w:hAnsi="Calibri" w:cs="Calibri"/>
          <w:color w:val="474747"/>
          <w:sz w:val="24"/>
        </w:rPr>
        <w:t>: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 xml:space="preserve">Microsoft Word 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>10/10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 xml:space="preserve">Microsoft Excel 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>9/10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color w:val="474747"/>
          <w:sz w:val="24"/>
        </w:rPr>
        <w:t>Presentation</w:t>
      </w:r>
      <w:r>
        <w:rPr>
          <w:rFonts w:ascii="Calibri" w:eastAsia="Calibri" w:hAnsi="Calibri" w:cs="Calibri"/>
          <w:color w:val="474747"/>
          <w:sz w:val="24"/>
        </w:rPr>
        <w:t>: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>Microsoft PowerPoint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>9/10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846197">
      <w:pPr>
        <w:spacing w:after="0" w:line="240" w:lineRule="auto"/>
        <w:rPr>
          <w:rFonts w:ascii="Calibri" w:eastAsia="Calibri" w:hAnsi="Calibri" w:cs="Calibri"/>
          <w:b/>
          <w:color w:val="474747"/>
          <w:sz w:val="24"/>
          <w:shd w:val="clear" w:color="auto" w:fill="808080"/>
        </w:rPr>
      </w:pPr>
    </w:p>
    <w:p w:rsidR="00846197" w:rsidRDefault="00846197">
      <w:pPr>
        <w:spacing w:after="0" w:line="240" w:lineRule="auto"/>
        <w:rPr>
          <w:rFonts w:ascii="Calibri" w:eastAsia="Calibri" w:hAnsi="Calibri" w:cs="Calibri"/>
          <w:b/>
          <w:color w:val="474747"/>
          <w:sz w:val="24"/>
          <w:shd w:val="clear" w:color="auto" w:fill="808080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b/>
          <w:color w:val="474747"/>
          <w:sz w:val="24"/>
          <w:shd w:val="clear" w:color="auto" w:fill="808080"/>
        </w:rPr>
        <w:t>PERSONAL INFORMATION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 xml:space="preserve">Status: 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>Single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 xml:space="preserve">Date of Birth: 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>October 19, 1994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Age:</w:t>
      </w:r>
      <w:r>
        <w:rPr>
          <w:rFonts w:ascii="Calibri" w:eastAsia="Calibri" w:hAnsi="Calibri" w:cs="Calibri"/>
          <w:color w:val="474747"/>
          <w:sz w:val="24"/>
        </w:rPr>
        <w:tab/>
      </w:r>
      <w:r>
        <w:rPr>
          <w:rFonts w:ascii="Calibri" w:eastAsia="Calibri" w:hAnsi="Calibri" w:cs="Calibri"/>
          <w:color w:val="474747"/>
          <w:sz w:val="24"/>
        </w:rPr>
        <w:tab/>
        <w:t>22</w:t>
      </w: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 xml:space="preserve">Nationality: </w:t>
      </w:r>
      <w:r>
        <w:rPr>
          <w:rFonts w:ascii="Calibri" w:eastAsia="Calibri" w:hAnsi="Calibri" w:cs="Calibri"/>
          <w:color w:val="474747"/>
          <w:sz w:val="24"/>
        </w:rPr>
        <w:tab/>
        <w:t>Filipino</w:t>
      </w:r>
    </w:p>
    <w:p w:rsidR="00846197" w:rsidRDefault="00846197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</w:p>
    <w:p w:rsidR="00846197" w:rsidRDefault="003D023E">
      <w:pPr>
        <w:spacing w:after="0" w:line="240" w:lineRule="auto"/>
        <w:rPr>
          <w:rFonts w:ascii="Merriweather" w:eastAsia="Merriweather" w:hAnsi="Merriweather" w:cs="Merriweather"/>
          <w:color w:val="666666"/>
          <w:sz w:val="18"/>
        </w:rPr>
      </w:pPr>
      <w:r>
        <w:rPr>
          <w:rFonts w:ascii="Calibri" w:eastAsia="Calibri" w:hAnsi="Calibri" w:cs="Calibri"/>
          <w:color w:val="474747"/>
          <w:sz w:val="24"/>
        </w:rPr>
        <w:t>*Reference List is provided upon request</w:t>
      </w:r>
    </w:p>
    <w:p w:rsidR="00846197" w:rsidRDefault="00846197">
      <w:pPr>
        <w:spacing w:after="0" w:line="240" w:lineRule="auto"/>
        <w:rPr>
          <w:rFonts w:ascii="Calibri" w:eastAsia="Calibri" w:hAnsi="Calibri" w:cs="Calibri"/>
        </w:rPr>
      </w:pPr>
    </w:p>
    <w:sectPr w:rsidR="0084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3E0"/>
    <w:multiLevelType w:val="multilevel"/>
    <w:tmpl w:val="111CC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E2AE8"/>
    <w:multiLevelType w:val="multilevel"/>
    <w:tmpl w:val="96F0D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E74FD5"/>
    <w:multiLevelType w:val="multilevel"/>
    <w:tmpl w:val="B290C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6197"/>
    <w:rsid w:val="003D023E"/>
    <w:rsid w:val="008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H.33617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2017-12-04T12:06:00Z</dcterms:created>
  <dcterms:modified xsi:type="dcterms:W3CDTF">2017-12-04T12:06:00Z</dcterms:modified>
</cp:coreProperties>
</file>