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7C5CE" w14:textId="77777777" w:rsidR="00AF399C" w:rsidRPr="00512969" w:rsidRDefault="00AF399C" w:rsidP="00D23987">
      <w:pPr>
        <w:tabs>
          <w:tab w:val="left" w:pos="7101"/>
        </w:tabs>
        <w:rPr>
          <w:rFonts w:ascii="Century Gothic" w:hAnsi="Century Gothic"/>
          <w:b/>
          <w:color w:val="000000" w:themeColor="text1"/>
          <w:sz w:val="20"/>
          <w:szCs w:val="20"/>
          <w:lang w:val="en-US"/>
        </w:rPr>
      </w:pPr>
    </w:p>
    <w:p w14:paraId="75EC1D64" w14:textId="292C77C4" w:rsidR="00E04B5A" w:rsidRDefault="007A6A26" w:rsidP="00701D15">
      <w:pPr>
        <w:tabs>
          <w:tab w:val="left" w:pos="7101"/>
        </w:tabs>
        <w:jc w:val="center"/>
        <w:rPr>
          <w:rFonts w:ascii="Century Gothic" w:hAnsi="Century Gothic"/>
          <w:color w:val="000000" w:themeColor="text1"/>
          <w:sz w:val="28"/>
          <w:szCs w:val="28"/>
          <w:lang w:val="en-US"/>
        </w:rPr>
      </w:pPr>
      <w:r w:rsidRPr="00512969">
        <w:rPr>
          <w:rFonts w:ascii="Century Gothic" w:hAnsi="Century Gothic"/>
          <w:b/>
          <w:color w:val="000000" w:themeColor="text1"/>
          <w:sz w:val="28"/>
          <w:szCs w:val="28"/>
          <w:lang w:val="en-US"/>
        </w:rPr>
        <w:t xml:space="preserve">Akan </w:t>
      </w:r>
      <w:r w:rsidR="00D23987" w:rsidRPr="00512969">
        <w:rPr>
          <w:rFonts w:ascii="Century Gothic" w:hAnsi="Century Gothic"/>
          <w:color w:val="000000" w:themeColor="text1"/>
          <w:sz w:val="28"/>
          <w:szCs w:val="28"/>
          <w:lang w:val="en-US"/>
        </w:rPr>
        <w:t>BSc (</w:t>
      </w:r>
      <w:proofErr w:type="spellStart"/>
      <w:r w:rsidR="00235D5D" w:rsidRPr="00512969">
        <w:rPr>
          <w:rFonts w:ascii="Century Gothic" w:hAnsi="Century Gothic"/>
          <w:color w:val="000000" w:themeColor="text1"/>
          <w:sz w:val="28"/>
          <w:szCs w:val="28"/>
          <w:lang w:val="en-US"/>
        </w:rPr>
        <w:t>Hons</w:t>
      </w:r>
      <w:proofErr w:type="spellEnd"/>
      <w:r w:rsidR="00235D5D" w:rsidRPr="00512969">
        <w:rPr>
          <w:rFonts w:ascii="Century Gothic" w:hAnsi="Century Gothic"/>
          <w:color w:val="000000" w:themeColor="text1"/>
          <w:sz w:val="28"/>
          <w:szCs w:val="28"/>
          <w:lang w:val="en-US"/>
        </w:rPr>
        <w:t xml:space="preserve">) </w:t>
      </w:r>
      <w:r w:rsidR="00843952" w:rsidRPr="00512969">
        <w:rPr>
          <w:rFonts w:ascii="Century Gothic" w:hAnsi="Century Gothic"/>
          <w:color w:val="000000" w:themeColor="text1"/>
          <w:sz w:val="28"/>
          <w:szCs w:val="28"/>
          <w:lang w:val="en-US"/>
        </w:rPr>
        <w:t>MSc MBA</w:t>
      </w:r>
      <w:r w:rsidR="007970E2" w:rsidRPr="00512969">
        <w:rPr>
          <w:rFonts w:ascii="Century Gothic" w:hAnsi="Century Gothic"/>
          <w:color w:val="000000" w:themeColor="text1"/>
          <w:sz w:val="28"/>
          <w:szCs w:val="28"/>
          <w:lang w:val="en-US"/>
        </w:rPr>
        <w:t xml:space="preserve"> </w:t>
      </w:r>
      <w:r w:rsidR="00331BCA" w:rsidRPr="00512969">
        <w:rPr>
          <w:rFonts w:ascii="Century Gothic" w:hAnsi="Century Gothic"/>
          <w:color w:val="000000" w:themeColor="text1"/>
          <w:sz w:val="28"/>
          <w:szCs w:val="28"/>
          <w:lang w:val="en-US"/>
        </w:rPr>
        <w:t>PRINCE2</w:t>
      </w:r>
    </w:p>
    <w:p w14:paraId="0828AD96" w14:textId="7D2778BE" w:rsidR="000C530D" w:rsidRPr="00512969" w:rsidRDefault="000C530D" w:rsidP="00701D15">
      <w:pPr>
        <w:tabs>
          <w:tab w:val="left" w:pos="7101"/>
        </w:tabs>
        <w:jc w:val="center"/>
        <w:rPr>
          <w:rFonts w:ascii="Century Gothic" w:hAnsi="Century Gothic"/>
          <w:color w:val="000000" w:themeColor="text1"/>
          <w:sz w:val="28"/>
          <w:szCs w:val="28"/>
          <w:lang w:val="en-US"/>
        </w:rPr>
      </w:pPr>
      <w:hyperlink r:id="rId8" w:history="1">
        <w:r w:rsidRPr="00BA2373">
          <w:rPr>
            <w:rStyle w:val="Hyperlink"/>
            <w:rFonts w:ascii="Century Gothic" w:hAnsi="Century Gothic"/>
            <w:b/>
            <w:sz w:val="28"/>
            <w:szCs w:val="28"/>
            <w:lang w:val="en-US"/>
          </w:rPr>
          <w:t>Akan.336458@2freemail.com</w:t>
        </w:r>
      </w:hyperlink>
      <w:r>
        <w:rPr>
          <w:rFonts w:ascii="Century Gothic" w:hAnsi="Century Gothic"/>
          <w:b/>
          <w:color w:val="000000" w:themeColor="text1"/>
          <w:sz w:val="28"/>
          <w:szCs w:val="28"/>
          <w:lang w:val="en-US"/>
        </w:rPr>
        <w:t xml:space="preserve"> </w:t>
      </w:r>
      <w:r w:rsidRPr="000C530D">
        <w:rPr>
          <w:rFonts w:ascii="Century Gothic" w:hAnsi="Century Gothic"/>
          <w:b/>
          <w:color w:val="000000" w:themeColor="text1"/>
          <w:sz w:val="28"/>
          <w:szCs w:val="28"/>
          <w:lang w:val="en-US"/>
        </w:rPr>
        <w:tab/>
      </w:r>
    </w:p>
    <w:p w14:paraId="7E306FF3" w14:textId="77777777" w:rsidR="00772072" w:rsidRPr="00512969" w:rsidRDefault="00E04B5A" w:rsidP="00D41E9D">
      <w:pPr>
        <w:tabs>
          <w:tab w:val="left" w:pos="1392"/>
        </w:tabs>
        <w:rPr>
          <w:rFonts w:ascii="Century Gothic" w:hAnsi="Century Gothic" w:cs="Arial"/>
          <w:color w:val="000000" w:themeColor="text1"/>
          <w:sz w:val="20"/>
          <w:szCs w:val="20"/>
        </w:rPr>
      </w:pPr>
      <w:r w:rsidRPr="00512969">
        <w:rPr>
          <w:rFonts w:ascii="Century Gothic" w:hAnsi="Century Gothic" w:cs="Arial"/>
          <w:color w:val="000000" w:themeColor="text1"/>
          <w:sz w:val="20"/>
          <w:szCs w:val="20"/>
        </w:rPr>
        <w:tab/>
      </w:r>
      <w:r w:rsidRPr="00512969">
        <w:rPr>
          <w:rFonts w:ascii="Century Gothic" w:hAnsi="Century Gothic" w:cs="Arial"/>
          <w:color w:val="000000" w:themeColor="text1"/>
          <w:sz w:val="20"/>
          <w:szCs w:val="20"/>
        </w:rPr>
        <w:tab/>
      </w:r>
      <w:r w:rsidRPr="00512969">
        <w:rPr>
          <w:rFonts w:ascii="Century Gothic" w:hAnsi="Century Gothic" w:cs="Arial"/>
          <w:color w:val="000000" w:themeColor="text1"/>
          <w:sz w:val="20"/>
          <w:szCs w:val="20"/>
        </w:rPr>
        <w:tab/>
      </w:r>
    </w:p>
    <w:p w14:paraId="5CF9269F" w14:textId="77777777" w:rsidR="00D23987" w:rsidRPr="00512969" w:rsidRDefault="00772072" w:rsidP="00D23987">
      <w:pPr>
        <w:rPr>
          <w:rFonts w:ascii="Century Gothic" w:hAnsi="Century Gothic"/>
          <w:b/>
          <w:color w:val="000000" w:themeColor="text1"/>
          <w:sz w:val="18"/>
          <w:szCs w:val="18"/>
          <w:lang w:val="it-IT"/>
        </w:rPr>
      </w:pPr>
      <w:r w:rsidRPr="00512969">
        <w:rPr>
          <w:rFonts w:ascii="Century Gothic" w:hAnsi="Century Gothic"/>
          <w:b/>
          <w:color w:val="000000" w:themeColor="text1"/>
          <w:sz w:val="18"/>
          <w:szCs w:val="18"/>
          <w:lang w:val="it-IT"/>
        </w:rPr>
        <w:t>PROFILE:</w:t>
      </w:r>
    </w:p>
    <w:p w14:paraId="5D4B7AB3" w14:textId="77777777" w:rsidR="00D23987" w:rsidRPr="00512969" w:rsidRDefault="00AE6D65" w:rsidP="00D23987">
      <w:pPr>
        <w:rPr>
          <w:rFonts w:ascii="Century Gothic" w:hAnsi="Century Gothic"/>
          <w:color w:val="000000" w:themeColor="text1"/>
          <w:sz w:val="18"/>
          <w:szCs w:val="18"/>
        </w:rPr>
      </w:pPr>
      <w:r w:rsidRPr="00512969">
        <w:rPr>
          <w:rFonts w:ascii="Century Gothic" w:hAnsi="Century Gothic"/>
          <w:b/>
          <w:noProof/>
          <w:color w:val="000000" w:themeColor="text1"/>
          <w:sz w:val="18"/>
          <w:szCs w:val="18"/>
          <w:lang w:val="en-US"/>
        </w:rPr>
        <mc:AlternateContent>
          <mc:Choice Requires="wps">
            <w:drawing>
              <wp:anchor distT="4294967295" distB="4294967295" distL="114300" distR="114300" simplePos="0" relativeHeight="251655680" behindDoc="0" locked="0" layoutInCell="1" allowOverlap="1" wp14:anchorId="3FD181AA" wp14:editId="6368401B">
                <wp:simplePos x="0" y="0"/>
                <wp:positionH relativeFrom="column">
                  <wp:posOffset>0</wp:posOffset>
                </wp:positionH>
                <wp:positionV relativeFrom="paragraph">
                  <wp:posOffset>92074</wp:posOffset>
                </wp:positionV>
                <wp:extent cx="6321425" cy="0"/>
                <wp:effectExtent l="0" t="0" r="28575" b="25400"/>
                <wp:wrapTight wrapText="bothSides">
                  <wp:wrapPolygon edited="0">
                    <wp:start x="0" y="-1"/>
                    <wp:lineTo x="0" y="-1"/>
                    <wp:lineTo x="21611" y="-1"/>
                    <wp:lineTo x="21611" y="-1"/>
                    <wp:lineTo x="0" y="-1"/>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1425"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25pt" to="497.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" strokeweight="1.25pt">
                <v:shadow color="black" opacity="49150f" offset=".74833mm,.74833mm"/>
                <w10:wrap type="tight"/>
              </v:line>
            </w:pict>
          </mc:Fallback>
        </mc:AlternateContent>
      </w:r>
    </w:p>
    <w:p w14:paraId="33AF162C" w14:textId="7035F748" w:rsidR="00527935" w:rsidRDefault="000138AE" w:rsidP="00AF1489">
      <w:pPr>
        <w:pStyle w:val="ListParagraph"/>
        <w:numPr>
          <w:ilvl w:val="0"/>
          <w:numId w:val="7"/>
        </w:numPr>
        <w:rPr>
          <w:rFonts w:ascii="Century Gothic" w:hAnsi="Century Gothic"/>
          <w:color w:val="000000" w:themeColor="text1"/>
          <w:sz w:val="18"/>
          <w:szCs w:val="18"/>
        </w:rPr>
      </w:pPr>
      <w:r w:rsidRPr="00AF1489">
        <w:rPr>
          <w:rFonts w:ascii="Century Gothic" w:hAnsi="Century Gothic"/>
          <w:color w:val="000000" w:themeColor="text1"/>
          <w:sz w:val="18"/>
          <w:szCs w:val="18"/>
        </w:rPr>
        <w:t xml:space="preserve">A </w:t>
      </w:r>
      <w:r w:rsidR="00E17512" w:rsidRPr="00AF1489">
        <w:rPr>
          <w:rFonts w:ascii="Century Gothic" w:hAnsi="Century Gothic"/>
          <w:color w:val="000000" w:themeColor="text1"/>
          <w:sz w:val="18"/>
          <w:szCs w:val="18"/>
        </w:rPr>
        <w:t xml:space="preserve">Senior </w:t>
      </w:r>
      <w:r w:rsidR="00123AC8" w:rsidRPr="00AF1489">
        <w:rPr>
          <w:rFonts w:ascii="Century Gothic" w:hAnsi="Century Gothic"/>
          <w:color w:val="000000" w:themeColor="text1"/>
          <w:sz w:val="18"/>
          <w:szCs w:val="18"/>
        </w:rPr>
        <w:t xml:space="preserve">Project </w:t>
      </w:r>
      <w:r w:rsidR="00FF06DB">
        <w:rPr>
          <w:rFonts w:ascii="Century Gothic" w:hAnsi="Century Gothic"/>
          <w:color w:val="000000" w:themeColor="text1"/>
          <w:sz w:val="18"/>
          <w:szCs w:val="18"/>
        </w:rPr>
        <w:t xml:space="preserve">/ Programme </w:t>
      </w:r>
      <w:r w:rsidR="00123AC8" w:rsidRPr="00AF1489">
        <w:rPr>
          <w:rFonts w:ascii="Century Gothic" w:hAnsi="Century Gothic"/>
          <w:color w:val="000000" w:themeColor="text1"/>
          <w:sz w:val="18"/>
          <w:szCs w:val="18"/>
        </w:rPr>
        <w:t xml:space="preserve">Manager with </w:t>
      </w:r>
      <w:r w:rsidR="00275C47" w:rsidRPr="00AF1489">
        <w:rPr>
          <w:rFonts w:ascii="Century Gothic" w:hAnsi="Century Gothic"/>
          <w:color w:val="000000" w:themeColor="text1"/>
          <w:sz w:val="18"/>
          <w:szCs w:val="18"/>
        </w:rPr>
        <w:t>over 11</w:t>
      </w:r>
      <w:r w:rsidR="00527935" w:rsidRPr="00AF1489">
        <w:rPr>
          <w:rFonts w:ascii="Century Gothic" w:hAnsi="Century Gothic"/>
          <w:color w:val="000000" w:themeColor="text1"/>
          <w:sz w:val="18"/>
          <w:szCs w:val="18"/>
        </w:rPr>
        <w:t xml:space="preserve"> </w:t>
      </w:r>
      <w:r w:rsidR="00D52938" w:rsidRPr="00AF1489">
        <w:rPr>
          <w:rFonts w:ascii="Century Gothic" w:hAnsi="Century Gothic"/>
          <w:color w:val="000000" w:themeColor="text1"/>
          <w:sz w:val="18"/>
          <w:szCs w:val="18"/>
        </w:rPr>
        <w:t>years' experience</w:t>
      </w:r>
      <w:r w:rsidR="00123AC8" w:rsidRPr="00AF1489">
        <w:rPr>
          <w:rFonts w:ascii="Century Gothic" w:hAnsi="Century Gothic"/>
          <w:color w:val="000000" w:themeColor="text1"/>
          <w:sz w:val="18"/>
          <w:szCs w:val="18"/>
        </w:rPr>
        <w:t xml:space="preserve"> in planning and </w:t>
      </w:r>
      <w:r w:rsidR="009D1A0D" w:rsidRPr="00AF1489">
        <w:rPr>
          <w:rFonts w:ascii="Century Gothic" w:hAnsi="Century Gothic"/>
          <w:color w:val="000000" w:themeColor="text1"/>
          <w:sz w:val="18"/>
          <w:szCs w:val="18"/>
        </w:rPr>
        <w:t>del</w:t>
      </w:r>
      <w:r w:rsidR="00FF06DB">
        <w:rPr>
          <w:rFonts w:ascii="Century Gothic" w:hAnsi="Century Gothic"/>
          <w:color w:val="000000" w:themeColor="text1"/>
          <w:sz w:val="18"/>
          <w:szCs w:val="18"/>
        </w:rPr>
        <w:t xml:space="preserve">ivery of </w:t>
      </w:r>
      <w:r w:rsidR="00D52938" w:rsidRPr="00AF1489">
        <w:rPr>
          <w:rFonts w:ascii="Century Gothic" w:hAnsi="Century Gothic"/>
          <w:color w:val="000000" w:themeColor="text1"/>
          <w:sz w:val="18"/>
          <w:szCs w:val="18"/>
        </w:rPr>
        <w:t>I</w:t>
      </w:r>
      <w:r w:rsidR="00CD0EEA" w:rsidRPr="00AF1489">
        <w:rPr>
          <w:rFonts w:ascii="Century Gothic" w:hAnsi="Century Gothic"/>
          <w:color w:val="000000" w:themeColor="text1"/>
          <w:sz w:val="18"/>
          <w:szCs w:val="18"/>
        </w:rPr>
        <w:t>nfrastructure</w:t>
      </w:r>
      <w:r w:rsidR="00FF06DB">
        <w:rPr>
          <w:rFonts w:ascii="Century Gothic" w:hAnsi="Century Gothic"/>
          <w:color w:val="000000" w:themeColor="text1"/>
          <w:sz w:val="18"/>
          <w:szCs w:val="18"/>
        </w:rPr>
        <w:t>, application</w:t>
      </w:r>
      <w:r w:rsidR="009B2599" w:rsidRPr="00AF1489">
        <w:rPr>
          <w:rFonts w:ascii="Century Gothic" w:hAnsi="Century Gothic"/>
          <w:color w:val="000000" w:themeColor="text1"/>
          <w:sz w:val="18"/>
          <w:szCs w:val="18"/>
        </w:rPr>
        <w:t xml:space="preserve"> and business change projects</w:t>
      </w:r>
      <w:r w:rsidR="00FF06DB">
        <w:rPr>
          <w:rFonts w:ascii="Century Gothic" w:hAnsi="Century Gothic"/>
          <w:color w:val="000000" w:themeColor="text1"/>
          <w:sz w:val="18"/>
          <w:szCs w:val="18"/>
        </w:rPr>
        <w:t xml:space="preserve"> and programmes</w:t>
      </w:r>
      <w:r w:rsidR="00B82FC3" w:rsidRPr="00AF1489">
        <w:rPr>
          <w:rFonts w:ascii="Century Gothic" w:hAnsi="Century Gothic"/>
          <w:color w:val="000000" w:themeColor="text1"/>
          <w:sz w:val="18"/>
          <w:szCs w:val="18"/>
        </w:rPr>
        <w:t xml:space="preserve"> in </w:t>
      </w:r>
      <w:r w:rsidR="00AF1489" w:rsidRPr="00AF1489">
        <w:rPr>
          <w:rFonts w:ascii="Century Gothic" w:hAnsi="Century Gothic"/>
          <w:color w:val="000000" w:themeColor="text1"/>
          <w:sz w:val="18"/>
          <w:szCs w:val="18"/>
        </w:rPr>
        <w:t>Banking and Financial services</w:t>
      </w:r>
      <w:r w:rsidR="00630379" w:rsidRPr="00AF1489">
        <w:rPr>
          <w:rFonts w:ascii="Century Gothic" w:hAnsi="Century Gothic"/>
          <w:color w:val="000000" w:themeColor="text1"/>
          <w:sz w:val="18"/>
          <w:szCs w:val="18"/>
        </w:rPr>
        <w:t>, Professional</w:t>
      </w:r>
      <w:r w:rsidR="00AF1489" w:rsidRPr="00AF1489">
        <w:rPr>
          <w:rFonts w:ascii="Century Gothic" w:hAnsi="Century Gothic"/>
          <w:color w:val="000000" w:themeColor="text1"/>
          <w:sz w:val="18"/>
          <w:szCs w:val="18"/>
        </w:rPr>
        <w:t xml:space="preserve"> Services and Retail Sectors.</w:t>
      </w:r>
    </w:p>
    <w:p w14:paraId="61A6F5A3" w14:textId="77777777" w:rsidR="00AF1489" w:rsidRPr="00AF1489" w:rsidRDefault="00AF1489" w:rsidP="00AF1489">
      <w:pPr>
        <w:pStyle w:val="ListParagraph"/>
        <w:ind w:left="360"/>
        <w:rPr>
          <w:rFonts w:ascii="Century Gothic" w:hAnsi="Century Gothic"/>
          <w:color w:val="000000" w:themeColor="text1"/>
          <w:sz w:val="18"/>
          <w:szCs w:val="18"/>
        </w:rPr>
      </w:pPr>
    </w:p>
    <w:p w14:paraId="61C9444B" w14:textId="77777777" w:rsidR="001F4699" w:rsidRDefault="00CF4136" w:rsidP="00A7297C">
      <w:pPr>
        <w:numPr>
          <w:ilvl w:val="0"/>
          <w:numId w:val="7"/>
        </w:numPr>
        <w:spacing w:after="40" w:line="360" w:lineRule="auto"/>
        <w:rPr>
          <w:rFonts w:ascii="Century Gothic" w:eastAsia="Arial Unicode MS" w:hAnsi="Century Gothic" w:cs="Arial"/>
          <w:color w:val="000000" w:themeColor="text1"/>
          <w:sz w:val="18"/>
          <w:szCs w:val="18"/>
        </w:rPr>
      </w:pPr>
      <w:r w:rsidRPr="00512969">
        <w:rPr>
          <w:rFonts w:ascii="Century Gothic" w:eastAsia="Arial Unicode MS" w:hAnsi="Century Gothic" w:cs="Arial"/>
          <w:color w:val="000000" w:themeColor="text1"/>
          <w:sz w:val="18"/>
          <w:szCs w:val="18"/>
        </w:rPr>
        <w:t>Expertise in Project</w:t>
      </w:r>
      <w:r w:rsidR="00F74A86">
        <w:rPr>
          <w:rFonts w:ascii="Century Gothic" w:eastAsia="Arial Unicode MS" w:hAnsi="Century Gothic" w:cs="Arial"/>
          <w:color w:val="000000" w:themeColor="text1"/>
          <w:sz w:val="18"/>
          <w:szCs w:val="18"/>
        </w:rPr>
        <w:t xml:space="preserve"> and Programme</w:t>
      </w:r>
      <w:r w:rsidRPr="00512969">
        <w:rPr>
          <w:rFonts w:ascii="Century Gothic" w:eastAsia="Arial Unicode MS" w:hAnsi="Century Gothic" w:cs="Arial"/>
          <w:color w:val="000000" w:themeColor="text1"/>
          <w:sz w:val="18"/>
          <w:szCs w:val="18"/>
        </w:rPr>
        <w:t xml:space="preserve"> Management, </w:t>
      </w:r>
      <w:r w:rsidR="001F4699">
        <w:rPr>
          <w:rFonts w:ascii="Century Gothic" w:eastAsia="Arial Unicode MS" w:hAnsi="Century Gothic" w:cs="Arial"/>
          <w:color w:val="000000" w:themeColor="text1"/>
          <w:sz w:val="18"/>
          <w:szCs w:val="18"/>
        </w:rPr>
        <w:t xml:space="preserve">Project Governance, Risk and </w:t>
      </w:r>
      <w:r w:rsidRPr="00512969">
        <w:rPr>
          <w:rFonts w:ascii="Century Gothic" w:eastAsia="Arial Unicode MS" w:hAnsi="Century Gothic" w:cs="Arial"/>
          <w:color w:val="000000" w:themeColor="text1"/>
          <w:sz w:val="18"/>
          <w:szCs w:val="18"/>
        </w:rPr>
        <w:t>Change</w:t>
      </w:r>
      <w:r w:rsidR="001F4699">
        <w:rPr>
          <w:rFonts w:ascii="Century Gothic" w:eastAsia="Arial Unicode MS" w:hAnsi="Century Gothic" w:cs="Arial"/>
          <w:color w:val="000000" w:themeColor="text1"/>
          <w:sz w:val="18"/>
          <w:szCs w:val="18"/>
        </w:rPr>
        <w:t xml:space="preserve"> management</w:t>
      </w:r>
      <w:r w:rsidR="00F74A86">
        <w:rPr>
          <w:rFonts w:ascii="Century Gothic" w:eastAsia="Arial Unicode MS" w:hAnsi="Century Gothic" w:cs="Arial"/>
          <w:color w:val="000000" w:themeColor="text1"/>
          <w:sz w:val="18"/>
          <w:szCs w:val="18"/>
        </w:rPr>
        <w:t>.</w:t>
      </w:r>
    </w:p>
    <w:p w14:paraId="25432551" w14:textId="77777777" w:rsidR="001F4699" w:rsidRDefault="001F4699" w:rsidP="001F4699">
      <w:pPr>
        <w:pStyle w:val="ListParagraph"/>
        <w:rPr>
          <w:rFonts w:ascii="Century Gothic" w:eastAsia="Arial Unicode MS" w:hAnsi="Century Gothic" w:cs="Arial"/>
          <w:color w:val="000000" w:themeColor="text1"/>
          <w:sz w:val="18"/>
          <w:szCs w:val="18"/>
        </w:rPr>
      </w:pPr>
    </w:p>
    <w:p w14:paraId="5EF25419" w14:textId="4C97ECEF" w:rsidR="006A3060" w:rsidRPr="00512969" w:rsidRDefault="00F74A86" w:rsidP="00A7297C">
      <w:pPr>
        <w:numPr>
          <w:ilvl w:val="0"/>
          <w:numId w:val="7"/>
        </w:numPr>
        <w:spacing w:after="40" w:line="360" w:lineRule="auto"/>
        <w:rPr>
          <w:rFonts w:ascii="Century Gothic" w:eastAsia="Arial Unicode MS" w:hAnsi="Century Gothic" w:cs="Arial"/>
          <w:color w:val="000000" w:themeColor="text1"/>
          <w:sz w:val="18"/>
          <w:szCs w:val="18"/>
        </w:rPr>
      </w:pPr>
      <w:r>
        <w:rPr>
          <w:rFonts w:ascii="Century Gothic" w:eastAsia="Arial Unicode MS" w:hAnsi="Century Gothic" w:cs="Arial"/>
          <w:color w:val="000000" w:themeColor="text1"/>
          <w:sz w:val="18"/>
          <w:szCs w:val="18"/>
        </w:rPr>
        <w:t xml:space="preserve"> </w:t>
      </w:r>
      <w:r w:rsidR="007D720E">
        <w:rPr>
          <w:rFonts w:ascii="Century Gothic" w:eastAsia="Arial Unicode MS" w:hAnsi="Century Gothic" w:cs="Arial"/>
          <w:color w:val="000000" w:themeColor="text1"/>
          <w:sz w:val="18"/>
          <w:szCs w:val="18"/>
        </w:rPr>
        <w:t xml:space="preserve">Full lifecycle planning and delivery, </w:t>
      </w:r>
      <w:r w:rsidR="00CF4136" w:rsidRPr="00512969">
        <w:rPr>
          <w:rFonts w:ascii="Century Gothic" w:eastAsia="Arial Unicode MS" w:hAnsi="Century Gothic" w:cs="Arial"/>
          <w:color w:val="000000" w:themeColor="text1"/>
          <w:sz w:val="18"/>
          <w:szCs w:val="18"/>
        </w:rPr>
        <w:t>s</w:t>
      </w:r>
      <w:r w:rsidR="001F4699">
        <w:rPr>
          <w:rFonts w:ascii="Century Gothic" w:eastAsia="Arial Unicode MS" w:hAnsi="Century Gothic" w:cs="Arial"/>
          <w:color w:val="000000" w:themeColor="text1"/>
          <w:sz w:val="18"/>
          <w:szCs w:val="18"/>
        </w:rPr>
        <w:t>takeholder management,</w:t>
      </w:r>
      <w:r w:rsidR="00CF4136" w:rsidRPr="00512969">
        <w:rPr>
          <w:rFonts w:ascii="Century Gothic" w:eastAsia="Arial Unicode MS" w:hAnsi="Century Gothic" w:cs="Arial"/>
          <w:color w:val="000000" w:themeColor="text1"/>
          <w:sz w:val="18"/>
          <w:szCs w:val="18"/>
        </w:rPr>
        <w:t xml:space="preserve"> budgeting and </w:t>
      </w:r>
      <w:r w:rsidR="007D720E">
        <w:rPr>
          <w:rFonts w:ascii="Century Gothic" w:eastAsia="Arial Unicode MS" w:hAnsi="Century Gothic" w:cs="Arial"/>
          <w:color w:val="000000" w:themeColor="text1"/>
          <w:sz w:val="18"/>
          <w:szCs w:val="18"/>
        </w:rPr>
        <w:t xml:space="preserve">board level </w:t>
      </w:r>
      <w:r w:rsidR="00CF4136" w:rsidRPr="00512969">
        <w:rPr>
          <w:rFonts w:ascii="Century Gothic" w:eastAsia="Arial Unicode MS" w:hAnsi="Century Gothic" w:cs="Arial"/>
          <w:color w:val="000000" w:themeColor="text1"/>
          <w:sz w:val="18"/>
          <w:szCs w:val="18"/>
        </w:rPr>
        <w:t>communications</w:t>
      </w:r>
      <w:r w:rsidR="0095204A" w:rsidRPr="00512969">
        <w:rPr>
          <w:rFonts w:ascii="Century Gothic" w:eastAsia="Arial Unicode MS" w:hAnsi="Century Gothic" w:cs="Arial"/>
          <w:color w:val="000000" w:themeColor="text1"/>
          <w:sz w:val="18"/>
          <w:szCs w:val="18"/>
        </w:rPr>
        <w:t>.</w:t>
      </w:r>
      <w:r w:rsidR="007D720E">
        <w:rPr>
          <w:rFonts w:ascii="Century Gothic" w:eastAsia="Arial Unicode MS" w:hAnsi="Century Gothic" w:cs="Arial"/>
          <w:color w:val="000000" w:themeColor="text1"/>
          <w:sz w:val="18"/>
          <w:szCs w:val="18"/>
        </w:rPr>
        <w:t xml:space="preserve"> </w:t>
      </w:r>
      <w:r w:rsidR="00BD30FE">
        <w:rPr>
          <w:rFonts w:ascii="Century Gothic" w:eastAsia="Arial Unicode MS" w:hAnsi="Century Gothic" w:cs="Arial"/>
          <w:color w:val="000000" w:themeColor="text1"/>
          <w:sz w:val="18"/>
          <w:szCs w:val="18"/>
        </w:rPr>
        <w:t xml:space="preserve"> Setting up and administering </w:t>
      </w:r>
      <w:r w:rsidR="001F4699">
        <w:rPr>
          <w:rFonts w:ascii="Century Gothic" w:eastAsia="Arial Unicode MS" w:hAnsi="Century Gothic" w:cs="Arial"/>
          <w:color w:val="000000" w:themeColor="text1"/>
          <w:sz w:val="18"/>
          <w:szCs w:val="18"/>
        </w:rPr>
        <w:t xml:space="preserve">governance and </w:t>
      </w:r>
      <w:r w:rsidR="00BD30FE">
        <w:rPr>
          <w:rFonts w:ascii="Century Gothic" w:eastAsia="Arial Unicode MS" w:hAnsi="Century Gothic" w:cs="Arial"/>
          <w:color w:val="000000" w:themeColor="text1"/>
          <w:sz w:val="18"/>
          <w:szCs w:val="18"/>
        </w:rPr>
        <w:t>delivery framework for projects</w:t>
      </w:r>
      <w:r w:rsidR="001F4699">
        <w:rPr>
          <w:rFonts w:ascii="Century Gothic" w:eastAsia="Arial Unicode MS" w:hAnsi="Century Gothic" w:cs="Arial"/>
          <w:color w:val="000000" w:themeColor="text1"/>
          <w:sz w:val="18"/>
          <w:szCs w:val="18"/>
        </w:rPr>
        <w:t xml:space="preserve"> and programmes</w:t>
      </w:r>
      <w:r w:rsidR="00BD30FE">
        <w:rPr>
          <w:rFonts w:ascii="Century Gothic" w:eastAsia="Arial Unicode MS" w:hAnsi="Century Gothic" w:cs="Arial"/>
          <w:color w:val="000000" w:themeColor="text1"/>
          <w:sz w:val="18"/>
          <w:szCs w:val="18"/>
        </w:rPr>
        <w:t>.</w:t>
      </w:r>
    </w:p>
    <w:p w14:paraId="1191332E" w14:textId="77777777" w:rsidR="009D050A" w:rsidRPr="00512969" w:rsidRDefault="00772072" w:rsidP="00A7297C">
      <w:pPr>
        <w:tabs>
          <w:tab w:val="right" w:pos="9955"/>
        </w:tabs>
        <w:spacing w:line="360" w:lineRule="auto"/>
        <w:rPr>
          <w:rFonts w:ascii="Century Gothic" w:hAnsi="Century Gothic"/>
          <w:b/>
          <w:color w:val="000000" w:themeColor="text1"/>
          <w:sz w:val="18"/>
          <w:szCs w:val="18"/>
        </w:rPr>
      </w:pPr>
      <w:r w:rsidRPr="00512969">
        <w:rPr>
          <w:rFonts w:ascii="Century Gothic" w:hAnsi="Century Gothic"/>
          <w:b/>
          <w:color w:val="000000" w:themeColor="text1"/>
          <w:sz w:val="18"/>
          <w:szCs w:val="18"/>
        </w:rPr>
        <w:t>EXPERIENCE:</w:t>
      </w:r>
      <w:r w:rsidR="009D050A" w:rsidRPr="00512969">
        <w:rPr>
          <w:rFonts w:ascii="Century Gothic" w:hAnsi="Century Gothic"/>
          <w:b/>
          <w:color w:val="000000" w:themeColor="text1"/>
          <w:sz w:val="18"/>
          <w:szCs w:val="18"/>
        </w:rPr>
        <w:tab/>
      </w:r>
    </w:p>
    <w:p w14:paraId="3C62F2C5" w14:textId="66C85BB8" w:rsidR="007E27F3" w:rsidRPr="00512969" w:rsidRDefault="004641DB" w:rsidP="007E27F3">
      <w:pPr>
        <w:pStyle w:val="ListParagraph"/>
        <w:numPr>
          <w:ilvl w:val="0"/>
          <w:numId w:val="15"/>
        </w:numPr>
        <w:spacing w:line="360" w:lineRule="auto"/>
        <w:rPr>
          <w:rFonts w:ascii="Century Gothic" w:hAnsi="Century Gothic"/>
          <w:color w:val="000000" w:themeColor="text1"/>
          <w:sz w:val="18"/>
          <w:szCs w:val="18"/>
        </w:rPr>
      </w:pPr>
      <w:r w:rsidRPr="00512969">
        <w:rPr>
          <w:b/>
          <w:noProof/>
          <w:color w:val="000000" w:themeColor="text1"/>
          <w:lang w:val="en-US"/>
        </w:rPr>
        <mc:AlternateContent>
          <mc:Choice Requires="wps">
            <w:drawing>
              <wp:anchor distT="4294967295" distB="4294967295" distL="114300" distR="114300" simplePos="0" relativeHeight="251656704" behindDoc="0" locked="0" layoutInCell="1" allowOverlap="1" wp14:anchorId="3170347C" wp14:editId="389A495F">
                <wp:simplePos x="0" y="0"/>
                <wp:positionH relativeFrom="column">
                  <wp:posOffset>-2540</wp:posOffset>
                </wp:positionH>
                <wp:positionV relativeFrom="paragraph">
                  <wp:posOffset>48895</wp:posOffset>
                </wp:positionV>
                <wp:extent cx="6321425" cy="0"/>
                <wp:effectExtent l="0" t="0" r="22225" b="19050"/>
                <wp:wrapTight wrapText="bothSides">
                  <wp:wrapPolygon edited="0">
                    <wp:start x="0" y="-1"/>
                    <wp:lineTo x="0" y="-1"/>
                    <wp:lineTo x="21611" y="-1"/>
                    <wp:lineTo x="21611" y="-1"/>
                    <wp:lineTo x="0" y="-1"/>
                  </wp:wrapPolygon>
                </wp:wrapTight>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1425"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3.85pt" to="497.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" strokeweight="1.25pt">
                <v:shadow color="black" opacity="49150f" offset=".74833mm,.74833mm"/>
                <w10:wrap type="tight"/>
              </v:line>
            </w:pict>
          </mc:Fallback>
        </mc:AlternateContent>
      </w:r>
      <w:r w:rsidRPr="00512969">
        <w:rPr>
          <w:rFonts w:ascii="Century Gothic" w:hAnsi="Century Gothic"/>
          <w:b/>
          <w:color w:val="000000" w:themeColor="text1"/>
          <w:sz w:val="18"/>
          <w:szCs w:val="18"/>
        </w:rPr>
        <w:t>Infrastructure</w:t>
      </w:r>
      <w:r w:rsidR="00264635" w:rsidRPr="00512969">
        <w:rPr>
          <w:rFonts w:ascii="Century Gothic" w:hAnsi="Century Gothic"/>
          <w:b/>
          <w:color w:val="000000" w:themeColor="text1"/>
          <w:sz w:val="18"/>
          <w:szCs w:val="18"/>
        </w:rPr>
        <w:t xml:space="preserve"> and Security </w:t>
      </w:r>
      <w:r w:rsidRPr="00512969">
        <w:rPr>
          <w:rFonts w:ascii="Century Gothic" w:hAnsi="Century Gothic"/>
          <w:b/>
          <w:color w:val="000000" w:themeColor="text1"/>
          <w:sz w:val="18"/>
          <w:szCs w:val="18"/>
        </w:rPr>
        <w:t>-</w:t>
      </w:r>
      <w:r w:rsidRPr="00512969">
        <w:rPr>
          <w:rFonts w:ascii="Century Gothic" w:hAnsi="Century Gothic"/>
          <w:color w:val="000000" w:themeColor="text1"/>
          <w:sz w:val="18"/>
          <w:szCs w:val="18"/>
        </w:rPr>
        <w:t xml:space="preserve"> Servers</w:t>
      </w:r>
      <w:r w:rsidR="004814ED" w:rsidRPr="00512969">
        <w:rPr>
          <w:rFonts w:ascii="Century Gothic" w:hAnsi="Century Gothic"/>
          <w:color w:val="000000" w:themeColor="text1"/>
          <w:sz w:val="18"/>
          <w:szCs w:val="18"/>
        </w:rPr>
        <w:t>, Storage</w:t>
      </w:r>
      <w:r w:rsidR="00694750" w:rsidRPr="00512969">
        <w:rPr>
          <w:rFonts w:ascii="Century Gothic" w:hAnsi="Century Gothic"/>
          <w:color w:val="000000" w:themeColor="text1"/>
          <w:sz w:val="18"/>
          <w:szCs w:val="18"/>
        </w:rPr>
        <w:t xml:space="preserve">, </w:t>
      </w:r>
      <w:r w:rsidRPr="00512969">
        <w:rPr>
          <w:rFonts w:ascii="Century Gothic" w:hAnsi="Century Gothic"/>
          <w:color w:val="000000" w:themeColor="text1"/>
          <w:sz w:val="18"/>
          <w:szCs w:val="18"/>
        </w:rPr>
        <w:t>Networks</w:t>
      </w:r>
      <w:r w:rsidR="00CD00BE" w:rsidRPr="00512969">
        <w:rPr>
          <w:rFonts w:ascii="Century Gothic" w:hAnsi="Century Gothic"/>
          <w:color w:val="000000" w:themeColor="text1"/>
          <w:sz w:val="18"/>
          <w:szCs w:val="18"/>
        </w:rPr>
        <w:t xml:space="preserve"> (LAN, WAN) Telephony (IPT</w:t>
      </w:r>
      <w:r w:rsidR="002A720E" w:rsidRPr="00512969">
        <w:rPr>
          <w:rFonts w:ascii="Century Gothic" w:hAnsi="Century Gothic"/>
          <w:color w:val="000000" w:themeColor="text1"/>
          <w:sz w:val="18"/>
          <w:szCs w:val="18"/>
        </w:rPr>
        <w:t>, VOIP</w:t>
      </w:r>
      <w:r w:rsidR="0004276D" w:rsidRPr="00512969">
        <w:rPr>
          <w:rFonts w:ascii="Century Gothic" w:hAnsi="Century Gothic"/>
          <w:color w:val="000000" w:themeColor="text1"/>
          <w:sz w:val="18"/>
          <w:szCs w:val="18"/>
        </w:rPr>
        <w:t>)</w:t>
      </w:r>
      <w:r w:rsidR="006B3053" w:rsidRPr="00512969">
        <w:rPr>
          <w:rFonts w:ascii="Century Gothic" w:hAnsi="Century Gothic"/>
          <w:color w:val="000000" w:themeColor="text1"/>
          <w:sz w:val="18"/>
          <w:szCs w:val="18"/>
        </w:rPr>
        <w:t xml:space="preserve">, </w:t>
      </w:r>
      <w:r w:rsidRPr="00512969">
        <w:rPr>
          <w:rFonts w:ascii="Century Gothic" w:hAnsi="Century Gothic"/>
          <w:color w:val="000000" w:themeColor="text1"/>
          <w:sz w:val="18"/>
          <w:szCs w:val="18"/>
        </w:rPr>
        <w:t xml:space="preserve">Virtualization (VMware &amp; Hyper-V), SAN (3PAR, EVA, MSA), </w:t>
      </w:r>
      <w:r w:rsidR="003850EF" w:rsidRPr="00512969">
        <w:rPr>
          <w:rFonts w:ascii="Century Gothic" w:hAnsi="Century Gothic"/>
          <w:color w:val="000000" w:themeColor="text1"/>
          <w:sz w:val="18"/>
          <w:szCs w:val="18"/>
        </w:rPr>
        <w:t>Citrix</w:t>
      </w:r>
      <w:r w:rsidR="005A11EF" w:rsidRPr="00512969">
        <w:rPr>
          <w:rFonts w:ascii="Century Gothic" w:hAnsi="Century Gothic"/>
          <w:color w:val="000000" w:themeColor="text1"/>
          <w:sz w:val="18"/>
          <w:szCs w:val="18"/>
        </w:rPr>
        <w:t>, Exchange</w:t>
      </w:r>
      <w:r w:rsidR="00DE23A7" w:rsidRPr="00512969">
        <w:rPr>
          <w:rFonts w:ascii="Century Gothic" w:hAnsi="Century Gothic"/>
          <w:color w:val="000000" w:themeColor="text1"/>
          <w:sz w:val="18"/>
          <w:szCs w:val="18"/>
        </w:rPr>
        <w:t>, Active Directory, Office 365</w:t>
      </w:r>
      <w:r w:rsidR="00696EFB" w:rsidRPr="00512969">
        <w:rPr>
          <w:rFonts w:ascii="Century Gothic" w:hAnsi="Century Gothic"/>
          <w:color w:val="000000" w:themeColor="text1"/>
          <w:sz w:val="18"/>
          <w:szCs w:val="18"/>
        </w:rPr>
        <w:t>, Cloud</w:t>
      </w:r>
      <w:r w:rsidR="0004276D" w:rsidRPr="00512969">
        <w:rPr>
          <w:rFonts w:ascii="Century Gothic" w:hAnsi="Century Gothic"/>
          <w:color w:val="000000" w:themeColor="text1"/>
          <w:sz w:val="18"/>
          <w:szCs w:val="18"/>
        </w:rPr>
        <w:t>,</w:t>
      </w:r>
      <w:r w:rsidR="00694750" w:rsidRPr="00512969">
        <w:rPr>
          <w:rFonts w:ascii="Century Gothic" w:hAnsi="Century Gothic"/>
          <w:color w:val="000000" w:themeColor="text1"/>
          <w:sz w:val="18"/>
          <w:szCs w:val="18"/>
        </w:rPr>
        <w:t xml:space="preserve"> Back Up, </w:t>
      </w:r>
      <w:r w:rsidR="004814ED" w:rsidRPr="00512969">
        <w:rPr>
          <w:rFonts w:ascii="Century Gothic" w:hAnsi="Century Gothic"/>
          <w:color w:val="000000" w:themeColor="text1"/>
          <w:sz w:val="18"/>
          <w:szCs w:val="18"/>
        </w:rPr>
        <w:t xml:space="preserve">Data Centre, </w:t>
      </w:r>
      <w:r w:rsidR="00B26BBE" w:rsidRPr="00512969">
        <w:rPr>
          <w:rFonts w:ascii="Century Gothic" w:hAnsi="Century Gothic"/>
          <w:color w:val="000000" w:themeColor="text1"/>
          <w:sz w:val="18"/>
          <w:szCs w:val="18"/>
        </w:rPr>
        <w:t>Disaster Recovery</w:t>
      </w:r>
      <w:r w:rsidR="004814ED" w:rsidRPr="00512969">
        <w:rPr>
          <w:rFonts w:ascii="Century Gothic" w:hAnsi="Century Gothic"/>
          <w:color w:val="000000" w:themeColor="text1"/>
          <w:sz w:val="18"/>
          <w:szCs w:val="18"/>
        </w:rPr>
        <w:t xml:space="preserve"> (Strategy, Planning and Imple</w:t>
      </w:r>
      <w:r w:rsidR="00A55375" w:rsidRPr="00512969">
        <w:rPr>
          <w:rFonts w:ascii="Century Gothic" w:hAnsi="Century Gothic"/>
          <w:color w:val="000000" w:themeColor="text1"/>
          <w:sz w:val="18"/>
          <w:szCs w:val="18"/>
        </w:rPr>
        <w:t>mentation), Penetration Testing, Identity and Access Management.</w:t>
      </w:r>
    </w:p>
    <w:p w14:paraId="43A15A9E" w14:textId="18034E74" w:rsidR="009B2599" w:rsidRPr="00512969" w:rsidRDefault="00D679D7" w:rsidP="007E27F3">
      <w:pPr>
        <w:pStyle w:val="ListParagraph"/>
        <w:numPr>
          <w:ilvl w:val="0"/>
          <w:numId w:val="15"/>
        </w:numPr>
        <w:spacing w:line="360" w:lineRule="auto"/>
        <w:rPr>
          <w:rFonts w:ascii="Century Gothic" w:hAnsi="Century Gothic"/>
          <w:color w:val="000000" w:themeColor="text1"/>
          <w:sz w:val="18"/>
          <w:szCs w:val="18"/>
        </w:rPr>
      </w:pPr>
      <w:r w:rsidRPr="00512969">
        <w:rPr>
          <w:rFonts w:ascii="Century Gothic" w:hAnsi="Century Gothic"/>
          <w:b/>
          <w:noProof/>
          <w:color w:val="000000" w:themeColor="text1"/>
          <w:sz w:val="18"/>
          <w:szCs w:val="18"/>
          <w:lang w:eastAsia="en-GB"/>
        </w:rPr>
        <w:t>Off</w:t>
      </w:r>
      <w:r w:rsidR="009B2599" w:rsidRPr="00512969">
        <w:rPr>
          <w:rFonts w:ascii="Century Gothic" w:hAnsi="Century Gothic"/>
          <w:b/>
          <w:noProof/>
          <w:color w:val="000000" w:themeColor="text1"/>
          <w:sz w:val="18"/>
          <w:szCs w:val="18"/>
          <w:lang w:eastAsia="en-GB"/>
        </w:rPr>
        <w:t>i</w:t>
      </w:r>
      <w:r w:rsidRPr="00512969">
        <w:rPr>
          <w:rFonts w:ascii="Century Gothic" w:hAnsi="Century Gothic"/>
          <w:b/>
          <w:noProof/>
          <w:color w:val="000000" w:themeColor="text1"/>
          <w:sz w:val="18"/>
          <w:szCs w:val="18"/>
          <w:lang w:eastAsia="en-GB"/>
        </w:rPr>
        <w:t>ce Openings and Data C</w:t>
      </w:r>
      <w:r w:rsidR="009B2599" w:rsidRPr="00512969">
        <w:rPr>
          <w:rFonts w:ascii="Century Gothic" w:hAnsi="Century Gothic"/>
          <w:b/>
          <w:noProof/>
          <w:color w:val="000000" w:themeColor="text1"/>
          <w:sz w:val="18"/>
          <w:szCs w:val="18"/>
          <w:lang w:eastAsia="en-GB"/>
        </w:rPr>
        <w:t xml:space="preserve">entres – </w:t>
      </w:r>
      <w:r w:rsidR="009B2599" w:rsidRPr="00512969">
        <w:rPr>
          <w:rFonts w:ascii="Century Gothic" w:hAnsi="Century Gothic"/>
          <w:noProof/>
          <w:color w:val="000000" w:themeColor="text1"/>
          <w:sz w:val="18"/>
          <w:szCs w:val="18"/>
          <w:lang w:eastAsia="en-GB"/>
        </w:rPr>
        <w:t>Singapore, Seoul, Dubai, Doha, Riyadh, Johannesburg, New York, Europe</w:t>
      </w:r>
    </w:p>
    <w:p w14:paraId="62E357B2" w14:textId="4DFBAE17" w:rsidR="00A7297C" w:rsidRPr="007D720E" w:rsidRDefault="009B2599" w:rsidP="009B2599">
      <w:pPr>
        <w:pStyle w:val="ListParagraph"/>
        <w:numPr>
          <w:ilvl w:val="0"/>
          <w:numId w:val="15"/>
        </w:numPr>
        <w:spacing w:line="360" w:lineRule="auto"/>
        <w:rPr>
          <w:rFonts w:ascii="Century Gothic" w:hAnsi="Century Gothic"/>
          <w:b/>
          <w:color w:val="000000" w:themeColor="text1"/>
          <w:sz w:val="18"/>
          <w:szCs w:val="18"/>
        </w:rPr>
      </w:pPr>
      <w:r w:rsidRPr="00512969">
        <w:rPr>
          <w:rFonts w:ascii="Century Gothic" w:hAnsi="Century Gothic"/>
          <w:b/>
          <w:color w:val="000000" w:themeColor="text1"/>
          <w:sz w:val="18"/>
          <w:szCs w:val="18"/>
        </w:rPr>
        <w:t xml:space="preserve">Application – </w:t>
      </w:r>
      <w:r w:rsidRPr="00512969">
        <w:rPr>
          <w:rFonts w:ascii="Century Gothic" w:hAnsi="Century Gothic"/>
          <w:color w:val="000000" w:themeColor="text1"/>
          <w:sz w:val="18"/>
          <w:szCs w:val="18"/>
        </w:rPr>
        <w:t>Business Intelligence, Resource Planning, Payment Systems, Financial Reporting and Budgeting.</w:t>
      </w:r>
    </w:p>
    <w:p w14:paraId="3AB18BA7" w14:textId="3943735C" w:rsidR="007D720E" w:rsidRPr="00512969" w:rsidRDefault="007D720E" w:rsidP="009B2599">
      <w:pPr>
        <w:pStyle w:val="ListParagraph"/>
        <w:numPr>
          <w:ilvl w:val="0"/>
          <w:numId w:val="15"/>
        </w:numPr>
        <w:spacing w:line="360" w:lineRule="auto"/>
        <w:rPr>
          <w:rFonts w:ascii="Century Gothic" w:hAnsi="Century Gothic"/>
          <w:b/>
          <w:color w:val="000000" w:themeColor="text1"/>
          <w:sz w:val="18"/>
          <w:szCs w:val="18"/>
        </w:rPr>
      </w:pPr>
      <w:r>
        <w:rPr>
          <w:rFonts w:ascii="Century Gothic" w:hAnsi="Century Gothic"/>
          <w:b/>
          <w:color w:val="000000" w:themeColor="text1"/>
          <w:sz w:val="18"/>
          <w:szCs w:val="18"/>
        </w:rPr>
        <w:t xml:space="preserve">Project Delivery Framework – </w:t>
      </w:r>
      <w:r w:rsidRPr="007D720E">
        <w:rPr>
          <w:rFonts w:ascii="Century Gothic" w:hAnsi="Century Gothic"/>
          <w:color w:val="000000" w:themeColor="text1"/>
          <w:sz w:val="18"/>
          <w:szCs w:val="18"/>
        </w:rPr>
        <w:t xml:space="preserve">Designing </w:t>
      </w:r>
      <w:r>
        <w:rPr>
          <w:rFonts w:ascii="Century Gothic" w:hAnsi="Century Gothic"/>
          <w:color w:val="000000" w:themeColor="text1"/>
          <w:sz w:val="18"/>
          <w:szCs w:val="18"/>
        </w:rPr>
        <w:t>and implementing a</w:t>
      </w:r>
      <w:r w:rsidRPr="007D720E">
        <w:rPr>
          <w:rFonts w:ascii="Century Gothic" w:hAnsi="Century Gothic"/>
          <w:color w:val="000000" w:themeColor="text1"/>
          <w:sz w:val="18"/>
          <w:szCs w:val="18"/>
        </w:rPr>
        <w:t xml:space="preserve"> project deliver fra</w:t>
      </w:r>
      <w:r>
        <w:rPr>
          <w:rFonts w:ascii="Century Gothic" w:hAnsi="Century Gothic"/>
          <w:color w:val="000000" w:themeColor="text1"/>
          <w:sz w:val="18"/>
          <w:szCs w:val="18"/>
        </w:rPr>
        <w:t>mework for Davis Langdon LLP,</w:t>
      </w:r>
      <w:r w:rsidRPr="007D720E">
        <w:rPr>
          <w:rFonts w:ascii="Century Gothic" w:hAnsi="Century Gothic"/>
          <w:color w:val="000000" w:themeColor="text1"/>
          <w:sz w:val="18"/>
          <w:szCs w:val="18"/>
        </w:rPr>
        <w:t xml:space="preserve"> Clifford Chance</w:t>
      </w:r>
      <w:r>
        <w:rPr>
          <w:rFonts w:ascii="Century Gothic" w:hAnsi="Century Gothic"/>
          <w:color w:val="000000" w:themeColor="text1"/>
          <w:sz w:val="18"/>
          <w:szCs w:val="18"/>
        </w:rPr>
        <w:t xml:space="preserve"> LLP and JD Wetherspoon</w:t>
      </w:r>
    </w:p>
    <w:p w14:paraId="6E6790E7" w14:textId="77777777" w:rsidR="009B2599" w:rsidRPr="00AF1489" w:rsidRDefault="009B2599" w:rsidP="00AF1489">
      <w:pPr>
        <w:spacing w:line="360" w:lineRule="auto"/>
        <w:rPr>
          <w:rFonts w:ascii="Century Gothic" w:hAnsi="Century Gothic"/>
          <w:b/>
          <w:color w:val="000000" w:themeColor="text1"/>
          <w:sz w:val="18"/>
          <w:szCs w:val="18"/>
        </w:rPr>
      </w:pPr>
    </w:p>
    <w:p w14:paraId="46A8386E" w14:textId="41A30AE7" w:rsidR="00D52938" w:rsidRPr="0027266C" w:rsidRDefault="00DB0FEA" w:rsidP="005E30AC">
      <w:pPr>
        <w:spacing w:line="360" w:lineRule="auto"/>
        <w:rPr>
          <w:rFonts w:ascii="Century Gothic" w:hAnsi="Century Gothic"/>
          <w:b/>
          <w:color w:val="000000" w:themeColor="text1"/>
          <w:sz w:val="20"/>
          <w:szCs w:val="20"/>
          <w:u w:val="single"/>
        </w:rPr>
      </w:pPr>
      <w:r w:rsidRPr="0027266C">
        <w:rPr>
          <w:rFonts w:ascii="Century Gothic" w:hAnsi="Century Gothic"/>
          <w:b/>
          <w:color w:val="000000" w:themeColor="text1"/>
          <w:sz w:val="20"/>
          <w:szCs w:val="20"/>
          <w:u w:val="single"/>
        </w:rPr>
        <w:t xml:space="preserve">February 2016 to Date: HERBERT SMITH </w:t>
      </w:r>
      <w:r w:rsidR="00C44FE8" w:rsidRPr="0027266C">
        <w:rPr>
          <w:rFonts w:ascii="Century Gothic" w:hAnsi="Century Gothic"/>
          <w:b/>
          <w:color w:val="000000" w:themeColor="text1"/>
          <w:sz w:val="20"/>
          <w:szCs w:val="20"/>
          <w:u w:val="single"/>
        </w:rPr>
        <w:t xml:space="preserve">FREEHILLS </w:t>
      </w:r>
      <w:r w:rsidR="005E30AC" w:rsidRPr="0027266C">
        <w:rPr>
          <w:rFonts w:ascii="Century Gothic" w:hAnsi="Century Gothic"/>
          <w:b/>
          <w:color w:val="000000" w:themeColor="text1"/>
          <w:sz w:val="20"/>
          <w:szCs w:val="20"/>
          <w:u w:val="single"/>
        </w:rPr>
        <w:t xml:space="preserve">LLP; </w:t>
      </w:r>
      <w:r w:rsidR="005E30AC" w:rsidRPr="0027266C">
        <w:rPr>
          <w:rFonts w:ascii="Century Gothic" w:hAnsi="Century Gothic"/>
          <w:color w:val="000000" w:themeColor="text1"/>
          <w:sz w:val="20"/>
          <w:szCs w:val="20"/>
          <w:u w:val="single"/>
        </w:rPr>
        <w:t>London</w:t>
      </w:r>
    </w:p>
    <w:p w14:paraId="695F0F7D" w14:textId="4334D076" w:rsidR="00FF06DB" w:rsidRPr="00512969" w:rsidRDefault="00FF06DB" w:rsidP="00FF06DB">
      <w:pPr>
        <w:spacing w:line="360" w:lineRule="auto"/>
        <w:rPr>
          <w:rFonts w:ascii="Century Gothic" w:hAnsi="Century Gothic"/>
          <w:b/>
          <w:color w:val="000000" w:themeColor="text1"/>
          <w:sz w:val="18"/>
          <w:szCs w:val="18"/>
        </w:rPr>
      </w:pPr>
      <w:r w:rsidRPr="00512969">
        <w:rPr>
          <w:rFonts w:ascii="Century Gothic" w:hAnsi="Century Gothic"/>
          <w:b/>
          <w:color w:val="000000" w:themeColor="text1"/>
          <w:sz w:val="18"/>
          <w:szCs w:val="18"/>
        </w:rPr>
        <w:t>Global NetApp Storage Refresh</w:t>
      </w:r>
      <w:r>
        <w:rPr>
          <w:rFonts w:ascii="Century Gothic" w:hAnsi="Century Gothic"/>
          <w:b/>
          <w:color w:val="000000" w:themeColor="text1"/>
          <w:sz w:val="18"/>
          <w:szCs w:val="18"/>
        </w:rPr>
        <w:t xml:space="preserve"> Programme</w:t>
      </w:r>
      <w:r w:rsidRPr="00512969">
        <w:rPr>
          <w:rFonts w:ascii="Century Gothic" w:hAnsi="Century Gothic"/>
          <w:b/>
          <w:color w:val="000000" w:themeColor="text1"/>
          <w:sz w:val="18"/>
          <w:szCs w:val="18"/>
        </w:rPr>
        <w:t xml:space="preserve"> – London, Dubai, Hong Kong, Johannesburg</w:t>
      </w:r>
    </w:p>
    <w:p w14:paraId="7EE21B0D" w14:textId="167A4F16" w:rsidR="00FF06DB" w:rsidRDefault="00BD30FE" w:rsidP="00FF06DB">
      <w:pPr>
        <w:spacing w:line="360" w:lineRule="auto"/>
        <w:rPr>
          <w:rFonts w:ascii="Century Gothic" w:hAnsi="Century Gothic"/>
          <w:color w:val="000000" w:themeColor="text1"/>
          <w:sz w:val="18"/>
          <w:szCs w:val="18"/>
        </w:rPr>
      </w:pPr>
      <w:r>
        <w:rPr>
          <w:rFonts w:ascii="Century Gothic" w:hAnsi="Century Gothic"/>
          <w:color w:val="000000" w:themeColor="text1"/>
          <w:sz w:val="18"/>
          <w:szCs w:val="18"/>
        </w:rPr>
        <w:t xml:space="preserve"> </w:t>
      </w:r>
      <w:r w:rsidR="00FF06DB" w:rsidRPr="00512969">
        <w:rPr>
          <w:rFonts w:ascii="Century Gothic" w:hAnsi="Century Gothic"/>
          <w:color w:val="000000" w:themeColor="text1"/>
          <w:sz w:val="18"/>
          <w:szCs w:val="18"/>
        </w:rPr>
        <w:t>The existing HSF storage environment was 5-6 years old, and projections for the following the 3 years showed support costs as prohibitive, and in many cases could not be supported going forward.  This presented an opportunity for a full refresh, where cost, technical and operational benefit</w:t>
      </w:r>
      <w:r w:rsidR="00FF06DB">
        <w:rPr>
          <w:rFonts w:ascii="Century Gothic" w:hAnsi="Century Gothic"/>
          <w:color w:val="000000" w:themeColor="text1"/>
          <w:sz w:val="18"/>
          <w:szCs w:val="18"/>
        </w:rPr>
        <w:t>s could be realised. The programme</w:t>
      </w:r>
      <w:r w:rsidR="00FF06DB" w:rsidRPr="00512969">
        <w:rPr>
          <w:rFonts w:ascii="Century Gothic" w:hAnsi="Century Gothic"/>
          <w:color w:val="000000" w:themeColor="text1"/>
          <w:sz w:val="18"/>
          <w:szCs w:val="18"/>
        </w:rPr>
        <w:t xml:space="preserve"> scope was to replace existing NetApp infrastructure with the latest NetApp operating system (cDOT). Refresh both the primary and DR storage platforms and increase capacity and performance to enable scale.  The new platforms replaced the aging primary Datacentres in London (including the Dev/Test and Sand Pit platforms), and the existing NetApp equipment in Dubai and Hong Kong plus a new install in Johannesburg for compute, networks and the storage.</w:t>
      </w:r>
    </w:p>
    <w:p w14:paraId="3E12E5D6" w14:textId="77777777" w:rsidR="00AD311A" w:rsidRDefault="001F4699" w:rsidP="00FF06DB">
      <w:pPr>
        <w:spacing w:line="360" w:lineRule="auto"/>
        <w:rPr>
          <w:rFonts w:ascii="Century Gothic" w:hAnsi="Century Gothic"/>
          <w:color w:val="000000" w:themeColor="text1"/>
          <w:sz w:val="18"/>
          <w:szCs w:val="18"/>
        </w:rPr>
      </w:pPr>
      <w:r w:rsidRPr="001F4699">
        <w:rPr>
          <w:rFonts w:ascii="Century Gothic" w:hAnsi="Century Gothic"/>
          <w:color w:val="000000" w:themeColor="text1"/>
          <w:sz w:val="18"/>
          <w:szCs w:val="18"/>
        </w:rPr>
        <w:t xml:space="preserve">•    </w:t>
      </w:r>
      <w:r w:rsidRPr="001F4699">
        <w:rPr>
          <w:rFonts w:ascii="Century Gothic" w:hAnsi="Century Gothic"/>
          <w:color w:val="000000" w:themeColor="text1"/>
          <w:sz w:val="18"/>
          <w:szCs w:val="18"/>
          <w:u w:val="single"/>
        </w:rPr>
        <w:t>Primary responsibility:  Programme Manager</w:t>
      </w:r>
      <w:r>
        <w:rPr>
          <w:rFonts w:ascii="Century Gothic" w:hAnsi="Century Gothic"/>
          <w:color w:val="000000" w:themeColor="text1"/>
          <w:sz w:val="18"/>
          <w:szCs w:val="18"/>
        </w:rPr>
        <w:t xml:space="preserve"> - </w:t>
      </w:r>
      <w:r w:rsidRPr="001F4699">
        <w:rPr>
          <w:rFonts w:ascii="Century Gothic" w:hAnsi="Century Gothic"/>
          <w:color w:val="000000" w:themeColor="text1"/>
          <w:sz w:val="18"/>
          <w:szCs w:val="18"/>
        </w:rPr>
        <w:t>I led the project team</w:t>
      </w:r>
      <w:r>
        <w:rPr>
          <w:rFonts w:ascii="Century Gothic" w:hAnsi="Century Gothic"/>
          <w:color w:val="000000" w:themeColor="text1"/>
          <w:sz w:val="18"/>
          <w:szCs w:val="18"/>
        </w:rPr>
        <w:t>s and external vendors</w:t>
      </w:r>
      <w:r w:rsidRPr="001F4699">
        <w:rPr>
          <w:rFonts w:ascii="Century Gothic" w:hAnsi="Century Gothic"/>
          <w:color w:val="000000" w:themeColor="text1"/>
          <w:sz w:val="18"/>
          <w:szCs w:val="18"/>
        </w:rPr>
        <w:t xml:space="preserve">, </w:t>
      </w:r>
      <w:r>
        <w:rPr>
          <w:rFonts w:ascii="Century Gothic" w:hAnsi="Century Gothic"/>
          <w:color w:val="000000" w:themeColor="text1"/>
          <w:sz w:val="18"/>
          <w:szCs w:val="18"/>
        </w:rPr>
        <w:t xml:space="preserve">to design and implement hardware replacements, OS upgrades and data migration in London, Dubai, Hong Kong and Johannesburg. Managing governance, risk, change, communications and administering vendor contracts </w:t>
      </w:r>
      <w:r w:rsidR="00AD311A">
        <w:rPr>
          <w:rFonts w:ascii="Century Gothic" w:hAnsi="Century Gothic"/>
          <w:color w:val="000000" w:themeColor="text1"/>
          <w:sz w:val="18"/>
          <w:szCs w:val="18"/>
        </w:rPr>
        <w:t xml:space="preserve">to deliver business benefits. </w:t>
      </w:r>
    </w:p>
    <w:p w14:paraId="35681D25" w14:textId="1387A7CA" w:rsidR="001F4699" w:rsidRPr="00AD311A" w:rsidRDefault="00AD311A" w:rsidP="00AD311A">
      <w:pPr>
        <w:pStyle w:val="ListParagraph"/>
        <w:numPr>
          <w:ilvl w:val="0"/>
          <w:numId w:val="17"/>
        </w:numPr>
        <w:spacing w:line="360" w:lineRule="auto"/>
        <w:rPr>
          <w:rFonts w:ascii="Century Gothic" w:hAnsi="Century Gothic"/>
          <w:color w:val="000000" w:themeColor="text1"/>
          <w:sz w:val="18"/>
          <w:szCs w:val="18"/>
        </w:rPr>
      </w:pPr>
      <w:r>
        <w:rPr>
          <w:rFonts w:ascii="Century Gothic" w:hAnsi="Century Gothic"/>
          <w:color w:val="000000" w:themeColor="text1"/>
          <w:sz w:val="18"/>
          <w:szCs w:val="18"/>
          <w:u w:val="single"/>
        </w:rPr>
        <w:t>Results</w:t>
      </w:r>
      <w:r w:rsidRPr="00AD311A">
        <w:rPr>
          <w:rFonts w:ascii="Century Gothic" w:hAnsi="Century Gothic"/>
          <w:color w:val="000000" w:themeColor="text1"/>
          <w:sz w:val="18"/>
          <w:szCs w:val="18"/>
          <w:u w:val="single"/>
        </w:rPr>
        <w:t>:</w:t>
      </w:r>
      <w:r>
        <w:rPr>
          <w:rFonts w:ascii="Century Gothic" w:hAnsi="Century Gothic"/>
          <w:color w:val="000000" w:themeColor="text1"/>
          <w:sz w:val="18"/>
          <w:szCs w:val="18"/>
        </w:rPr>
        <w:t xml:space="preserve"> Saved Herbert Smith Freehill</w:t>
      </w:r>
      <w:r w:rsidR="00630379">
        <w:rPr>
          <w:rFonts w:ascii="Century Gothic" w:hAnsi="Century Gothic"/>
          <w:color w:val="000000" w:themeColor="text1"/>
          <w:sz w:val="18"/>
          <w:szCs w:val="18"/>
        </w:rPr>
        <w:t>s</w:t>
      </w:r>
      <w:r>
        <w:rPr>
          <w:rFonts w:ascii="Century Gothic" w:hAnsi="Century Gothic"/>
          <w:color w:val="000000" w:themeColor="text1"/>
          <w:sz w:val="18"/>
          <w:szCs w:val="18"/>
        </w:rPr>
        <w:t xml:space="preserve"> circa </w:t>
      </w:r>
      <w:r w:rsidRPr="00AD311A">
        <w:rPr>
          <w:rFonts w:ascii="Century Gothic" w:hAnsi="Century Gothic"/>
          <w:color w:val="000000" w:themeColor="text1"/>
          <w:sz w:val="18"/>
          <w:szCs w:val="18"/>
        </w:rPr>
        <w:t xml:space="preserve"> £400,00 </w:t>
      </w:r>
      <w:r>
        <w:rPr>
          <w:rFonts w:ascii="Century Gothic" w:hAnsi="Century Gothic"/>
          <w:color w:val="000000" w:themeColor="text1"/>
          <w:sz w:val="18"/>
          <w:szCs w:val="18"/>
        </w:rPr>
        <w:t>in extended support costs</w:t>
      </w:r>
    </w:p>
    <w:p w14:paraId="4CF3FFD0" w14:textId="77777777" w:rsidR="00FF06DB" w:rsidRDefault="00FF06DB" w:rsidP="000138AE">
      <w:pPr>
        <w:spacing w:line="360" w:lineRule="auto"/>
        <w:rPr>
          <w:rFonts w:ascii="Century Gothic" w:hAnsi="Century Gothic"/>
          <w:b/>
          <w:color w:val="000000" w:themeColor="text1"/>
          <w:sz w:val="18"/>
          <w:szCs w:val="18"/>
        </w:rPr>
      </w:pPr>
    </w:p>
    <w:p w14:paraId="0FD6D14F" w14:textId="0C7AC2F7" w:rsidR="00FF06DB" w:rsidRPr="00512969" w:rsidRDefault="00FF06DB" w:rsidP="00FF06DB">
      <w:pPr>
        <w:spacing w:line="360" w:lineRule="auto"/>
        <w:rPr>
          <w:rFonts w:ascii="Century Gothic" w:hAnsi="Century Gothic"/>
          <w:b/>
          <w:color w:val="000000" w:themeColor="text1"/>
          <w:sz w:val="18"/>
          <w:szCs w:val="18"/>
        </w:rPr>
      </w:pPr>
      <w:r w:rsidRPr="00512969">
        <w:rPr>
          <w:rFonts w:ascii="Century Gothic" w:hAnsi="Century Gothic"/>
          <w:b/>
          <w:color w:val="000000" w:themeColor="text1"/>
          <w:sz w:val="18"/>
          <w:szCs w:val="18"/>
        </w:rPr>
        <w:t xml:space="preserve">New </w:t>
      </w:r>
      <w:r>
        <w:rPr>
          <w:rFonts w:ascii="Century Gothic" w:hAnsi="Century Gothic"/>
          <w:b/>
          <w:color w:val="000000" w:themeColor="text1"/>
          <w:sz w:val="18"/>
          <w:szCs w:val="18"/>
        </w:rPr>
        <w:t xml:space="preserve">Office and </w:t>
      </w:r>
      <w:r w:rsidRPr="00512969">
        <w:rPr>
          <w:rFonts w:ascii="Century Gothic" w:hAnsi="Century Gothic"/>
          <w:b/>
          <w:color w:val="000000" w:themeColor="text1"/>
          <w:sz w:val="18"/>
          <w:szCs w:val="18"/>
        </w:rPr>
        <w:t>Data Centre</w:t>
      </w:r>
      <w:r>
        <w:rPr>
          <w:rFonts w:ascii="Century Gothic" w:hAnsi="Century Gothic"/>
          <w:b/>
          <w:color w:val="000000" w:themeColor="text1"/>
          <w:sz w:val="18"/>
          <w:szCs w:val="18"/>
        </w:rPr>
        <w:t xml:space="preserve"> Programme</w:t>
      </w:r>
      <w:r w:rsidRPr="00512969">
        <w:rPr>
          <w:rFonts w:ascii="Century Gothic" w:hAnsi="Century Gothic"/>
          <w:b/>
          <w:color w:val="000000" w:themeColor="text1"/>
          <w:sz w:val="18"/>
          <w:szCs w:val="18"/>
        </w:rPr>
        <w:t xml:space="preserve"> </w:t>
      </w:r>
      <w:r w:rsidR="003735EF">
        <w:rPr>
          <w:rFonts w:ascii="Century Gothic" w:hAnsi="Century Gothic"/>
          <w:b/>
          <w:color w:val="000000" w:themeColor="text1"/>
          <w:sz w:val="18"/>
          <w:szCs w:val="18"/>
        </w:rPr>
        <w:t>- Johannesburg</w:t>
      </w:r>
    </w:p>
    <w:p w14:paraId="3F288F9A" w14:textId="2B931C16" w:rsidR="00FF06DB" w:rsidRPr="00512969" w:rsidRDefault="00AD311A" w:rsidP="00FF06DB">
      <w:pPr>
        <w:spacing w:line="360" w:lineRule="auto"/>
        <w:rPr>
          <w:rFonts w:ascii="Century Gothic" w:hAnsi="Century Gothic"/>
          <w:color w:val="000000" w:themeColor="text1"/>
          <w:sz w:val="18"/>
          <w:szCs w:val="18"/>
        </w:rPr>
      </w:pPr>
      <w:r w:rsidRPr="00AD311A">
        <w:rPr>
          <w:rFonts w:ascii="Century Gothic" w:hAnsi="Century Gothic"/>
          <w:color w:val="000000" w:themeColor="text1"/>
          <w:sz w:val="18"/>
          <w:szCs w:val="18"/>
        </w:rPr>
        <w:t xml:space="preserve">The </w:t>
      </w:r>
      <w:r>
        <w:rPr>
          <w:rFonts w:ascii="Century Gothic" w:hAnsi="Century Gothic"/>
          <w:color w:val="000000" w:themeColor="text1"/>
          <w:sz w:val="18"/>
          <w:szCs w:val="18"/>
        </w:rPr>
        <w:t>s</w:t>
      </w:r>
      <w:r w:rsidR="003735EF">
        <w:rPr>
          <w:rFonts w:ascii="Century Gothic" w:hAnsi="Century Gothic"/>
          <w:color w:val="000000" w:themeColor="text1"/>
          <w:sz w:val="18"/>
          <w:szCs w:val="18"/>
        </w:rPr>
        <w:t>cope was to deliver a new office and offsite c</w:t>
      </w:r>
      <w:r w:rsidR="00FF06DB" w:rsidRPr="00512969">
        <w:rPr>
          <w:rFonts w:ascii="Century Gothic" w:hAnsi="Century Gothic"/>
          <w:color w:val="000000" w:themeColor="text1"/>
          <w:sz w:val="18"/>
          <w:szCs w:val="18"/>
        </w:rPr>
        <w:t>o Location Regional Data Centre in Johannesburg.</w:t>
      </w:r>
      <w:r>
        <w:rPr>
          <w:rFonts w:ascii="Century Gothic" w:hAnsi="Century Gothic"/>
          <w:color w:val="000000" w:themeColor="text1"/>
          <w:sz w:val="18"/>
          <w:szCs w:val="18"/>
        </w:rPr>
        <w:t xml:space="preserve"> As Programme Manager,</w:t>
      </w:r>
      <w:r w:rsidR="00FF06DB" w:rsidRPr="00512969">
        <w:rPr>
          <w:rFonts w:ascii="Century Gothic" w:hAnsi="Century Gothic"/>
          <w:color w:val="000000" w:themeColor="text1"/>
          <w:sz w:val="18"/>
          <w:szCs w:val="18"/>
        </w:rPr>
        <w:t xml:space="preserve"> I led the end-to-end </w:t>
      </w:r>
      <w:r w:rsidR="003735EF">
        <w:rPr>
          <w:rFonts w:ascii="Century Gothic" w:hAnsi="Century Gothic"/>
          <w:color w:val="000000" w:themeColor="text1"/>
          <w:sz w:val="18"/>
          <w:szCs w:val="18"/>
        </w:rPr>
        <w:t>planning, delivery and transition. Managing risk, resources, budgets, benefits and board level reporting through</w:t>
      </w:r>
      <w:r w:rsidR="00FF06DB" w:rsidRPr="00512969">
        <w:rPr>
          <w:rFonts w:ascii="Century Gothic" w:hAnsi="Century Gothic"/>
          <w:color w:val="000000" w:themeColor="text1"/>
          <w:sz w:val="18"/>
          <w:szCs w:val="18"/>
        </w:rPr>
        <w:t xml:space="preserve"> - Requirements, procurement, RFP (for Co-Lo Data Centre, Internet, MPLS and VPN circuit providers), design, build, penetration testing and migration.  </w:t>
      </w:r>
    </w:p>
    <w:p w14:paraId="1CE94E48" w14:textId="77777777" w:rsidR="00FF06DB" w:rsidRDefault="00FF06DB" w:rsidP="000138AE">
      <w:pPr>
        <w:spacing w:line="360" w:lineRule="auto"/>
        <w:rPr>
          <w:rFonts w:ascii="Century Gothic" w:hAnsi="Century Gothic"/>
          <w:b/>
          <w:color w:val="000000" w:themeColor="text1"/>
          <w:sz w:val="18"/>
          <w:szCs w:val="18"/>
        </w:rPr>
      </w:pPr>
    </w:p>
    <w:p w14:paraId="5E2372C8" w14:textId="77777777" w:rsidR="000138AE" w:rsidRPr="00512969" w:rsidRDefault="000138AE" w:rsidP="000138AE">
      <w:pPr>
        <w:spacing w:line="360" w:lineRule="auto"/>
        <w:rPr>
          <w:rFonts w:ascii="Century Gothic" w:hAnsi="Century Gothic"/>
          <w:b/>
          <w:color w:val="000000" w:themeColor="text1"/>
          <w:sz w:val="18"/>
          <w:szCs w:val="18"/>
        </w:rPr>
      </w:pPr>
      <w:r w:rsidRPr="00512969">
        <w:rPr>
          <w:rFonts w:ascii="Century Gothic" w:hAnsi="Century Gothic"/>
          <w:b/>
          <w:color w:val="000000" w:themeColor="text1"/>
          <w:sz w:val="18"/>
          <w:szCs w:val="18"/>
        </w:rPr>
        <w:t>Access Pay (BACS payments and SWIFT MT940 statements)</w:t>
      </w:r>
    </w:p>
    <w:p w14:paraId="10F753E0" w14:textId="3ACCD9EC" w:rsidR="000138AE" w:rsidRPr="00512969" w:rsidRDefault="00AD311A" w:rsidP="000138AE">
      <w:pPr>
        <w:spacing w:line="360" w:lineRule="auto"/>
        <w:rPr>
          <w:rFonts w:ascii="Century Gothic" w:hAnsi="Century Gothic"/>
          <w:color w:val="000000" w:themeColor="text1"/>
          <w:sz w:val="18"/>
          <w:szCs w:val="18"/>
        </w:rPr>
      </w:pPr>
      <w:r>
        <w:rPr>
          <w:rFonts w:ascii="Century Gothic" w:hAnsi="Century Gothic"/>
          <w:color w:val="000000" w:themeColor="text1"/>
          <w:sz w:val="18"/>
          <w:szCs w:val="18"/>
        </w:rPr>
        <w:t xml:space="preserve">I </w:t>
      </w:r>
      <w:r w:rsidR="000138AE" w:rsidRPr="00512969">
        <w:rPr>
          <w:rFonts w:ascii="Century Gothic" w:hAnsi="Century Gothic"/>
          <w:color w:val="000000" w:themeColor="text1"/>
          <w:sz w:val="18"/>
          <w:szCs w:val="18"/>
        </w:rPr>
        <w:t xml:space="preserve">Managed development and delivery of new cloud based BACS payment and SWIFT MT940 statement management system for Herbert Smith. The project scope was to deliver a </w:t>
      </w:r>
      <w:bookmarkStart w:id="0" w:name="_GoBack"/>
      <w:r w:rsidR="000138AE" w:rsidRPr="00512969">
        <w:rPr>
          <w:rFonts w:ascii="Century Gothic" w:hAnsi="Century Gothic"/>
          <w:color w:val="000000" w:themeColor="text1"/>
          <w:sz w:val="18"/>
          <w:szCs w:val="18"/>
        </w:rPr>
        <w:t xml:space="preserve">BACS </w:t>
      </w:r>
      <w:bookmarkEnd w:id="0"/>
      <w:r w:rsidR="000138AE" w:rsidRPr="00512969">
        <w:rPr>
          <w:rFonts w:ascii="Century Gothic" w:hAnsi="Century Gothic"/>
          <w:color w:val="000000" w:themeColor="text1"/>
          <w:sz w:val="18"/>
          <w:szCs w:val="18"/>
        </w:rPr>
        <w:t xml:space="preserve">payment module for direct debit payments and a </w:t>
      </w:r>
      <w:r w:rsidR="000138AE" w:rsidRPr="00512969">
        <w:rPr>
          <w:rFonts w:ascii="Century Gothic" w:hAnsi="Century Gothic"/>
          <w:color w:val="000000" w:themeColor="text1"/>
          <w:sz w:val="18"/>
          <w:szCs w:val="18"/>
        </w:rPr>
        <w:lastRenderedPageBreak/>
        <w:t>Bank statement module to consolidate the firms SWIFT MT940 statements (from over 200 bank accounts in 21 banks) globally into a single platform for better visibility and management.</w:t>
      </w:r>
    </w:p>
    <w:p w14:paraId="7B597D75" w14:textId="3DB92A08" w:rsidR="000138AE" w:rsidRPr="00512969" w:rsidRDefault="000138AE" w:rsidP="000138AE">
      <w:pPr>
        <w:spacing w:line="360" w:lineRule="auto"/>
        <w:rPr>
          <w:rFonts w:ascii="Century Gothic" w:hAnsi="Century Gothic"/>
          <w:color w:val="000000" w:themeColor="text1"/>
          <w:sz w:val="18"/>
          <w:szCs w:val="18"/>
        </w:rPr>
      </w:pPr>
      <w:r w:rsidRPr="00512969">
        <w:rPr>
          <w:rFonts w:ascii="Century Gothic" w:hAnsi="Century Gothic"/>
          <w:color w:val="000000" w:themeColor="text1"/>
          <w:sz w:val="18"/>
          <w:szCs w:val="18"/>
        </w:rPr>
        <w:t xml:space="preserve">•    </w:t>
      </w:r>
      <w:r w:rsidRPr="00512969">
        <w:rPr>
          <w:rFonts w:ascii="Century Gothic" w:hAnsi="Century Gothic"/>
          <w:color w:val="000000" w:themeColor="text1"/>
          <w:sz w:val="18"/>
          <w:szCs w:val="18"/>
          <w:u w:val="single"/>
        </w:rPr>
        <w:t>Primary responsibility</w:t>
      </w:r>
      <w:r w:rsidRPr="00512969">
        <w:rPr>
          <w:rFonts w:ascii="Century Gothic" w:hAnsi="Century Gothic"/>
          <w:color w:val="000000" w:themeColor="text1"/>
          <w:sz w:val="18"/>
          <w:szCs w:val="18"/>
        </w:rPr>
        <w:t xml:space="preserve">: </w:t>
      </w:r>
      <w:r w:rsidR="00AD311A">
        <w:rPr>
          <w:rFonts w:ascii="Century Gothic" w:hAnsi="Century Gothic"/>
          <w:color w:val="000000" w:themeColor="text1"/>
          <w:sz w:val="18"/>
          <w:szCs w:val="18"/>
        </w:rPr>
        <w:t xml:space="preserve"> As Project Manager</w:t>
      </w:r>
      <w:r w:rsidRPr="00512969">
        <w:rPr>
          <w:rFonts w:ascii="Century Gothic" w:hAnsi="Century Gothic"/>
          <w:color w:val="000000" w:themeColor="text1"/>
          <w:sz w:val="18"/>
          <w:szCs w:val="18"/>
        </w:rPr>
        <w:t xml:space="preserve"> I led the project team, managing an external vendor to work with internal finance and IT resources and 21 banks globally to establish requirements, design, develop, testing, training and delivery.</w:t>
      </w:r>
    </w:p>
    <w:p w14:paraId="0BEA0D66" w14:textId="77777777" w:rsidR="003735EF" w:rsidRPr="00512969" w:rsidRDefault="003735EF" w:rsidP="005E30AC">
      <w:pPr>
        <w:spacing w:line="360" w:lineRule="auto"/>
        <w:rPr>
          <w:rFonts w:ascii="Century Gothic" w:hAnsi="Century Gothic"/>
          <w:b/>
          <w:color w:val="000000" w:themeColor="text1"/>
          <w:sz w:val="18"/>
          <w:szCs w:val="18"/>
        </w:rPr>
      </w:pPr>
    </w:p>
    <w:p w14:paraId="3E89BBF6" w14:textId="64F41644" w:rsidR="00D52938" w:rsidRPr="00512969" w:rsidRDefault="008D2599" w:rsidP="005E30AC">
      <w:pPr>
        <w:spacing w:line="360" w:lineRule="auto"/>
        <w:rPr>
          <w:rFonts w:ascii="Century Gothic" w:hAnsi="Century Gothic"/>
          <w:b/>
          <w:color w:val="000000" w:themeColor="text1"/>
          <w:sz w:val="18"/>
          <w:szCs w:val="18"/>
        </w:rPr>
      </w:pPr>
      <w:r w:rsidRPr="00512969">
        <w:rPr>
          <w:rFonts w:ascii="Century Gothic" w:hAnsi="Century Gothic"/>
          <w:b/>
          <w:color w:val="000000" w:themeColor="text1"/>
          <w:sz w:val="18"/>
          <w:szCs w:val="18"/>
        </w:rPr>
        <w:t>Active Directory &amp; Privilege</w:t>
      </w:r>
      <w:r w:rsidR="00D52938" w:rsidRPr="00512969">
        <w:rPr>
          <w:rFonts w:ascii="Century Gothic" w:hAnsi="Century Gothic"/>
          <w:b/>
          <w:color w:val="000000" w:themeColor="text1"/>
          <w:sz w:val="18"/>
          <w:szCs w:val="18"/>
        </w:rPr>
        <w:t xml:space="preserve"> </w:t>
      </w:r>
      <w:r w:rsidR="0092099E" w:rsidRPr="00512969">
        <w:rPr>
          <w:rFonts w:ascii="Century Gothic" w:hAnsi="Century Gothic"/>
          <w:b/>
          <w:color w:val="000000" w:themeColor="text1"/>
          <w:sz w:val="18"/>
          <w:szCs w:val="18"/>
        </w:rPr>
        <w:t>Access Management</w:t>
      </w:r>
      <w:r w:rsidR="00D52938" w:rsidRPr="00512969">
        <w:rPr>
          <w:rFonts w:ascii="Century Gothic" w:hAnsi="Century Gothic"/>
          <w:b/>
          <w:color w:val="000000" w:themeColor="text1"/>
          <w:sz w:val="18"/>
          <w:szCs w:val="18"/>
        </w:rPr>
        <w:t xml:space="preserve"> </w:t>
      </w:r>
    </w:p>
    <w:p w14:paraId="44FCAAB4" w14:textId="77777777" w:rsidR="00D52938" w:rsidRDefault="001F0F01" w:rsidP="005E30AC">
      <w:pPr>
        <w:spacing w:line="360" w:lineRule="auto"/>
        <w:rPr>
          <w:rFonts w:ascii="Century Gothic" w:hAnsi="Century Gothic"/>
          <w:color w:val="000000" w:themeColor="text1"/>
          <w:sz w:val="18"/>
          <w:szCs w:val="18"/>
        </w:rPr>
      </w:pPr>
      <w:r w:rsidRPr="00512969">
        <w:rPr>
          <w:rFonts w:ascii="Century Gothic" w:hAnsi="Century Gothic"/>
          <w:color w:val="000000" w:themeColor="text1"/>
          <w:sz w:val="18"/>
          <w:szCs w:val="18"/>
        </w:rPr>
        <w:t>The aim of the project was to implement an Active Directory Auditing solution as part of an initiative to achieve ISO27001 accreditation. Benefits realised included: Identifying when staff outside of the approved teams create/delete/amend an AD account, Identify accounts where password are set to not expire, Identify when accounts are added or removed to/from high profile groups, Identify when administrator accounts are inactive, Report on inactivity to capture leavers.</w:t>
      </w:r>
    </w:p>
    <w:p w14:paraId="0389FCEB" w14:textId="0E90D5E5" w:rsidR="00AD311A" w:rsidRPr="00512969" w:rsidRDefault="00AD311A" w:rsidP="005E30AC">
      <w:pPr>
        <w:spacing w:line="360" w:lineRule="auto"/>
        <w:rPr>
          <w:rFonts w:ascii="Century Gothic" w:hAnsi="Century Gothic"/>
          <w:color w:val="000000" w:themeColor="text1"/>
          <w:sz w:val="18"/>
          <w:szCs w:val="18"/>
        </w:rPr>
      </w:pPr>
      <w:r w:rsidRPr="00AD311A">
        <w:rPr>
          <w:rFonts w:ascii="Century Gothic" w:hAnsi="Century Gothic"/>
          <w:color w:val="000000" w:themeColor="text1"/>
          <w:sz w:val="18"/>
          <w:szCs w:val="18"/>
        </w:rPr>
        <w:t xml:space="preserve">•    </w:t>
      </w:r>
      <w:r w:rsidRPr="00AD311A">
        <w:rPr>
          <w:rFonts w:ascii="Century Gothic" w:hAnsi="Century Gothic"/>
          <w:color w:val="000000" w:themeColor="text1"/>
          <w:sz w:val="18"/>
          <w:szCs w:val="18"/>
          <w:u w:val="single"/>
        </w:rPr>
        <w:t>Primary responsibility:</w:t>
      </w:r>
      <w:r w:rsidRPr="00AD311A">
        <w:rPr>
          <w:rFonts w:ascii="Century Gothic" w:hAnsi="Century Gothic"/>
          <w:color w:val="000000" w:themeColor="text1"/>
          <w:sz w:val="18"/>
          <w:szCs w:val="18"/>
        </w:rPr>
        <w:t xml:space="preserve">  As Project Manager I led the project team, managing an external vendor to work with internal </w:t>
      </w:r>
      <w:r>
        <w:rPr>
          <w:rFonts w:ascii="Century Gothic" w:hAnsi="Century Gothic"/>
          <w:color w:val="000000" w:themeColor="text1"/>
          <w:sz w:val="18"/>
          <w:szCs w:val="18"/>
        </w:rPr>
        <w:t>business</w:t>
      </w:r>
      <w:r w:rsidRPr="00AD311A">
        <w:rPr>
          <w:rFonts w:ascii="Century Gothic" w:hAnsi="Century Gothic"/>
          <w:color w:val="000000" w:themeColor="text1"/>
          <w:sz w:val="18"/>
          <w:szCs w:val="18"/>
        </w:rPr>
        <w:t xml:space="preserve"> and IT resources </w:t>
      </w:r>
      <w:r>
        <w:rPr>
          <w:rFonts w:ascii="Century Gothic" w:hAnsi="Century Gothic"/>
          <w:color w:val="000000" w:themeColor="text1"/>
          <w:sz w:val="18"/>
          <w:szCs w:val="18"/>
        </w:rPr>
        <w:t>to implement the new solution</w:t>
      </w:r>
      <w:r w:rsidRPr="00AD311A">
        <w:rPr>
          <w:rFonts w:ascii="Century Gothic" w:hAnsi="Century Gothic"/>
          <w:color w:val="000000" w:themeColor="text1"/>
          <w:sz w:val="18"/>
          <w:szCs w:val="18"/>
        </w:rPr>
        <w:t xml:space="preserve"> </w:t>
      </w:r>
    </w:p>
    <w:p w14:paraId="2920C087" w14:textId="77777777" w:rsidR="00534792" w:rsidRPr="00512969" w:rsidRDefault="00534792" w:rsidP="005E30AC">
      <w:pPr>
        <w:spacing w:line="360" w:lineRule="auto"/>
        <w:rPr>
          <w:rFonts w:ascii="Century Gothic" w:hAnsi="Century Gothic"/>
          <w:color w:val="000000" w:themeColor="text1"/>
          <w:sz w:val="18"/>
          <w:szCs w:val="18"/>
        </w:rPr>
      </w:pPr>
    </w:p>
    <w:p w14:paraId="6886C6CB" w14:textId="77777777" w:rsidR="00694750" w:rsidRPr="00512969" w:rsidRDefault="00694750" w:rsidP="005E30AC">
      <w:pPr>
        <w:spacing w:line="360" w:lineRule="auto"/>
        <w:rPr>
          <w:rFonts w:ascii="Century Gothic" w:hAnsi="Century Gothic"/>
          <w:b/>
          <w:color w:val="000000" w:themeColor="text1"/>
          <w:sz w:val="18"/>
          <w:szCs w:val="18"/>
        </w:rPr>
      </w:pPr>
      <w:r w:rsidRPr="00512969">
        <w:rPr>
          <w:rFonts w:ascii="Century Gothic" w:hAnsi="Century Gothic"/>
          <w:b/>
          <w:color w:val="000000" w:themeColor="text1"/>
          <w:sz w:val="18"/>
          <w:szCs w:val="18"/>
        </w:rPr>
        <w:t>Disaster Recovery Plan and</w:t>
      </w:r>
      <w:r w:rsidR="00534792" w:rsidRPr="00512969">
        <w:rPr>
          <w:rFonts w:ascii="Century Gothic" w:hAnsi="Century Gothic"/>
          <w:b/>
          <w:color w:val="000000" w:themeColor="text1"/>
          <w:sz w:val="18"/>
          <w:szCs w:val="18"/>
        </w:rPr>
        <w:t xml:space="preserve"> Test</w:t>
      </w:r>
      <w:r w:rsidRPr="00512969">
        <w:rPr>
          <w:rFonts w:ascii="Century Gothic" w:hAnsi="Century Gothic"/>
          <w:b/>
          <w:color w:val="000000" w:themeColor="text1"/>
          <w:sz w:val="18"/>
          <w:szCs w:val="18"/>
        </w:rPr>
        <w:t xml:space="preserve"> </w:t>
      </w:r>
      <w:r w:rsidR="00534792" w:rsidRPr="00512969">
        <w:rPr>
          <w:rFonts w:ascii="Century Gothic" w:hAnsi="Century Gothic"/>
          <w:b/>
          <w:color w:val="000000" w:themeColor="text1"/>
          <w:sz w:val="18"/>
          <w:szCs w:val="18"/>
        </w:rPr>
        <w:t>Implementation for</w:t>
      </w:r>
      <w:r w:rsidRPr="00512969">
        <w:rPr>
          <w:rFonts w:ascii="Century Gothic" w:hAnsi="Century Gothic"/>
          <w:b/>
          <w:color w:val="000000" w:themeColor="text1"/>
          <w:sz w:val="18"/>
          <w:szCs w:val="18"/>
        </w:rPr>
        <w:t xml:space="preserve"> Johannesburg </w:t>
      </w:r>
      <w:r w:rsidR="00387AEC" w:rsidRPr="00512969">
        <w:rPr>
          <w:rFonts w:ascii="Century Gothic" w:hAnsi="Century Gothic"/>
          <w:b/>
          <w:color w:val="000000" w:themeColor="text1"/>
          <w:sz w:val="18"/>
          <w:szCs w:val="18"/>
        </w:rPr>
        <w:t>Data Centre</w:t>
      </w:r>
    </w:p>
    <w:p w14:paraId="15854C17" w14:textId="7ADB12A3" w:rsidR="005E30AC" w:rsidRPr="00512969" w:rsidRDefault="00405F27" w:rsidP="00A7297C">
      <w:pPr>
        <w:spacing w:line="360" w:lineRule="auto"/>
        <w:rPr>
          <w:rFonts w:ascii="Century Gothic" w:hAnsi="Century Gothic"/>
          <w:color w:val="000000" w:themeColor="text1"/>
          <w:sz w:val="18"/>
          <w:szCs w:val="18"/>
        </w:rPr>
      </w:pPr>
      <w:r w:rsidRPr="00512969">
        <w:rPr>
          <w:rFonts w:ascii="Century Gothic" w:hAnsi="Century Gothic"/>
          <w:color w:val="000000" w:themeColor="text1"/>
          <w:sz w:val="18"/>
          <w:szCs w:val="18"/>
        </w:rPr>
        <w:t xml:space="preserve">I led the planning and development of a Disaster Recovery plan for the new data centre - Technical documentation and an actual DR test for the various failover scenarios, mitigation and recovery process. </w:t>
      </w:r>
      <w:r w:rsidR="00694750" w:rsidRPr="00512969">
        <w:rPr>
          <w:rFonts w:ascii="Century Gothic" w:hAnsi="Century Gothic"/>
          <w:color w:val="000000" w:themeColor="text1"/>
          <w:sz w:val="18"/>
          <w:szCs w:val="18"/>
        </w:rPr>
        <w:t xml:space="preserve">Facilitated </w:t>
      </w:r>
      <w:r w:rsidRPr="00512969">
        <w:rPr>
          <w:rFonts w:ascii="Century Gothic" w:hAnsi="Century Gothic"/>
          <w:color w:val="000000" w:themeColor="text1"/>
          <w:sz w:val="18"/>
          <w:szCs w:val="18"/>
        </w:rPr>
        <w:t>workshops to investigate the</w:t>
      </w:r>
      <w:r w:rsidR="00694750" w:rsidRPr="00512969">
        <w:rPr>
          <w:rFonts w:ascii="Century Gothic" w:hAnsi="Century Gothic"/>
          <w:color w:val="000000" w:themeColor="text1"/>
          <w:sz w:val="18"/>
          <w:szCs w:val="18"/>
        </w:rPr>
        <w:t xml:space="preserve"> failure scenarios in the office and the data centre and determined appropriate technical and business response and communication plan.</w:t>
      </w:r>
      <w:r w:rsidR="00534792" w:rsidRPr="00512969">
        <w:rPr>
          <w:rFonts w:ascii="Century Gothic" w:hAnsi="Century Gothic"/>
          <w:color w:val="000000" w:themeColor="text1"/>
          <w:sz w:val="18"/>
          <w:szCs w:val="18"/>
        </w:rPr>
        <w:t xml:space="preserve"> I</w:t>
      </w:r>
      <w:r w:rsidR="00694750" w:rsidRPr="00512969">
        <w:rPr>
          <w:rFonts w:ascii="Century Gothic" w:hAnsi="Century Gothic"/>
          <w:color w:val="000000" w:themeColor="text1"/>
          <w:sz w:val="18"/>
          <w:szCs w:val="18"/>
        </w:rPr>
        <w:t xml:space="preserve"> </w:t>
      </w:r>
      <w:r w:rsidRPr="00512969">
        <w:rPr>
          <w:rFonts w:ascii="Century Gothic" w:hAnsi="Century Gothic"/>
          <w:color w:val="000000" w:themeColor="text1"/>
          <w:sz w:val="18"/>
          <w:szCs w:val="18"/>
        </w:rPr>
        <w:t>managed</w:t>
      </w:r>
      <w:r w:rsidR="00694750" w:rsidRPr="00512969">
        <w:rPr>
          <w:rFonts w:ascii="Century Gothic" w:hAnsi="Century Gothic"/>
          <w:color w:val="000000" w:themeColor="text1"/>
          <w:sz w:val="18"/>
          <w:szCs w:val="18"/>
        </w:rPr>
        <w:t xml:space="preserve"> our internal subject matter experts</w:t>
      </w:r>
      <w:r w:rsidRPr="00512969">
        <w:rPr>
          <w:rFonts w:ascii="Century Gothic" w:hAnsi="Century Gothic"/>
          <w:color w:val="000000" w:themeColor="text1"/>
          <w:sz w:val="18"/>
          <w:szCs w:val="18"/>
        </w:rPr>
        <w:t xml:space="preserve">, IT management and third parties </w:t>
      </w:r>
      <w:r w:rsidR="00694750" w:rsidRPr="00512969">
        <w:rPr>
          <w:rFonts w:ascii="Century Gothic" w:hAnsi="Century Gothic"/>
          <w:color w:val="000000" w:themeColor="text1"/>
          <w:sz w:val="18"/>
          <w:szCs w:val="18"/>
        </w:rPr>
        <w:t>to document a Disaster Recov</w:t>
      </w:r>
      <w:r w:rsidR="00534792" w:rsidRPr="00512969">
        <w:rPr>
          <w:rFonts w:ascii="Century Gothic" w:hAnsi="Century Gothic"/>
          <w:color w:val="000000" w:themeColor="text1"/>
          <w:sz w:val="18"/>
          <w:szCs w:val="18"/>
        </w:rPr>
        <w:t>ery Plan</w:t>
      </w:r>
      <w:r w:rsidR="00694750" w:rsidRPr="00512969">
        <w:rPr>
          <w:rFonts w:ascii="Century Gothic" w:hAnsi="Century Gothic"/>
          <w:color w:val="000000" w:themeColor="text1"/>
          <w:sz w:val="18"/>
          <w:szCs w:val="18"/>
        </w:rPr>
        <w:t xml:space="preserve">. </w:t>
      </w:r>
      <w:r w:rsidR="00534792" w:rsidRPr="00512969">
        <w:rPr>
          <w:rFonts w:ascii="Century Gothic" w:hAnsi="Century Gothic"/>
          <w:color w:val="000000" w:themeColor="text1"/>
          <w:sz w:val="18"/>
          <w:szCs w:val="18"/>
        </w:rPr>
        <w:t>Man</w:t>
      </w:r>
      <w:r w:rsidR="00630379">
        <w:rPr>
          <w:rFonts w:ascii="Century Gothic" w:hAnsi="Century Gothic"/>
          <w:color w:val="000000" w:themeColor="text1"/>
          <w:sz w:val="18"/>
          <w:szCs w:val="18"/>
        </w:rPr>
        <w:t>a</w:t>
      </w:r>
      <w:r w:rsidR="00534792" w:rsidRPr="00512969">
        <w:rPr>
          <w:rFonts w:ascii="Century Gothic" w:hAnsi="Century Gothic"/>
          <w:color w:val="000000" w:themeColor="text1"/>
          <w:sz w:val="18"/>
          <w:szCs w:val="18"/>
        </w:rPr>
        <w:t xml:space="preserve">ged a live Disaster recovery test for the Johannesburg based on the DR plan. </w:t>
      </w:r>
    </w:p>
    <w:p w14:paraId="595B0DE5" w14:textId="77777777" w:rsidR="00694750" w:rsidRPr="00512969" w:rsidRDefault="00694750" w:rsidP="00A7297C">
      <w:pPr>
        <w:spacing w:line="360" w:lineRule="auto"/>
        <w:rPr>
          <w:rFonts w:ascii="Century Gothic" w:hAnsi="Century Gothic"/>
          <w:b/>
          <w:color w:val="000000" w:themeColor="text1"/>
          <w:sz w:val="18"/>
          <w:szCs w:val="18"/>
        </w:rPr>
      </w:pPr>
    </w:p>
    <w:p w14:paraId="1530DFD6" w14:textId="77777777" w:rsidR="005E30AC" w:rsidRPr="00512969" w:rsidRDefault="005E30AC" w:rsidP="00A7297C">
      <w:pPr>
        <w:spacing w:line="360" w:lineRule="auto"/>
        <w:rPr>
          <w:rFonts w:ascii="Century Gothic" w:hAnsi="Century Gothic"/>
          <w:b/>
          <w:color w:val="000000" w:themeColor="text1"/>
          <w:sz w:val="18"/>
          <w:szCs w:val="18"/>
        </w:rPr>
      </w:pPr>
      <w:r w:rsidRPr="00512969">
        <w:rPr>
          <w:rFonts w:ascii="Century Gothic" w:hAnsi="Century Gothic"/>
          <w:b/>
          <w:color w:val="000000" w:themeColor="text1"/>
          <w:sz w:val="18"/>
          <w:szCs w:val="18"/>
        </w:rPr>
        <w:t xml:space="preserve">New </w:t>
      </w:r>
      <w:r w:rsidR="003E027A" w:rsidRPr="00512969">
        <w:rPr>
          <w:rFonts w:ascii="Century Gothic" w:hAnsi="Century Gothic"/>
          <w:b/>
          <w:color w:val="000000" w:themeColor="text1"/>
          <w:sz w:val="18"/>
          <w:szCs w:val="18"/>
        </w:rPr>
        <w:t>Office O</w:t>
      </w:r>
      <w:r w:rsidRPr="00512969">
        <w:rPr>
          <w:rFonts w:ascii="Century Gothic" w:hAnsi="Century Gothic"/>
          <w:b/>
          <w:color w:val="000000" w:themeColor="text1"/>
          <w:sz w:val="18"/>
          <w:szCs w:val="18"/>
        </w:rPr>
        <w:t>pening in Dusseldorf</w:t>
      </w:r>
    </w:p>
    <w:p w14:paraId="0F07DFD3" w14:textId="656A643E" w:rsidR="005E30AC" w:rsidRPr="00512969" w:rsidRDefault="005E30AC" w:rsidP="00A7297C">
      <w:pPr>
        <w:spacing w:line="360" w:lineRule="auto"/>
        <w:rPr>
          <w:rFonts w:ascii="Century Gothic" w:hAnsi="Century Gothic"/>
          <w:color w:val="000000" w:themeColor="text1"/>
          <w:sz w:val="18"/>
          <w:szCs w:val="18"/>
        </w:rPr>
      </w:pPr>
      <w:r w:rsidRPr="00512969">
        <w:rPr>
          <w:rFonts w:ascii="Century Gothic" w:hAnsi="Century Gothic"/>
          <w:color w:val="000000" w:themeColor="text1"/>
          <w:sz w:val="18"/>
          <w:szCs w:val="18"/>
        </w:rPr>
        <w:t>The project involved delivering a new office for 60 users in Dusseldorf.</w:t>
      </w:r>
      <w:r w:rsidR="00AD311A">
        <w:rPr>
          <w:rFonts w:ascii="Century Gothic" w:hAnsi="Century Gothic"/>
          <w:color w:val="000000" w:themeColor="text1"/>
          <w:sz w:val="18"/>
          <w:szCs w:val="18"/>
        </w:rPr>
        <w:t xml:space="preserve"> As Project Manager,</w:t>
      </w:r>
      <w:r w:rsidRPr="00512969">
        <w:rPr>
          <w:rFonts w:ascii="Century Gothic" w:hAnsi="Century Gothic"/>
          <w:color w:val="000000" w:themeColor="text1"/>
          <w:sz w:val="18"/>
          <w:szCs w:val="18"/>
        </w:rPr>
        <w:t xml:space="preserve"> I led the end-to-end process from requirements, procurement, design, build and transitioning users from Frankfurt to the new Dusseldorf office</w:t>
      </w:r>
    </w:p>
    <w:p w14:paraId="3C225547" w14:textId="77777777" w:rsidR="003E027A" w:rsidRPr="0027266C" w:rsidRDefault="003E027A" w:rsidP="00A7297C">
      <w:pPr>
        <w:spacing w:line="360" w:lineRule="auto"/>
        <w:rPr>
          <w:rFonts w:ascii="Century Gothic" w:hAnsi="Century Gothic"/>
          <w:b/>
          <w:color w:val="000000" w:themeColor="text1"/>
          <w:sz w:val="20"/>
          <w:szCs w:val="20"/>
        </w:rPr>
      </w:pPr>
    </w:p>
    <w:p w14:paraId="0C2E6468" w14:textId="77777777" w:rsidR="009B643B" w:rsidRPr="0027266C" w:rsidRDefault="002E401B" w:rsidP="00A7297C">
      <w:pPr>
        <w:spacing w:line="360" w:lineRule="auto"/>
        <w:rPr>
          <w:rFonts w:ascii="Century Gothic" w:hAnsi="Century Gothic"/>
          <w:color w:val="000000" w:themeColor="text1"/>
          <w:sz w:val="20"/>
          <w:szCs w:val="20"/>
          <w:u w:val="single"/>
        </w:rPr>
      </w:pPr>
      <w:r w:rsidRPr="0027266C">
        <w:rPr>
          <w:rFonts w:ascii="Century Gothic" w:hAnsi="Century Gothic"/>
          <w:b/>
          <w:color w:val="000000" w:themeColor="text1"/>
          <w:sz w:val="20"/>
          <w:szCs w:val="20"/>
          <w:u w:val="single"/>
        </w:rPr>
        <w:t xml:space="preserve">April 2014 to </w:t>
      </w:r>
      <w:r w:rsidR="005E30AC" w:rsidRPr="0027266C">
        <w:rPr>
          <w:rFonts w:ascii="Century Gothic" w:hAnsi="Century Gothic"/>
          <w:b/>
          <w:color w:val="000000" w:themeColor="text1"/>
          <w:sz w:val="20"/>
          <w:szCs w:val="20"/>
          <w:u w:val="single"/>
        </w:rPr>
        <w:t>January 2016</w:t>
      </w:r>
      <w:r w:rsidR="009C5F97" w:rsidRPr="0027266C">
        <w:rPr>
          <w:rFonts w:ascii="Century Gothic" w:hAnsi="Century Gothic"/>
          <w:b/>
          <w:color w:val="000000" w:themeColor="text1"/>
          <w:sz w:val="20"/>
          <w:szCs w:val="20"/>
          <w:u w:val="single"/>
        </w:rPr>
        <w:t xml:space="preserve">: </w:t>
      </w:r>
      <w:r w:rsidR="009D050A" w:rsidRPr="0027266C">
        <w:rPr>
          <w:rFonts w:ascii="Century Gothic" w:hAnsi="Century Gothic"/>
          <w:b/>
          <w:color w:val="000000" w:themeColor="text1"/>
          <w:sz w:val="20"/>
          <w:szCs w:val="20"/>
          <w:u w:val="single"/>
        </w:rPr>
        <w:t>JD WETHERSPOON</w:t>
      </w:r>
      <w:r w:rsidR="009D050A" w:rsidRPr="0027266C">
        <w:rPr>
          <w:rFonts w:ascii="Century Gothic" w:hAnsi="Century Gothic"/>
          <w:color w:val="000000" w:themeColor="text1"/>
          <w:sz w:val="20"/>
          <w:szCs w:val="20"/>
          <w:u w:val="single"/>
        </w:rPr>
        <w:t xml:space="preserve">; London </w:t>
      </w:r>
    </w:p>
    <w:p w14:paraId="1307DB67" w14:textId="77777777" w:rsidR="00AD311A" w:rsidRPr="00512969" w:rsidRDefault="00AD311A" w:rsidP="00AD311A">
      <w:pPr>
        <w:spacing w:line="360" w:lineRule="auto"/>
        <w:rPr>
          <w:rFonts w:ascii="Century Gothic" w:hAnsi="Century Gothic"/>
          <w:b/>
          <w:color w:val="000000" w:themeColor="text1"/>
          <w:sz w:val="18"/>
          <w:szCs w:val="18"/>
        </w:rPr>
      </w:pPr>
      <w:r w:rsidRPr="00512969">
        <w:rPr>
          <w:rFonts w:ascii="Century Gothic" w:hAnsi="Century Gothic"/>
          <w:b/>
          <w:color w:val="000000" w:themeColor="text1"/>
          <w:sz w:val="18"/>
          <w:szCs w:val="18"/>
        </w:rPr>
        <w:t>Infrastructure Continuous Improvement Programme</w:t>
      </w:r>
    </w:p>
    <w:p w14:paraId="2F78C860" w14:textId="77777777" w:rsidR="00AD311A" w:rsidRPr="00512969" w:rsidRDefault="00AD311A" w:rsidP="00AD311A">
      <w:pPr>
        <w:spacing w:line="360" w:lineRule="auto"/>
        <w:rPr>
          <w:rFonts w:ascii="Century Gothic" w:hAnsi="Century Gothic"/>
          <w:color w:val="000000" w:themeColor="text1"/>
          <w:sz w:val="18"/>
          <w:szCs w:val="18"/>
        </w:rPr>
      </w:pPr>
      <w:r w:rsidRPr="00512969">
        <w:rPr>
          <w:rFonts w:ascii="Century Gothic" w:hAnsi="Century Gothic"/>
          <w:color w:val="000000" w:themeColor="text1"/>
          <w:sz w:val="18"/>
          <w:szCs w:val="18"/>
        </w:rPr>
        <w:t>Manage development and Implementation of programme of IT infrastructure changes to improve service delivery, security and supportability for infrastructure and applications across the firm.</w:t>
      </w:r>
    </w:p>
    <w:p w14:paraId="47ABC911" w14:textId="77777777" w:rsidR="00AD311A" w:rsidRPr="00512969" w:rsidRDefault="00AD311A" w:rsidP="00AD311A">
      <w:pPr>
        <w:spacing w:line="360" w:lineRule="auto"/>
        <w:rPr>
          <w:rFonts w:ascii="Century Gothic" w:hAnsi="Century Gothic"/>
          <w:color w:val="000000" w:themeColor="text1"/>
          <w:sz w:val="18"/>
          <w:szCs w:val="18"/>
        </w:rPr>
      </w:pPr>
      <w:r w:rsidRPr="00512969">
        <w:rPr>
          <w:rFonts w:ascii="Century Gothic" w:hAnsi="Century Gothic"/>
          <w:color w:val="000000" w:themeColor="text1"/>
          <w:sz w:val="18"/>
          <w:szCs w:val="18"/>
        </w:rPr>
        <w:t xml:space="preserve">• </w:t>
      </w:r>
      <w:r w:rsidRPr="00AD311A">
        <w:rPr>
          <w:rFonts w:ascii="Century Gothic" w:hAnsi="Century Gothic"/>
          <w:color w:val="000000" w:themeColor="text1"/>
          <w:sz w:val="18"/>
          <w:szCs w:val="18"/>
          <w:u w:val="single"/>
        </w:rPr>
        <w:t>Primary responsibility: Programme Manager</w:t>
      </w:r>
      <w:r>
        <w:rPr>
          <w:rFonts w:ascii="Century Gothic" w:hAnsi="Century Gothic"/>
          <w:color w:val="000000" w:themeColor="text1"/>
          <w:sz w:val="18"/>
          <w:szCs w:val="18"/>
        </w:rPr>
        <w:t xml:space="preserve"> - </w:t>
      </w:r>
      <w:r w:rsidRPr="00512969">
        <w:rPr>
          <w:rFonts w:ascii="Century Gothic" w:hAnsi="Century Gothic"/>
          <w:color w:val="000000" w:themeColor="text1"/>
          <w:sz w:val="18"/>
          <w:szCs w:val="18"/>
        </w:rPr>
        <w:t>Set up the infrastru</w:t>
      </w:r>
      <w:r>
        <w:rPr>
          <w:rFonts w:ascii="Century Gothic" w:hAnsi="Century Gothic"/>
          <w:color w:val="000000" w:themeColor="text1"/>
          <w:sz w:val="18"/>
          <w:szCs w:val="18"/>
        </w:rPr>
        <w:t>cture CI function from scratch. I c</w:t>
      </w:r>
      <w:r w:rsidRPr="00512969">
        <w:rPr>
          <w:rFonts w:ascii="Century Gothic" w:hAnsi="Century Gothic"/>
          <w:color w:val="000000" w:themeColor="text1"/>
          <w:sz w:val="18"/>
          <w:szCs w:val="18"/>
        </w:rPr>
        <w:t xml:space="preserve">reated </w:t>
      </w:r>
      <w:r>
        <w:rPr>
          <w:rFonts w:ascii="Century Gothic" w:hAnsi="Century Gothic"/>
          <w:color w:val="000000" w:themeColor="text1"/>
          <w:sz w:val="18"/>
          <w:szCs w:val="18"/>
        </w:rPr>
        <w:t xml:space="preserve">a framework including </w:t>
      </w:r>
      <w:r w:rsidRPr="00512969">
        <w:rPr>
          <w:rFonts w:ascii="Century Gothic" w:hAnsi="Century Gothic"/>
          <w:color w:val="000000" w:themeColor="text1"/>
          <w:sz w:val="18"/>
          <w:szCs w:val="18"/>
        </w:rPr>
        <w:t>process and templates for raising new CI requests, evaluation, approvals, prioritisation, implementation and monitoring. Managed infrastructure CI backlog and implementation to ensure benefits were realised.</w:t>
      </w:r>
    </w:p>
    <w:p w14:paraId="5C3C8263" w14:textId="77777777" w:rsidR="00AD311A" w:rsidRDefault="00AD311A" w:rsidP="00A7297C">
      <w:pPr>
        <w:spacing w:line="360" w:lineRule="auto"/>
        <w:rPr>
          <w:rFonts w:ascii="Century Gothic" w:hAnsi="Century Gothic"/>
          <w:b/>
          <w:color w:val="000000" w:themeColor="text1"/>
          <w:sz w:val="18"/>
          <w:szCs w:val="18"/>
        </w:rPr>
      </w:pPr>
    </w:p>
    <w:p w14:paraId="6ACE9490" w14:textId="77777777" w:rsidR="0004276D" w:rsidRPr="00512969" w:rsidRDefault="0004276D" w:rsidP="00A7297C">
      <w:pPr>
        <w:spacing w:line="360" w:lineRule="auto"/>
        <w:rPr>
          <w:rFonts w:ascii="Century Gothic" w:hAnsi="Century Gothic"/>
          <w:b/>
          <w:color w:val="000000" w:themeColor="text1"/>
          <w:sz w:val="18"/>
          <w:szCs w:val="18"/>
        </w:rPr>
      </w:pPr>
      <w:r w:rsidRPr="00512969">
        <w:rPr>
          <w:rFonts w:ascii="Century Gothic" w:hAnsi="Century Gothic"/>
          <w:b/>
          <w:color w:val="000000" w:themeColor="text1"/>
          <w:sz w:val="18"/>
          <w:szCs w:val="18"/>
        </w:rPr>
        <w:t xml:space="preserve">Data Centre Upgrade </w:t>
      </w:r>
    </w:p>
    <w:p w14:paraId="12264DA7" w14:textId="77777777" w:rsidR="0004276D" w:rsidRPr="00512969" w:rsidRDefault="0004276D" w:rsidP="00A7297C">
      <w:pPr>
        <w:spacing w:line="360" w:lineRule="auto"/>
        <w:rPr>
          <w:rFonts w:ascii="Century Gothic" w:hAnsi="Century Gothic"/>
          <w:color w:val="000000" w:themeColor="text1"/>
          <w:sz w:val="18"/>
          <w:szCs w:val="18"/>
        </w:rPr>
      </w:pPr>
      <w:r w:rsidRPr="00512969">
        <w:rPr>
          <w:rFonts w:ascii="Century Gothic" w:hAnsi="Century Gothic"/>
          <w:color w:val="000000" w:themeColor="text1"/>
          <w:sz w:val="18"/>
          <w:szCs w:val="18"/>
        </w:rPr>
        <w:t xml:space="preserve">The project involved upgrading Network infrastructure along with the mechanical and electrical services to primary Data Centre to support future business growth. This included installation of upgraded network switches, </w:t>
      </w:r>
      <w:r w:rsidR="00810C4C" w:rsidRPr="00512969">
        <w:rPr>
          <w:rFonts w:ascii="Century Gothic" w:hAnsi="Century Gothic"/>
          <w:color w:val="000000" w:themeColor="text1"/>
          <w:sz w:val="18"/>
          <w:szCs w:val="18"/>
        </w:rPr>
        <w:t xml:space="preserve">LAN </w:t>
      </w:r>
      <w:r w:rsidRPr="00512969">
        <w:rPr>
          <w:rFonts w:ascii="Century Gothic" w:hAnsi="Century Gothic"/>
          <w:color w:val="000000" w:themeColor="text1"/>
          <w:sz w:val="18"/>
          <w:szCs w:val="18"/>
        </w:rPr>
        <w:t xml:space="preserve">Ethernet </w:t>
      </w:r>
      <w:r w:rsidR="004C4397" w:rsidRPr="00512969">
        <w:rPr>
          <w:rFonts w:ascii="Century Gothic" w:hAnsi="Century Gothic"/>
          <w:color w:val="000000" w:themeColor="text1"/>
          <w:sz w:val="18"/>
          <w:szCs w:val="18"/>
        </w:rPr>
        <w:t>and fibre,</w:t>
      </w:r>
      <w:r w:rsidRPr="00512969">
        <w:rPr>
          <w:rFonts w:ascii="Century Gothic" w:hAnsi="Century Gothic"/>
          <w:color w:val="000000" w:themeColor="text1"/>
          <w:sz w:val="18"/>
          <w:szCs w:val="18"/>
        </w:rPr>
        <w:t xml:space="preserve"> redundant power supply and distribution and migration of all data centre systems onto new power infrastructure.</w:t>
      </w:r>
    </w:p>
    <w:p w14:paraId="627DC486" w14:textId="77777777" w:rsidR="0004276D" w:rsidRPr="00512969" w:rsidRDefault="0004276D" w:rsidP="00A7297C">
      <w:pPr>
        <w:pStyle w:val="ListParagraph"/>
        <w:numPr>
          <w:ilvl w:val="0"/>
          <w:numId w:val="9"/>
        </w:numPr>
        <w:spacing w:line="360" w:lineRule="auto"/>
        <w:rPr>
          <w:rFonts w:ascii="Century Gothic" w:hAnsi="Century Gothic"/>
          <w:color w:val="000000" w:themeColor="text1"/>
          <w:sz w:val="18"/>
          <w:szCs w:val="18"/>
        </w:rPr>
      </w:pPr>
      <w:r w:rsidRPr="00512969">
        <w:rPr>
          <w:rFonts w:ascii="Century Gothic" w:hAnsi="Century Gothic"/>
          <w:color w:val="000000" w:themeColor="text1"/>
          <w:sz w:val="18"/>
          <w:szCs w:val="18"/>
          <w:u w:val="single"/>
        </w:rPr>
        <w:t>Primary responsibility:</w:t>
      </w:r>
      <w:r w:rsidRPr="00512969">
        <w:rPr>
          <w:rFonts w:ascii="Century Gothic" w:hAnsi="Century Gothic"/>
          <w:color w:val="000000" w:themeColor="text1"/>
          <w:sz w:val="18"/>
          <w:szCs w:val="18"/>
        </w:rPr>
        <w:t xml:space="preserve"> Project manager across IT and Property work streams</w:t>
      </w:r>
    </w:p>
    <w:p w14:paraId="5F69D8B8" w14:textId="78045EA3" w:rsidR="00256367" w:rsidRPr="00512969" w:rsidRDefault="0004276D" w:rsidP="00256367">
      <w:pPr>
        <w:pStyle w:val="MediumGrid1-Accent21"/>
        <w:numPr>
          <w:ilvl w:val="0"/>
          <w:numId w:val="9"/>
        </w:numPr>
        <w:spacing w:line="360" w:lineRule="auto"/>
        <w:rPr>
          <w:rFonts w:ascii="Century Gothic" w:hAnsi="Century Gothic"/>
          <w:color w:val="000000" w:themeColor="text1"/>
          <w:sz w:val="18"/>
          <w:szCs w:val="18"/>
        </w:rPr>
      </w:pPr>
      <w:r w:rsidRPr="00512969">
        <w:rPr>
          <w:rFonts w:ascii="Century Gothic" w:hAnsi="Century Gothic"/>
          <w:color w:val="000000" w:themeColor="text1"/>
          <w:sz w:val="18"/>
          <w:szCs w:val="18"/>
          <w:u w:val="single"/>
        </w:rPr>
        <w:t>Results:</w:t>
      </w:r>
      <w:r w:rsidRPr="00512969">
        <w:rPr>
          <w:rFonts w:ascii="Century Gothic" w:hAnsi="Century Gothic"/>
          <w:color w:val="000000" w:themeColor="text1"/>
          <w:sz w:val="18"/>
          <w:szCs w:val="18"/>
        </w:rPr>
        <w:t xml:space="preserve"> Achieved n+1 redundancy on power and cooling capacity, increase power supply and distribution, rack space and network capacity for future expansion.</w:t>
      </w:r>
    </w:p>
    <w:p w14:paraId="673528A8" w14:textId="77777777" w:rsidR="00256367" w:rsidRPr="00512969" w:rsidRDefault="00256367" w:rsidP="00256367">
      <w:pPr>
        <w:spacing w:line="360" w:lineRule="auto"/>
        <w:rPr>
          <w:rFonts w:ascii="Century Gothic" w:hAnsi="Century Gothic"/>
          <w:b/>
          <w:color w:val="000000" w:themeColor="text1"/>
          <w:sz w:val="18"/>
          <w:szCs w:val="18"/>
        </w:rPr>
      </w:pPr>
      <w:r w:rsidRPr="00512969">
        <w:rPr>
          <w:rFonts w:ascii="Century Gothic" w:hAnsi="Century Gothic"/>
          <w:b/>
          <w:color w:val="000000" w:themeColor="text1"/>
          <w:sz w:val="18"/>
          <w:szCs w:val="18"/>
        </w:rPr>
        <w:t>Improved Access and Security Project</w:t>
      </w:r>
    </w:p>
    <w:p w14:paraId="7D65B288" w14:textId="77777777" w:rsidR="00256367" w:rsidRPr="00512969" w:rsidRDefault="00256367" w:rsidP="00256367">
      <w:pPr>
        <w:spacing w:line="360" w:lineRule="auto"/>
        <w:rPr>
          <w:rFonts w:ascii="Century Gothic" w:hAnsi="Century Gothic"/>
          <w:color w:val="000000" w:themeColor="text1"/>
          <w:sz w:val="18"/>
          <w:szCs w:val="18"/>
        </w:rPr>
      </w:pPr>
      <w:r w:rsidRPr="00512969">
        <w:rPr>
          <w:rFonts w:ascii="Century Gothic" w:hAnsi="Century Gothic"/>
          <w:color w:val="000000" w:themeColor="text1"/>
          <w:sz w:val="18"/>
          <w:szCs w:val="18"/>
        </w:rPr>
        <w:t xml:space="preserve">The aim of the project was to develop and implement a new Access strategy for JDWs mix of applications, devices and access scenarios and define new Security policies. Also to expand existing solution that manages mobile devices and </w:t>
      </w:r>
      <w:r w:rsidRPr="00512969">
        <w:rPr>
          <w:rFonts w:ascii="Century Gothic" w:hAnsi="Century Gothic"/>
          <w:color w:val="000000" w:themeColor="text1"/>
          <w:sz w:val="18"/>
          <w:szCs w:val="18"/>
        </w:rPr>
        <w:lastRenderedPageBreak/>
        <w:t xml:space="preserve">enable “Bring Your Own Device” capability; Implement Single sign on; Set up a tool to monitor, track and regulate Internet usage; Replace the existing RSA multi factor authentication with a more cost effective and user-friendly solution. </w:t>
      </w:r>
    </w:p>
    <w:p w14:paraId="417F1520" w14:textId="77777777" w:rsidR="00256367" w:rsidRPr="00512969" w:rsidRDefault="00256367" w:rsidP="00256367">
      <w:pPr>
        <w:spacing w:line="360" w:lineRule="auto"/>
        <w:rPr>
          <w:rFonts w:ascii="Century Gothic" w:hAnsi="Century Gothic"/>
          <w:color w:val="000000" w:themeColor="text1"/>
          <w:sz w:val="18"/>
          <w:szCs w:val="18"/>
        </w:rPr>
      </w:pPr>
      <w:r w:rsidRPr="00512969">
        <w:rPr>
          <w:rFonts w:ascii="Century Gothic" w:hAnsi="Century Gothic"/>
          <w:color w:val="000000" w:themeColor="text1"/>
          <w:sz w:val="18"/>
          <w:szCs w:val="18"/>
        </w:rPr>
        <w:t>The scope included – Deploying a new Citrix environment and gateway, Active Directory and Exchange online with Microsoft Azure and Office 365</w:t>
      </w:r>
    </w:p>
    <w:p w14:paraId="435A40EB" w14:textId="77777777" w:rsidR="00256367" w:rsidRPr="00512969" w:rsidRDefault="00256367" w:rsidP="00256367">
      <w:pPr>
        <w:spacing w:line="360" w:lineRule="auto"/>
        <w:rPr>
          <w:rFonts w:ascii="Century Gothic" w:hAnsi="Century Gothic"/>
          <w:color w:val="000000" w:themeColor="text1"/>
          <w:sz w:val="18"/>
          <w:szCs w:val="18"/>
        </w:rPr>
      </w:pPr>
      <w:r w:rsidRPr="00512969">
        <w:rPr>
          <w:rFonts w:ascii="Century Gothic" w:hAnsi="Century Gothic"/>
          <w:color w:val="000000" w:themeColor="text1"/>
          <w:sz w:val="18"/>
          <w:szCs w:val="18"/>
        </w:rPr>
        <w:t xml:space="preserve">•    </w:t>
      </w:r>
      <w:r w:rsidRPr="00512969">
        <w:rPr>
          <w:rFonts w:ascii="Century Gothic" w:hAnsi="Century Gothic"/>
          <w:color w:val="000000" w:themeColor="text1"/>
          <w:sz w:val="18"/>
          <w:szCs w:val="18"/>
          <w:u w:val="single"/>
        </w:rPr>
        <w:t>Primary responsibility:</w:t>
      </w:r>
      <w:r w:rsidRPr="00512969">
        <w:rPr>
          <w:rFonts w:ascii="Century Gothic" w:hAnsi="Century Gothic"/>
          <w:color w:val="000000" w:themeColor="text1"/>
          <w:sz w:val="18"/>
          <w:szCs w:val="18"/>
        </w:rPr>
        <w:t xml:space="preserve"> Project manager - Managed day-to-day delivery of project and technical team. Lead end-to-end process for scope definition, requirements gathering, design, vendor selection, implementation, testing and roll out. Develop communication plan and strategy and roll out new ways of working across 950 pubs, restaurants and hotels across Britain and Ireland.</w:t>
      </w:r>
    </w:p>
    <w:p w14:paraId="2937125D" w14:textId="77777777" w:rsidR="00256367" w:rsidRPr="00512969" w:rsidRDefault="00256367" w:rsidP="00A7297C">
      <w:pPr>
        <w:spacing w:line="360" w:lineRule="auto"/>
        <w:rPr>
          <w:rFonts w:ascii="Century Gothic" w:hAnsi="Century Gothic"/>
          <w:b/>
          <w:color w:val="000000" w:themeColor="text1"/>
          <w:sz w:val="18"/>
          <w:szCs w:val="18"/>
        </w:rPr>
      </w:pPr>
    </w:p>
    <w:p w14:paraId="49337C8F" w14:textId="77777777" w:rsidR="001029E1" w:rsidRPr="00512969" w:rsidRDefault="001029E1" w:rsidP="00A7297C">
      <w:pPr>
        <w:spacing w:line="360" w:lineRule="auto"/>
        <w:rPr>
          <w:rFonts w:ascii="Century Gothic" w:hAnsi="Century Gothic"/>
          <w:b/>
          <w:color w:val="000000" w:themeColor="text1"/>
          <w:sz w:val="18"/>
          <w:szCs w:val="18"/>
        </w:rPr>
      </w:pPr>
      <w:r w:rsidRPr="00512969">
        <w:rPr>
          <w:rFonts w:ascii="Century Gothic" w:hAnsi="Century Gothic"/>
          <w:b/>
          <w:color w:val="000000" w:themeColor="text1"/>
          <w:sz w:val="18"/>
          <w:szCs w:val="18"/>
        </w:rPr>
        <w:t>Hyper-V and SAN Upgrade/</w:t>
      </w:r>
      <w:r w:rsidR="00B45A5C" w:rsidRPr="00512969">
        <w:rPr>
          <w:rFonts w:ascii="Century Gothic" w:hAnsi="Century Gothic"/>
          <w:b/>
          <w:color w:val="000000" w:themeColor="text1"/>
          <w:sz w:val="18"/>
          <w:szCs w:val="18"/>
        </w:rPr>
        <w:t xml:space="preserve"> Virtualisation/ </w:t>
      </w:r>
      <w:r w:rsidRPr="00512969">
        <w:rPr>
          <w:rFonts w:ascii="Century Gothic" w:hAnsi="Century Gothic"/>
          <w:b/>
          <w:color w:val="000000" w:themeColor="text1"/>
          <w:sz w:val="18"/>
          <w:szCs w:val="18"/>
        </w:rPr>
        <w:t>Migration</w:t>
      </w:r>
    </w:p>
    <w:p w14:paraId="573E525D" w14:textId="77777777" w:rsidR="001029E1" w:rsidRPr="00512969" w:rsidRDefault="001029E1" w:rsidP="00A7297C">
      <w:pPr>
        <w:spacing w:line="360" w:lineRule="auto"/>
        <w:rPr>
          <w:rFonts w:ascii="Century Gothic" w:hAnsi="Century Gothic"/>
          <w:color w:val="000000" w:themeColor="text1"/>
          <w:sz w:val="18"/>
          <w:szCs w:val="18"/>
        </w:rPr>
      </w:pPr>
      <w:r w:rsidRPr="00512969">
        <w:rPr>
          <w:rFonts w:ascii="Century Gothic" w:hAnsi="Century Gothic"/>
          <w:color w:val="000000" w:themeColor="text1"/>
          <w:sz w:val="18"/>
          <w:szCs w:val="18"/>
        </w:rPr>
        <w:t>The project involved migrating the Storage Area Network from EVA to 3PAR, Cisco Nexus switches, Virtual platform from Hyper-V 2008 to 2012, virtual to virtual and physical to virtual migrations onto the new platform.</w:t>
      </w:r>
    </w:p>
    <w:p w14:paraId="0CEAA084" w14:textId="77777777" w:rsidR="001029E1" w:rsidRPr="00512969" w:rsidRDefault="001029E1" w:rsidP="00A7297C">
      <w:pPr>
        <w:pStyle w:val="ListParagraph"/>
        <w:numPr>
          <w:ilvl w:val="0"/>
          <w:numId w:val="8"/>
        </w:numPr>
        <w:spacing w:line="360" w:lineRule="auto"/>
        <w:rPr>
          <w:rFonts w:ascii="Century Gothic" w:hAnsi="Century Gothic"/>
          <w:color w:val="000000" w:themeColor="text1"/>
          <w:sz w:val="18"/>
          <w:szCs w:val="18"/>
          <w:u w:val="single"/>
        </w:rPr>
      </w:pPr>
      <w:r w:rsidRPr="00512969">
        <w:rPr>
          <w:rFonts w:ascii="Century Gothic" w:hAnsi="Century Gothic"/>
          <w:color w:val="000000" w:themeColor="text1"/>
          <w:sz w:val="18"/>
          <w:szCs w:val="18"/>
          <w:u w:val="single"/>
        </w:rPr>
        <w:t>Primary responsibility:</w:t>
      </w:r>
      <w:r w:rsidRPr="00512969">
        <w:rPr>
          <w:rFonts w:ascii="Century Gothic" w:hAnsi="Century Gothic"/>
          <w:color w:val="000000" w:themeColor="text1"/>
          <w:sz w:val="18"/>
          <w:szCs w:val="18"/>
        </w:rPr>
        <w:t xml:space="preserve"> Project manager across infrastructure, server/applications migration and business change. I led end-to-end process for business case, NFRs, design, build, testing and migrations. Stake holder engagement with service owners and business users as well as external providers achieve project deliverables with minimum impact to business as usual</w:t>
      </w:r>
    </w:p>
    <w:p w14:paraId="201C9C8E" w14:textId="77777777" w:rsidR="001029E1" w:rsidRPr="00512969" w:rsidRDefault="001029E1" w:rsidP="00A7297C">
      <w:pPr>
        <w:pStyle w:val="ListParagraph"/>
        <w:numPr>
          <w:ilvl w:val="0"/>
          <w:numId w:val="8"/>
        </w:numPr>
        <w:spacing w:line="360" w:lineRule="auto"/>
        <w:rPr>
          <w:rFonts w:ascii="Century Gothic" w:hAnsi="Century Gothic"/>
          <w:color w:val="000000" w:themeColor="text1"/>
          <w:sz w:val="18"/>
          <w:szCs w:val="18"/>
        </w:rPr>
      </w:pPr>
      <w:r w:rsidRPr="00512969">
        <w:rPr>
          <w:rFonts w:ascii="Century Gothic" w:hAnsi="Century Gothic"/>
          <w:color w:val="000000" w:themeColor="text1"/>
          <w:sz w:val="18"/>
          <w:szCs w:val="18"/>
          <w:u w:val="single"/>
        </w:rPr>
        <w:t>Results:</w:t>
      </w:r>
      <w:r w:rsidRPr="00512969">
        <w:rPr>
          <w:rFonts w:ascii="Century Gothic" w:hAnsi="Century Gothic"/>
          <w:color w:val="000000" w:themeColor="text1"/>
          <w:sz w:val="18"/>
          <w:szCs w:val="18"/>
        </w:rPr>
        <w:t xml:space="preserve"> Achieved 40% reduction in running cost for data centre services. Provided platform to implement enterprise strategy for IT services to be hosted externally on the cloud</w:t>
      </w:r>
    </w:p>
    <w:p w14:paraId="6ABE8D6F" w14:textId="77777777" w:rsidR="000B7716" w:rsidRPr="00512969" w:rsidRDefault="000B7716" w:rsidP="00A7297C">
      <w:pPr>
        <w:spacing w:line="360" w:lineRule="auto"/>
        <w:rPr>
          <w:rFonts w:ascii="Century Gothic" w:hAnsi="Century Gothic"/>
          <w:color w:val="000000" w:themeColor="text1"/>
          <w:sz w:val="18"/>
          <w:szCs w:val="18"/>
        </w:rPr>
      </w:pPr>
    </w:p>
    <w:p w14:paraId="2B44D84E" w14:textId="77777777" w:rsidR="009637E1" w:rsidRPr="00512969" w:rsidRDefault="009637E1" w:rsidP="00A7297C">
      <w:pPr>
        <w:spacing w:line="360" w:lineRule="auto"/>
        <w:rPr>
          <w:rFonts w:ascii="Century Gothic" w:hAnsi="Century Gothic"/>
          <w:b/>
          <w:color w:val="000000" w:themeColor="text1"/>
          <w:sz w:val="18"/>
          <w:szCs w:val="18"/>
        </w:rPr>
      </w:pPr>
      <w:r w:rsidRPr="00512969">
        <w:rPr>
          <w:rFonts w:ascii="Century Gothic" w:hAnsi="Century Gothic"/>
          <w:b/>
          <w:color w:val="000000" w:themeColor="text1"/>
          <w:sz w:val="18"/>
          <w:szCs w:val="18"/>
        </w:rPr>
        <w:t>Windows 2003 Server Upgrade</w:t>
      </w:r>
    </w:p>
    <w:p w14:paraId="0B2B0148" w14:textId="77777777" w:rsidR="009637E1" w:rsidRPr="00512969" w:rsidRDefault="009637E1" w:rsidP="00A7297C">
      <w:pPr>
        <w:spacing w:line="360" w:lineRule="auto"/>
        <w:rPr>
          <w:rFonts w:ascii="Century Gothic" w:hAnsi="Century Gothic"/>
          <w:color w:val="000000" w:themeColor="text1"/>
          <w:sz w:val="18"/>
          <w:szCs w:val="18"/>
        </w:rPr>
      </w:pPr>
      <w:r w:rsidRPr="00512969">
        <w:rPr>
          <w:rFonts w:ascii="Century Gothic" w:hAnsi="Century Gothic"/>
          <w:color w:val="000000" w:themeColor="text1"/>
          <w:sz w:val="18"/>
          <w:szCs w:val="18"/>
        </w:rPr>
        <w:t xml:space="preserve">This project scope was to identify and upgrade all JDW servers using the Microsoft Windows 2003 Operating system – Microsoft no longer supports windows 2003 (as of 14th July 2015) which means that they no longer provide relevant security patches, fixes, or technical assistance. As a result all 2003 servers are at an increased risk of infection by harmful viruses, spyware, and other malicious software. The project involved migration of servers from the Windows 2003 to </w:t>
      </w:r>
      <w:proofErr w:type="gramStart"/>
      <w:r w:rsidRPr="00512969">
        <w:rPr>
          <w:rFonts w:ascii="Century Gothic" w:hAnsi="Century Gothic"/>
          <w:color w:val="000000" w:themeColor="text1"/>
          <w:sz w:val="18"/>
          <w:szCs w:val="18"/>
        </w:rPr>
        <w:t>2012  and</w:t>
      </w:r>
      <w:proofErr w:type="gramEnd"/>
      <w:r w:rsidRPr="00512969">
        <w:rPr>
          <w:rFonts w:ascii="Century Gothic" w:hAnsi="Century Gothic"/>
          <w:color w:val="000000" w:themeColor="text1"/>
          <w:sz w:val="18"/>
          <w:szCs w:val="18"/>
        </w:rPr>
        <w:t xml:space="preserve"> 2008R2 Operating System or providing mitigation for the additional risk until a longer term solution is implemented.   </w:t>
      </w:r>
    </w:p>
    <w:p w14:paraId="0BDCCB93" w14:textId="77777777" w:rsidR="009637E1" w:rsidRPr="00512969" w:rsidRDefault="009637E1" w:rsidP="00A7297C">
      <w:pPr>
        <w:spacing w:line="360" w:lineRule="auto"/>
        <w:rPr>
          <w:rFonts w:ascii="Century Gothic" w:hAnsi="Century Gothic"/>
          <w:color w:val="000000" w:themeColor="text1"/>
          <w:sz w:val="18"/>
          <w:szCs w:val="18"/>
        </w:rPr>
      </w:pPr>
      <w:r w:rsidRPr="00512969">
        <w:rPr>
          <w:rFonts w:ascii="Century Gothic" w:hAnsi="Century Gothic"/>
          <w:color w:val="000000" w:themeColor="text1"/>
          <w:sz w:val="18"/>
          <w:szCs w:val="18"/>
        </w:rPr>
        <w:t xml:space="preserve">•   </w:t>
      </w:r>
      <w:r w:rsidRPr="00512969">
        <w:rPr>
          <w:rFonts w:ascii="Century Gothic" w:hAnsi="Century Gothic"/>
          <w:color w:val="000000" w:themeColor="text1"/>
          <w:sz w:val="18"/>
          <w:szCs w:val="18"/>
          <w:u w:val="single"/>
        </w:rPr>
        <w:t>Primary responsibility:</w:t>
      </w:r>
      <w:r w:rsidRPr="00512969">
        <w:rPr>
          <w:rFonts w:ascii="Century Gothic" w:hAnsi="Century Gothic"/>
          <w:color w:val="000000" w:themeColor="text1"/>
          <w:sz w:val="18"/>
          <w:szCs w:val="18"/>
        </w:rPr>
        <w:t xml:space="preserve"> Project manager across infrastructure, applications migration and business change. I led end-to-end process from requirements, design, build, testing and migration.</w:t>
      </w:r>
    </w:p>
    <w:p w14:paraId="50E72305" w14:textId="77777777" w:rsidR="00DE23A7" w:rsidRPr="00512969" w:rsidRDefault="00DE23A7" w:rsidP="00A7297C">
      <w:pPr>
        <w:spacing w:line="360" w:lineRule="auto"/>
        <w:rPr>
          <w:rFonts w:ascii="Century Gothic" w:hAnsi="Century Gothic"/>
          <w:color w:val="000000" w:themeColor="text1"/>
          <w:sz w:val="18"/>
          <w:szCs w:val="18"/>
        </w:rPr>
      </w:pPr>
    </w:p>
    <w:p w14:paraId="77C1A698" w14:textId="5846D2AF" w:rsidR="00433B6E" w:rsidRPr="00433B6E" w:rsidRDefault="002A3763" w:rsidP="00433B6E">
      <w:pPr>
        <w:pStyle w:val="MediumGrid1-Accent21"/>
        <w:spacing w:line="360" w:lineRule="auto"/>
        <w:ind w:left="0"/>
        <w:rPr>
          <w:rFonts w:ascii="Century Gothic" w:hAnsi="Century Gothic"/>
          <w:color w:val="000000" w:themeColor="text1"/>
          <w:sz w:val="20"/>
          <w:szCs w:val="20"/>
          <w:u w:val="single"/>
        </w:rPr>
      </w:pPr>
      <w:r w:rsidRPr="0027266C">
        <w:rPr>
          <w:rFonts w:ascii="Century Gothic" w:hAnsi="Century Gothic"/>
          <w:b/>
          <w:color w:val="000000" w:themeColor="text1"/>
          <w:sz w:val="20"/>
          <w:szCs w:val="20"/>
          <w:u w:val="single"/>
        </w:rPr>
        <w:t>Jul 2011 to April 2014: CLIFFORD CHANCE LLP</w:t>
      </w:r>
      <w:r w:rsidRPr="0027266C">
        <w:rPr>
          <w:rFonts w:ascii="Century Gothic" w:hAnsi="Century Gothic"/>
          <w:color w:val="000000" w:themeColor="text1"/>
          <w:sz w:val="20"/>
          <w:szCs w:val="20"/>
          <w:u w:val="single"/>
        </w:rPr>
        <w:t xml:space="preserve">; London </w:t>
      </w:r>
    </w:p>
    <w:p w14:paraId="384AEE0A" w14:textId="77777777" w:rsidR="000138AE" w:rsidRPr="00512969" w:rsidRDefault="000138AE" w:rsidP="000138AE">
      <w:pPr>
        <w:spacing w:line="360" w:lineRule="auto"/>
        <w:rPr>
          <w:rFonts w:ascii="Century Gothic" w:hAnsi="Century Gothic"/>
          <w:b/>
          <w:color w:val="000000" w:themeColor="text1"/>
          <w:sz w:val="18"/>
          <w:szCs w:val="18"/>
        </w:rPr>
      </w:pPr>
      <w:r w:rsidRPr="00512969">
        <w:rPr>
          <w:rFonts w:ascii="Century Gothic" w:hAnsi="Century Gothic"/>
          <w:b/>
          <w:color w:val="000000" w:themeColor="text1"/>
          <w:sz w:val="18"/>
          <w:szCs w:val="18"/>
        </w:rPr>
        <w:t>Business Intelligence – Management Information and Reporting Application</w:t>
      </w:r>
    </w:p>
    <w:p w14:paraId="2D9AD9D0" w14:textId="77777777" w:rsidR="000138AE" w:rsidRPr="00512969" w:rsidRDefault="000138AE" w:rsidP="000138AE">
      <w:pPr>
        <w:spacing w:line="360" w:lineRule="auto"/>
        <w:rPr>
          <w:rFonts w:ascii="Century Gothic" w:hAnsi="Century Gothic"/>
          <w:color w:val="000000" w:themeColor="text1"/>
          <w:sz w:val="18"/>
          <w:szCs w:val="18"/>
        </w:rPr>
      </w:pPr>
      <w:r w:rsidRPr="00512969">
        <w:rPr>
          <w:rFonts w:ascii="Century Gothic" w:hAnsi="Century Gothic"/>
          <w:color w:val="000000" w:themeColor="text1"/>
          <w:sz w:val="18"/>
          <w:szCs w:val="18"/>
        </w:rPr>
        <w:t>Managed requirements gathering, design, development, testing, pilot, training and deployment of new Business Intelligence solution used for analysis and dashboard reporting on key performance indicators including Profitability, Utilisation, Working capital management, Procure to Pay, Fees and Sector Reporting.</w:t>
      </w:r>
    </w:p>
    <w:p w14:paraId="7B6C7AF6" w14:textId="5D5EC071" w:rsidR="009B2599" w:rsidRPr="00512969" w:rsidRDefault="000138AE" w:rsidP="009B2599">
      <w:pPr>
        <w:pStyle w:val="MediumGrid1-Accent21"/>
        <w:spacing w:line="360" w:lineRule="auto"/>
        <w:ind w:left="0"/>
        <w:rPr>
          <w:rFonts w:ascii="Century Gothic" w:eastAsia="Arial Unicode MS" w:hAnsi="Century Gothic" w:cs="Arial"/>
          <w:color w:val="000000" w:themeColor="text1"/>
          <w:sz w:val="18"/>
          <w:szCs w:val="18"/>
        </w:rPr>
      </w:pPr>
      <w:r w:rsidRPr="00512969">
        <w:rPr>
          <w:rFonts w:ascii="Century Gothic" w:hAnsi="Century Gothic"/>
          <w:color w:val="000000" w:themeColor="text1"/>
          <w:sz w:val="18"/>
          <w:szCs w:val="18"/>
          <w:u w:val="single"/>
        </w:rPr>
        <w:t>Primary responsibility:</w:t>
      </w:r>
      <w:r w:rsidRPr="00512969">
        <w:rPr>
          <w:rFonts w:ascii="Century Gothic" w:hAnsi="Century Gothic"/>
          <w:color w:val="000000" w:themeColor="text1"/>
          <w:sz w:val="18"/>
          <w:szCs w:val="18"/>
        </w:rPr>
        <w:t xml:space="preserve"> As Project manager. </w:t>
      </w:r>
      <w:r w:rsidRPr="00512969">
        <w:rPr>
          <w:rFonts w:ascii="Century Gothic" w:eastAsia="Arial Unicode MS" w:hAnsi="Century Gothic" w:cs="Arial"/>
          <w:color w:val="000000" w:themeColor="text1"/>
          <w:sz w:val="18"/>
          <w:szCs w:val="18"/>
        </w:rPr>
        <w:t>I managed onsite technical and offshore development teams, provided project reporting and governance,</w:t>
      </w:r>
    </w:p>
    <w:p w14:paraId="0BB63006" w14:textId="77777777" w:rsidR="009B2599" w:rsidRPr="00512969" w:rsidRDefault="009B2599" w:rsidP="009B2599">
      <w:pPr>
        <w:spacing w:line="360" w:lineRule="auto"/>
        <w:contextualSpacing/>
        <w:rPr>
          <w:rFonts w:ascii="Century Gothic" w:hAnsi="Century Gothic"/>
          <w:b/>
          <w:sz w:val="18"/>
          <w:szCs w:val="18"/>
        </w:rPr>
      </w:pPr>
      <w:r w:rsidRPr="00512969">
        <w:rPr>
          <w:rFonts w:ascii="Century Gothic" w:hAnsi="Century Gothic"/>
          <w:b/>
          <w:sz w:val="18"/>
          <w:szCs w:val="18"/>
        </w:rPr>
        <w:t>Resource Planning Solution – Retain Application</w:t>
      </w:r>
    </w:p>
    <w:p w14:paraId="675D0502" w14:textId="77777777" w:rsidR="009B2599" w:rsidRPr="00512969" w:rsidRDefault="009B2599" w:rsidP="009B2599">
      <w:pPr>
        <w:spacing w:line="360" w:lineRule="auto"/>
        <w:rPr>
          <w:rFonts w:ascii="Century Gothic" w:hAnsi="Century Gothic"/>
          <w:sz w:val="18"/>
          <w:szCs w:val="18"/>
        </w:rPr>
      </w:pPr>
      <w:r w:rsidRPr="00512969">
        <w:rPr>
          <w:rFonts w:ascii="Century Gothic" w:hAnsi="Century Gothic"/>
          <w:sz w:val="18"/>
          <w:szCs w:val="18"/>
        </w:rPr>
        <w:t>Led pilot, business case and global roll out of new resource planning solution for work allocation, resource management and tracking utilisation across all offices.</w:t>
      </w:r>
    </w:p>
    <w:p w14:paraId="76960BB8" w14:textId="77777777" w:rsidR="009B2599" w:rsidRPr="00512969" w:rsidRDefault="009B2599" w:rsidP="009B2599">
      <w:pPr>
        <w:spacing w:line="360" w:lineRule="auto"/>
        <w:ind w:left="360"/>
        <w:rPr>
          <w:rFonts w:ascii="Century Gothic" w:hAnsi="Century Gothic"/>
          <w:sz w:val="18"/>
          <w:szCs w:val="18"/>
        </w:rPr>
      </w:pPr>
    </w:p>
    <w:p w14:paraId="754C848E" w14:textId="77777777" w:rsidR="009B2599" w:rsidRPr="00512969" w:rsidRDefault="009B2599" w:rsidP="009B2599">
      <w:pPr>
        <w:spacing w:line="360" w:lineRule="auto"/>
        <w:contextualSpacing/>
        <w:rPr>
          <w:rFonts w:ascii="Century Gothic" w:hAnsi="Century Gothic"/>
          <w:b/>
          <w:sz w:val="18"/>
          <w:szCs w:val="18"/>
        </w:rPr>
      </w:pPr>
      <w:r w:rsidRPr="00512969">
        <w:rPr>
          <w:rFonts w:ascii="Century Gothic" w:hAnsi="Century Gothic"/>
          <w:b/>
          <w:sz w:val="18"/>
          <w:szCs w:val="18"/>
        </w:rPr>
        <w:t>Hyperion Planning Upgrade– Budgeting and Forecasting Application</w:t>
      </w:r>
    </w:p>
    <w:p w14:paraId="13863F63" w14:textId="77777777" w:rsidR="009B2599" w:rsidRPr="00512969" w:rsidRDefault="009B2599" w:rsidP="009B2599">
      <w:pPr>
        <w:spacing w:line="360" w:lineRule="auto"/>
        <w:rPr>
          <w:rFonts w:ascii="Century Gothic" w:hAnsi="Century Gothic"/>
          <w:sz w:val="18"/>
          <w:szCs w:val="18"/>
        </w:rPr>
      </w:pPr>
      <w:r w:rsidRPr="00512969">
        <w:rPr>
          <w:rFonts w:ascii="Century Gothic" w:hAnsi="Century Gothic"/>
          <w:sz w:val="18"/>
          <w:szCs w:val="18"/>
        </w:rPr>
        <w:t>Delivered Upgrade of budget and forecast system from Hyperion planning version 9 to version 11 including rationalisation of application functionality and business rules to streamline processes.</w:t>
      </w:r>
    </w:p>
    <w:p w14:paraId="203A7FED" w14:textId="77777777" w:rsidR="009B2599" w:rsidRPr="00512969" w:rsidRDefault="009B2599" w:rsidP="009B2599">
      <w:pPr>
        <w:spacing w:line="360" w:lineRule="auto"/>
        <w:ind w:left="360"/>
        <w:rPr>
          <w:rFonts w:ascii="Century Gothic" w:hAnsi="Century Gothic"/>
          <w:sz w:val="18"/>
          <w:szCs w:val="18"/>
        </w:rPr>
      </w:pPr>
    </w:p>
    <w:p w14:paraId="7F4A5B18" w14:textId="77777777" w:rsidR="009B2599" w:rsidRPr="00512969" w:rsidRDefault="009B2599" w:rsidP="009B2599">
      <w:pPr>
        <w:spacing w:line="360" w:lineRule="auto"/>
        <w:contextualSpacing/>
        <w:rPr>
          <w:rFonts w:ascii="Century Gothic" w:hAnsi="Century Gothic"/>
          <w:b/>
          <w:sz w:val="18"/>
          <w:szCs w:val="18"/>
        </w:rPr>
      </w:pPr>
      <w:r w:rsidRPr="00512969">
        <w:rPr>
          <w:rFonts w:ascii="Century Gothic" w:hAnsi="Century Gothic"/>
          <w:b/>
          <w:sz w:val="18"/>
          <w:szCs w:val="18"/>
        </w:rPr>
        <w:t>Hyperion Enterprise – Financial Reporting Application</w:t>
      </w:r>
    </w:p>
    <w:p w14:paraId="6295AA2B" w14:textId="77777777" w:rsidR="009B2599" w:rsidRPr="00512969" w:rsidRDefault="009B2599" w:rsidP="009B2599">
      <w:pPr>
        <w:spacing w:line="360" w:lineRule="auto"/>
        <w:rPr>
          <w:rFonts w:ascii="Century Gothic" w:hAnsi="Century Gothic"/>
          <w:sz w:val="18"/>
          <w:szCs w:val="18"/>
        </w:rPr>
      </w:pPr>
      <w:r w:rsidRPr="00512969">
        <w:rPr>
          <w:rFonts w:ascii="Century Gothic" w:hAnsi="Century Gothic"/>
          <w:sz w:val="18"/>
          <w:szCs w:val="18"/>
        </w:rPr>
        <w:t xml:space="preserve">Implemented project to consolidate 6 financial reporting applications and create the correct environment for data controls to improve accuracy, reliability, security and accessibility of data. </w:t>
      </w:r>
    </w:p>
    <w:p w14:paraId="09C9DCCB" w14:textId="77777777" w:rsidR="000138AE" w:rsidRPr="00512969" w:rsidRDefault="000138AE" w:rsidP="000138AE">
      <w:pPr>
        <w:pStyle w:val="MediumGrid1-Accent21"/>
        <w:spacing w:line="360" w:lineRule="auto"/>
        <w:ind w:left="0"/>
        <w:rPr>
          <w:rFonts w:ascii="Century Gothic" w:hAnsi="Century Gothic"/>
          <w:sz w:val="18"/>
          <w:szCs w:val="18"/>
        </w:rPr>
      </w:pPr>
    </w:p>
    <w:p w14:paraId="51E57701" w14:textId="77777777" w:rsidR="00D679D7" w:rsidRPr="00512969" w:rsidRDefault="00D679D7" w:rsidP="000138AE">
      <w:pPr>
        <w:pStyle w:val="MediumGrid1-Accent21"/>
        <w:spacing w:line="360" w:lineRule="auto"/>
        <w:ind w:left="0"/>
        <w:rPr>
          <w:rFonts w:ascii="Century Gothic" w:hAnsi="Century Gothic"/>
          <w:sz w:val="18"/>
          <w:szCs w:val="18"/>
        </w:rPr>
      </w:pPr>
    </w:p>
    <w:p w14:paraId="6B134A69" w14:textId="77777777" w:rsidR="00D679D7" w:rsidRPr="00512969" w:rsidRDefault="00D679D7" w:rsidP="000138AE">
      <w:pPr>
        <w:pStyle w:val="MediumGrid1-Accent21"/>
        <w:spacing w:line="360" w:lineRule="auto"/>
        <w:ind w:left="0"/>
        <w:rPr>
          <w:rFonts w:ascii="Century Gothic" w:hAnsi="Century Gothic"/>
          <w:sz w:val="18"/>
          <w:szCs w:val="18"/>
        </w:rPr>
      </w:pPr>
    </w:p>
    <w:p w14:paraId="3BCA86F2" w14:textId="77777777" w:rsidR="00AF5778" w:rsidRPr="00512969" w:rsidRDefault="00AF5778" w:rsidP="00A7297C">
      <w:pPr>
        <w:pStyle w:val="MediumGrid1-Accent21"/>
        <w:spacing w:line="360" w:lineRule="auto"/>
        <w:ind w:left="0"/>
        <w:rPr>
          <w:rFonts w:ascii="Century Gothic" w:hAnsi="Century Gothic"/>
          <w:b/>
          <w:color w:val="000000" w:themeColor="text1"/>
          <w:sz w:val="18"/>
          <w:szCs w:val="18"/>
        </w:rPr>
      </w:pPr>
      <w:r w:rsidRPr="00512969">
        <w:rPr>
          <w:rFonts w:ascii="Century Gothic" w:hAnsi="Century Gothic"/>
          <w:b/>
          <w:color w:val="000000" w:themeColor="text1"/>
          <w:sz w:val="18"/>
          <w:szCs w:val="18"/>
        </w:rPr>
        <w:t>Global Data Centre Consolidation Programme</w:t>
      </w:r>
    </w:p>
    <w:p w14:paraId="63A7BA38" w14:textId="25AA5B92" w:rsidR="00AF5778" w:rsidRPr="00512969" w:rsidRDefault="00AF5778" w:rsidP="00A7297C">
      <w:pPr>
        <w:pStyle w:val="MediumGrid1-Accent21"/>
        <w:spacing w:line="360" w:lineRule="auto"/>
        <w:ind w:left="0"/>
        <w:rPr>
          <w:rFonts w:ascii="Century Gothic" w:hAnsi="Century Gothic"/>
          <w:color w:val="000000" w:themeColor="text1"/>
          <w:sz w:val="18"/>
          <w:szCs w:val="18"/>
        </w:rPr>
      </w:pPr>
      <w:r w:rsidRPr="00512969">
        <w:rPr>
          <w:rFonts w:ascii="Century Gothic" w:hAnsi="Century Gothic"/>
          <w:color w:val="000000" w:themeColor="text1"/>
          <w:sz w:val="18"/>
          <w:szCs w:val="18"/>
        </w:rPr>
        <w:t xml:space="preserve">The project involved implementing a “Spoke In a Rack” model </w:t>
      </w:r>
      <w:r w:rsidR="00B0246C" w:rsidRPr="00512969">
        <w:rPr>
          <w:rFonts w:ascii="Century Gothic" w:hAnsi="Century Gothic"/>
          <w:color w:val="000000" w:themeColor="text1"/>
          <w:sz w:val="18"/>
          <w:szCs w:val="18"/>
        </w:rPr>
        <w:t>virtualising physical servers</w:t>
      </w:r>
      <w:r w:rsidRPr="00512969">
        <w:rPr>
          <w:rFonts w:ascii="Century Gothic" w:hAnsi="Century Gothic"/>
          <w:color w:val="000000" w:themeColor="text1"/>
          <w:sz w:val="18"/>
          <w:szCs w:val="18"/>
        </w:rPr>
        <w:t xml:space="preserve"> across 40 offices in 35 countries, rationalisation and upgrades to servers and systems and migrating data centres fro</w:t>
      </w:r>
      <w:r w:rsidR="00B8487D" w:rsidRPr="00512969">
        <w:rPr>
          <w:rFonts w:ascii="Century Gothic" w:hAnsi="Century Gothic"/>
          <w:color w:val="000000" w:themeColor="text1"/>
          <w:sz w:val="18"/>
          <w:szCs w:val="18"/>
        </w:rPr>
        <w:t>m all offices into 5 main hubs in</w:t>
      </w:r>
      <w:r w:rsidR="00630379">
        <w:rPr>
          <w:rFonts w:ascii="Century Gothic" w:hAnsi="Century Gothic"/>
          <w:color w:val="000000" w:themeColor="text1"/>
          <w:sz w:val="18"/>
          <w:szCs w:val="18"/>
        </w:rPr>
        <w:t xml:space="preserve"> New York, London, Eschborn</w:t>
      </w:r>
      <w:r w:rsidRPr="00512969">
        <w:rPr>
          <w:rFonts w:ascii="Century Gothic" w:hAnsi="Century Gothic"/>
          <w:color w:val="000000" w:themeColor="text1"/>
          <w:sz w:val="18"/>
          <w:szCs w:val="18"/>
        </w:rPr>
        <w:t>, Hong Kong and Dubai.</w:t>
      </w:r>
    </w:p>
    <w:p w14:paraId="349FDB0C" w14:textId="1B3370EC" w:rsidR="00AF5778" w:rsidRPr="00512969" w:rsidRDefault="00AF5778" w:rsidP="00A7297C">
      <w:pPr>
        <w:pStyle w:val="MediumGrid1-Accent21"/>
        <w:numPr>
          <w:ilvl w:val="0"/>
          <w:numId w:val="10"/>
        </w:numPr>
        <w:spacing w:line="360" w:lineRule="auto"/>
        <w:rPr>
          <w:rFonts w:ascii="Century Gothic" w:hAnsi="Century Gothic"/>
          <w:color w:val="000000" w:themeColor="text1"/>
          <w:sz w:val="18"/>
          <w:szCs w:val="18"/>
        </w:rPr>
      </w:pPr>
      <w:r w:rsidRPr="00512969">
        <w:rPr>
          <w:rFonts w:ascii="Century Gothic" w:hAnsi="Century Gothic"/>
          <w:color w:val="000000" w:themeColor="text1"/>
          <w:sz w:val="18"/>
          <w:szCs w:val="18"/>
          <w:u w:val="single"/>
        </w:rPr>
        <w:t>Primary responsibility:</w:t>
      </w:r>
      <w:r w:rsidR="00BD30FE">
        <w:rPr>
          <w:rFonts w:ascii="Century Gothic" w:hAnsi="Century Gothic"/>
          <w:color w:val="000000" w:themeColor="text1"/>
          <w:sz w:val="18"/>
          <w:szCs w:val="18"/>
        </w:rPr>
        <w:t xml:space="preserve"> Programme</w:t>
      </w:r>
      <w:r w:rsidRPr="00512969">
        <w:rPr>
          <w:rFonts w:ascii="Century Gothic" w:hAnsi="Century Gothic"/>
          <w:color w:val="000000" w:themeColor="text1"/>
          <w:sz w:val="18"/>
          <w:szCs w:val="18"/>
        </w:rPr>
        <w:t xml:space="preserve"> manager</w:t>
      </w:r>
      <w:r w:rsidR="00356623" w:rsidRPr="00512969">
        <w:rPr>
          <w:rFonts w:ascii="Century Gothic" w:hAnsi="Century Gothic"/>
          <w:color w:val="000000" w:themeColor="text1"/>
          <w:sz w:val="18"/>
          <w:szCs w:val="18"/>
        </w:rPr>
        <w:t xml:space="preserve"> -</w:t>
      </w:r>
      <w:r w:rsidRPr="00512969">
        <w:rPr>
          <w:rFonts w:ascii="Century Gothic" w:hAnsi="Century Gothic"/>
          <w:color w:val="000000" w:themeColor="text1"/>
          <w:sz w:val="18"/>
          <w:szCs w:val="18"/>
        </w:rPr>
        <w:t xml:space="preserve"> IT services rationalisation, systems migration and infrastructure consolidation. </w:t>
      </w:r>
      <w:r w:rsidRPr="00512969">
        <w:rPr>
          <w:rFonts w:ascii="Century Gothic" w:eastAsia="Arial Unicode MS" w:hAnsi="Century Gothic" w:cs="Arial"/>
          <w:color w:val="000000" w:themeColor="text1"/>
          <w:sz w:val="18"/>
          <w:szCs w:val="18"/>
        </w:rPr>
        <w:t xml:space="preserve">I managed day-to-day deliverables, project reporting and governance, stakeholder engagement and communication with </w:t>
      </w:r>
      <w:r w:rsidR="0099320C" w:rsidRPr="00512969">
        <w:rPr>
          <w:rFonts w:ascii="Century Gothic" w:eastAsia="Arial Unicode MS" w:hAnsi="Century Gothic" w:cs="Arial"/>
          <w:color w:val="000000" w:themeColor="text1"/>
          <w:sz w:val="18"/>
          <w:szCs w:val="18"/>
        </w:rPr>
        <w:t xml:space="preserve">technical </w:t>
      </w:r>
      <w:r w:rsidRPr="00512969">
        <w:rPr>
          <w:rFonts w:ascii="Century Gothic" w:eastAsia="Arial Unicode MS" w:hAnsi="Century Gothic" w:cs="Arial"/>
          <w:color w:val="000000" w:themeColor="text1"/>
          <w:sz w:val="18"/>
          <w:szCs w:val="18"/>
        </w:rPr>
        <w:t xml:space="preserve">teams </w:t>
      </w:r>
      <w:r w:rsidR="0099320C" w:rsidRPr="00512969">
        <w:rPr>
          <w:rFonts w:ascii="Century Gothic" w:eastAsia="Arial Unicode MS" w:hAnsi="Century Gothic" w:cs="Arial"/>
          <w:color w:val="000000" w:themeColor="text1"/>
          <w:sz w:val="18"/>
          <w:szCs w:val="18"/>
        </w:rPr>
        <w:t xml:space="preserve">and third parties </w:t>
      </w:r>
      <w:r w:rsidRPr="00512969">
        <w:rPr>
          <w:rFonts w:ascii="Century Gothic" w:eastAsia="Arial Unicode MS" w:hAnsi="Century Gothic" w:cs="Arial"/>
          <w:color w:val="000000" w:themeColor="text1"/>
          <w:sz w:val="18"/>
          <w:szCs w:val="18"/>
        </w:rPr>
        <w:t>across multiple locations through full project lifecycle.</w:t>
      </w:r>
    </w:p>
    <w:p w14:paraId="73A339FE" w14:textId="77777777" w:rsidR="00BA4792" w:rsidRPr="00512969" w:rsidRDefault="00AF5778" w:rsidP="00A7297C">
      <w:pPr>
        <w:pStyle w:val="MediumGrid1-Accent21"/>
        <w:numPr>
          <w:ilvl w:val="0"/>
          <w:numId w:val="10"/>
        </w:numPr>
        <w:spacing w:line="360" w:lineRule="auto"/>
        <w:rPr>
          <w:rFonts w:ascii="Century Gothic" w:hAnsi="Century Gothic"/>
          <w:color w:val="000000" w:themeColor="text1"/>
          <w:sz w:val="18"/>
          <w:szCs w:val="18"/>
          <w:u w:val="single"/>
        </w:rPr>
      </w:pPr>
      <w:r w:rsidRPr="00512969">
        <w:rPr>
          <w:rFonts w:ascii="Century Gothic" w:hAnsi="Century Gothic"/>
          <w:color w:val="000000" w:themeColor="text1"/>
          <w:sz w:val="18"/>
          <w:szCs w:val="18"/>
          <w:u w:val="single"/>
        </w:rPr>
        <w:t xml:space="preserve">Results: </w:t>
      </w:r>
      <w:r w:rsidRPr="00512969">
        <w:rPr>
          <w:rFonts w:ascii="Century Gothic" w:hAnsi="Century Gothic"/>
          <w:color w:val="000000" w:themeColor="text1"/>
          <w:sz w:val="18"/>
          <w:szCs w:val="18"/>
        </w:rPr>
        <w:t>Restructured internal IT support function and saved 400,000 Euros on yearly data centre costs across European offices.</w:t>
      </w:r>
    </w:p>
    <w:p w14:paraId="57F4AEEC" w14:textId="77777777" w:rsidR="004C1CF7" w:rsidRPr="00512969" w:rsidRDefault="004C1CF7" w:rsidP="00A1510C">
      <w:pPr>
        <w:pStyle w:val="MediumGrid1-Accent21"/>
        <w:spacing w:line="360" w:lineRule="auto"/>
        <w:ind w:left="0"/>
        <w:rPr>
          <w:rFonts w:ascii="Century Gothic" w:hAnsi="Century Gothic"/>
          <w:color w:val="000000" w:themeColor="text1"/>
          <w:sz w:val="18"/>
          <w:szCs w:val="18"/>
          <w:u w:val="single"/>
        </w:rPr>
      </w:pPr>
    </w:p>
    <w:p w14:paraId="60E77211" w14:textId="77777777" w:rsidR="00AF5778" w:rsidRPr="00512969" w:rsidRDefault="00AF5778" w:rsidP="00A7297C">
      <w:pPr>
        <w:pStyle w:val="MediumGrid1-Accent21"/>
        <w:spacing w:line="360" w:lineRule="auto"/>
        <w:ind w:left="0"/>
        <w:rPr>
          <w:rFonts w:ascii="Century Gothic" w:hAnsi="Century Gothic"/>
          <w:b/>
          <w:color w:val="000000" w:themeColor="text1"/>
          <w:sz w:val="18"/>
          <w:szCs w:val="18"/>
        </w:rPr>
      </w:pPr>
      <w:r w:rsidRPr="00512969">
        <w:rPr>
          <w:rFonts w:ascii="Century Gothic" w:hAnsi="Century Gothic"/>
          <w:b/>
          <w:color w:val="000000" w:themeColor="text1"/>
          <w:sz w:val="18"/>
          <w:szCs w:val="18"/>
        </w:rPr>
        <w:t xml:space="preserve">Data Centre </w:t>
      </w:r>
      <w:r w:rsidR="0004276D" w:rsidRPr="00512969">
        <w:rPr>
          <w:rFonts w:ascii="Century Gothic" w:hAnsi="Century Gothic"/>
          <w:b/>
          <w:color w:val="000000" w:themeColor="text1"/>
          <w:sz w:val="18"/>
          <w:szCs w:val="18"/>
        </w:rPr>
        <w:t xml:space="preserve">and Network </w:t>
      </w:r>
      <w:r w:rsidR="000004ED" w:rsidRPr="00512969">
        <w:rPr>
          <w:rFonts w:ascii="Century Gothic" w:hAnsi="Century Gothic"/>
          <w:b/>
          <w:color w:val="000000" w:themeColor="text1"/>
          <w:sz w:val="18"/>
          <w:szCs w:val="18"/>
        </w:rPr>
        <w:t>Migration for Riyadh, Dubai and</w:t>
      </w:r>
      <w:r w:rsidRPr="00512969">
        <w:rPr>
          <w:rFonts w:ascii="Century Gothic" w:hAnsi="Century Gothic"/>
          <w:b/>
          <w:color w:val="000000" w:themeColor="text1"/>
          <w:sz w:val="18"/>
          <w:szCs w:val="18"/>
        </w:rPr>
        <w:t xml:space="preserve"> Singapore Offices</w:t>
      </w:r>
      <w:r w:rsidR="00FB6DA1" w:rsidRPr="00512969">
        <w:rPr>
          <w:rFonts w:ascii="Century Gothic" w:hAnsi="Century Gothic"/>
          <w:b/>
          <w:color w:val="000000" w:themeColor="text1"/>
          <w:sz w:val="18"/>
          <w:szCs w:val="18"/>
        </w:rPr>
        <w:t xml:space="preserve"> (Separate projects)</w:t>
      </w:r>
    </w:p>
    <w:p w14:paraId="2A0FEA51" w14:textId="77777777" w:rsidR="00AF5778" w:rsidRPr="00512969" w:rsidRDefault="00AF5778" w:rsidP="00A7297C">
      <w:pPr>
        <w:pStyle w:val="MediumGrid1-Accent21"/>
        <w:spacing w:line="360" w:lineRule="auto"/>
        <w:ind w:left="0"/>
        <w:rPr>
          <w:rFonts w:ascii="Century Gothic" w:hAnsi="Century Gothic"/>
          <w:color w:val="000000" w:themeColor="text1"/>
          <w:sz w:val="18"/>
          <w:szCs w:val="18"/>
        </w:rPr>
      </w:pPr>
      <w:r w:rsidRPr="00512969">
        <w:rPr>
          <w:rFonts w:ascii="Century Gothic" w:hAnsi="Century Gothic"/>
          <w:color w:val="000000" w:themeColor="text1"/>
          <w:sz w:val="18"/>
          <w:szCs w:val="18"/>
        </w:rPr>
        <w:t>The project-involved migration of data centres fo</w:t>
      </w:r>
      <w:r w:rsidR="000004ED" w:rsidRPr="00512969">
        <w:rPr>
          <w:rFonts w:ascii="Century Gothic" w:hAnsi="Century Gothic"/>
          <w:color w:val="000000" w:themeColor="text1"/>
          <w:sz w:val="18"/>
          <w:szCs w:val="18"/>
        </w:rPr>
        <w:t>r office moves in Dubai, Riyadh and</w:t>
      </w:r>
      <w:r w:rsidRPr="00512969">
        <w:rPr>
          <w:rFonts w:ascii="Century Gothic" w:hAnsi="Century Gothic"/>
          <w:color w:val="000000" w:themeColor="text1"/>
          <w:sz w:val="18"/>
          <w:szCs w:val="18"/>
        </w:rPr>
        <w:t xml:space="preserve"> Singapore. Scope included virtualization, disaster recovery, networks and server migration, </w:t>
      </w:r>
      <w:r w:rsidR="00D00FE2" w:rsidRPr="00512969">
        <w:rPr>
          <w:rFonts w:ascii="Century Gothic" w:hAnsi="Century Gothic"/>
          <w:color w:val="000000" w:themeColor="text1"/>
          <w:sz w:val="18"/>
          <w:szCs w:val="18"/>
        </w:rPr>
        <w:t>and provision</w:t>
      </w:r>
      <w:r w:rsidRPr="00512969">
        <w:rPr>
          <w:rFonts w:ascii="Century Gothic" w:hAnsi="Century Gothic"/>
          <w:color w:val="000000" w:themeColor="text1"/>
          <w:sz w:val="18"/>
          <w:szCs w:val="18"/>
        </w:rPr>
        <w:t xml:space="preserve"> of power, cooling and fire services. </w:t>
      </w:r>
    </w:p>
    <w:p w14:paraId="3F9CEDBB" w14:textId="1C38165E" w:rsidR="00AF5778" w:rsidRPr="00512969" w:rsidRDefault="00AF5778" w:rsidP="00A7297C">
      <w:pPr>
        <w:pStyle w:val="MediumGrid1-Accent21"/>
        <w:numPr>
          <w:ilvl w:val="0"/>
          <w:numId w:val="16"/>
        </w:numPr>
        <w:spacing w:line="360" w:lineRule="auto"/>
        <w:rPr>
          <w:rFonts w:ascii="Century Gothic" w:hAnsi="Century Gothic"/>
          <w:color w:val="000000" w:themeColor="text1"/>
          <w:sz w:val="18"/>
          <w:szCs w:val="18"/>
        </w:rPr>
      </w:pPr>
      <w:r w:rsidRPr="00512969">
        <w:rPr>
          <w:rFonts w:ascii="Century Gothic" w:hAnsi="Century Gothic"/>
          <w:color w:val="000000" w:themeColor="text1"/>
          <w:sz w:val="18"/>
          <w:szCs w:val="18"/>
          <w:u w:val="single"/>
        </w:rPr>
        <w:t>Primary responsibility:</w:t>
      </w:r>
      <w:r w:rsidR="00BD30FE">
        <w:rPr>
          <w:rFonts w:ascii="Century Gothic" w:hAnsi="Century Gothic"/>
          <w:color w:val="000000" w:themeColor="text1"/>
          <w:sz w:val="18"/>
          <w:szCs w:val="18"/>
        </w:rPr>
        <w:t xml:space="preserve"> Programme</w:t>
      </w:r>
      <w:r w:rsidRPr="00512969">
        <w:rPr>
          <w:rFonts w:ascii="Century Gothic" w:hAnsi="Century Gothic"/>
          <w:color w:val="000000" w:themeColor="text1"/>
          <w:sz w:val="18"/>
          <w:szCs w:val="18"/>
        </w:rPr>
        <w:t xml:space="preserve"> manager across infrastructure, applications migration and business change. I led end-to-end process for requirements gathering, design, build, testing and transition strategy and implementation. I managed </w:t>
      </w:r>
      <w:r w:rsidR="00D00FE2" w:rsidRPr="00512969">
        <w:rPr>
          <w:rFonts w:ascii="Century Gothic" w:hAnsi="Century Gothic"/>
          <w:color w:val="000000" w:themeColor="text1"/>
          <w:sz w:val="18"/>
          <w:szCs w:val="18"/>
        </w:rPr>
        <w:t>day-to-day</w:t>
      </w:r>
      <w:r w:rsidRPr="00512969">
        <w:rPr>
          <w:rFonts w:ascii="Century Gothic" w:hAnsi="Century Gothic"/>
          <w:color w:val="000000" w:themeColor="text1"/>
          <w:sz w:val="18"/>
          <w:szCs w:val="18"/>
        </w:rPr>
        <w:t xml:space="preserve"> planning and delivery, project reporting and governance, stakeholder engagement with both internal and external parties from technical staff to board level.</w:t>
      </w:r>
    </w:p>
    <w:p w14:paraId="025903A4" w14:textId="77777777" w:rsidR="00AF5778" w:rsidRPr="00512969" w:rsidRDefault="00AF5778" w:rsidP="00A7297C">
      <w:pPr>
        <w:pStyle w:val="MediumGrid1-Accent21"/>
        <w:numPr>
          <w:ilvl w:val="0"/>
          <w:numId w:val="16"/>
        </w:numPr>
        <w:spacing w:line="360" w:lineRule="auto"/>
        <w:rPr>
          <w:rFonts w:ascii="Century Gothic" w:hAnsi="Century Gothic"/>
          <w:color w:val="000000" w:themeColor="text1"/>
          <w:sz w:val="18"/>
          <w:szCs w:val="18"/>
        </w:rPr>
      </w:pPr>
      <w:r w:rsidRPr="00512969">
        <w:rPr>
          <w:rFonts w:ascii="Century Gothic" w:hAnsi="Century Gothic"/>
          <w:color w:val="000000" w:themeColor="text1"/>
          <w:sz w:val="18"/>
          <w:szCs w:val="18"/>
          <w:u w:val="single"/>
        </w:rPr>
        <w:t>Results:</w:t>
      </w:r>
      <w:r w:rsidRPr="00512969">
        <w:rPr>
          <w:rFonts w:ascii="Century Gothic" w:hAnsi="Century Gothic"/>
          <w:color w:val="000000" w:themeColor="text1"/>
          <w:sz w:val="18"/>
          <w:szCs w:val="18"/>
        </w:rPr>
        <w:t xml:space="preserve"> Successful delivery of data centre moves with no impact to business as usual.</w:t>
      </w:r>
    </w:p>
    <w:p w14:paraId="2BED62DA" w14:textId="77777777" w:rsidR="0042688C" w:rsidRPr="00512969" w:rsidRDefault="0042688C" w:rsidP="00A7297C">
      <w:pPr>
        <w:pStyle w:val="MediumGrid1-Accent21"/>
        <w:spacing w:line="360" w:lineRule="auto"/>
        <w:ind w:left="0"/>
        <w:rPr>
          <w:rFonts w:ascii="Century Gothic" w:hAnsi="Century Gothic"/>
          <w:color w:val="000000" w:themeColor="text1"/>
          <w:sz w:val="18"/>
          <w:szCs w:val="18"/>
        </w:rPr>
      </w:pPr>
    </w:p>
    <w:p w14:paraId="4CF6087C" w14:textId="77777777" w:rsidR="002A3763" w:rsidRPr="00512969" w:rsidRDefault="002A3763" w:rsidP="00A7297C">
      <w:pPr>
        <w:pStyle w:val="MediumGrid1-Accent21"/>
        <w:spacing w:line="360" w:lineRule="auto"/>
        <w:ind w:left="0"/>
        <w:rPr>
          <w:rFonts w:ascii="Century Gothic" w:hAnsi="Century Gothic"/>
          <w:b/>
          <w:color w:val="000000" w:themeColor="text1"/>
          <w:sz w:val="18"/>
          <w:szCs w:val="18"/>
        </w:rPr>
      </w:pPr>
      <w:r w:rsidRPr="00512969">
        <w:rPr>
          <w:rFonts w:ascii="Century Gothic" w:hAnsi="Century Gothic"/>
          <w:b/>
          <w:color w:val="000000" w:themeColor="text1"/>
          <w:sz w:val="18"/>
          <w:szCs w:val="18"/>
        </w:rPr>
        <w:t>Mergers and Acquisitions – Systems Integration</w:t>
      </w:r>
    </w:p>
    <w:p w14:paraId="15B04BE0" w14:textId="77777777" w:rsidR="00FA4E77" w:rsidRPr="00512969" w:rsidRDefault="002A3763" w:rsidP="00A7297C">
      <w:pPr>
        <w:pStyle w:val="MediumGrid1-Accent21"/>
        <w:spacing w:line="360" w:lineRule="auto"/>
        <w:ind w:left="0"/>
        <w:rPr>
          <w:rFonts w:ascii="Century Gothic" w:hAnsi="Century Gothic"/>
          <w:color w:val="000000" w:themeColor="text1"/>
          <w:sz w:val="18"/>
          <w:szCs w:val="18"/>
        </w:rPr>
      </w:pPr>
      <w:r w:rsidRPr="00512969">
        <w:rPr>
          <w:rFonts w:ascii="Century Gothic" w:hAnsi="Century Gothic"/>
          <w:color w:val="000000" w:themeColor="text1"/>
          <w:sz w:val="18"/>
          <w:szCs w:val="18"/>
        </w:rPr>
        <w:t>Managed integration of technology systems for firms that where acquired by/merged with Clifford Chance in Perth and Sydney.</w:t>
      </w:r>
    </w:p>
    <w:p w14:paraId="275B8726" w14:textId="77777777" w:rsidR="00CD0EEA" w:rsidRPr="00512969" w:rsidRDefault="00CD0EEA" w:rsidP="00A7297C">
      <w:pPr>
        <w:spacing w:line="360" w:lineRule="auto"/>
        <w:rPr>
          <w:rFonts w:ascii="Century Gothic" w:hAnsi="Century Gothic"/>
          <w:b/>
          <w:color w:val="000000" w:themeColor="text1"/>
          <w:sz w:val="18"/>
          <w:szCs w:val="18"/>
        </w:rPr>
      </w:pPr>
      <w:r w:rsidRPr="00512969">
        <w:rPr>
          <w:rFonts w:ascii="Century Gothic" w:hAnsi="Century Gothic"/>
          <w:b/>
          <w:color w:val="000000" w:themeColor="text1"/>
          <w:sz w:val="18"/>
          <w:szCs w:val="18"/>
        </w:rPr>
        <w:t>New office openings in Seoul and Doha</w:t>
      </w:r>
    </w:p>
    <w:p w14:paraId="7D5C8E2C" w14:textId="77777777" w:rsidR="00CD0EEA" w:rsidRPr="00512969" w:rsidRDefault="00CD0EEA" w:rsidP="00A7297C">
      <w:pPr>
        <w:spacing w:line="360" w:lineRule="auto"/>
        <w:rPr>
          <w:rFonts w:ascii="Century Gothic" w:hAnsi="Century Gothic"/>
          <w:color w:val="000000" w:themeColor="text1"/>
          <w:sz w:val="18"/>
          <w:szCs w:val="18"/>
        </w:rPr>
      </w:pPr>
      <w:r w:rsidRPr="00512969">
        <w:rPr>
          <w:rFonts w:ascii="Century Gothic" w:hAnsi="Century Gothic"/>
          <w:color w:val="000000" w:themeColor="text1"/>
          <w:sz w:val="18"/>
          <w:szCs w:val="18"/>
        </w:rPr>
        <w:t>Managed implementation programme for all work streams to open a new office and start business operations in Seoul– Legal &amp; regulatory process for setting up business entity, Tax registration, Property selection &amp; Fit-out, IT infrastructure and application roll-out, Finance, Business development &amp; communications, HR &amp; payroll  - integrating operations with Clifford Chance regional and global business model</w:t>
      </w:r>
    </w:p>
    <w:p w14:paraId="62C7383A" w14:textId="77777777" w:rsidR="00CD0EEA" w:rsidRPr="00512969" w:rsidRDefault="00CD0EEA" w:rsidP="00A7297C">
      <w:pPr>
        <w:spacing w:line="360" w:lineRule="auto"/>
        <w:rPr>
          <w:rFonts w:ascii="Century Gothic" w:hAnsi="Century Gothic"/>
          <w:b/>
          <w:color w:val="000000" w:themeColor="text1"/>
          <w:sz w:val="18"/>
          <w:szCs w:val="18"/>
        </w:rPr>
      </w:pPr>
    </w:p>
    <w:p w14:paraId="0FC4E7DC" w14:textId="7083FC48" w:rsidR="00CD0EEA" w:rsidRPr="00512969" w:rsidRDefault="00CD0EEA" w:rsidP="00A7297C">
      <w:pPr>
        <w:spacing w:line="360" w:lineRule="auto"/>
        <w:contextualSpacing/>
        <w:rPr>
          <w:rFonts w:ascii="Century Gothic" w:hAnsi="Century Gothic"/>
          <w:b/>
          <w:color w:val="000000" w:themeColor="text1"/>
          <w:sz w:val="18"/>
          <w:szCs w:val="18"/>
        </w:rPr>
      </w:pPr>
      <w:r w:rsidRPr="00512969">
        <w:rPr>
          <w:rFonts w:ascii="Century Gothic" w:hAnsi="Century Gothic"/>
          <w:b/>
          <w:color w:val="000000" w:themeColor="text1"/>
          <w:sz w:val="18"/>
          <w:szCs w:val="18"/>
        </w:rPr>
        <w:t xml:space="preserve">Global </w:t>
      </w:r>
      <w:r w:rsidR="00824265" w:rsidRPr="00512969">
        <w:rPr>
          <w:rFonts w:ascii="Century Gothic" w:hAnsi="Century Gothic"/>
          <w:b/>
          <w:color w:val="000000" w:themeColor="text1"/>
          <w:sz w:val="18"/>
          <w:szCs w:val="18"/>
        </w:rPr>
        <w:t>Rollout</w:t>
      </w:r>
      <w:r w:rsidRPr="00512969">
        <w:rPr>
          <w:rFonts w:ascii="Century Gothic" w:hAnsi="Century Gothic"/>
          <w:b/>
          <w:color w:val="000000" w:themeColor="text1"/>
          <w:sz w:val="18"/>
          <w:szCs w:val="18"/>
        </w:rPr>
        <w:t xml:space="preserve"> of new IPT telephony systems</w:t>
      </w:r>
      <w:r w:rsidR="00556D87" w:rsidRPr="00512969">
        <w:rPr>
          <w:rFonts w:ascii="Century Gothic" w:hAnsi="Century Gothic"/>
          <w:b/>
          <w:color w:val="000000" w:themeColor="text1"/>
          <w:sz w:val="18"/>
          <w:szCs w:val="18"/>
        </w:rPr>
        <w:t xml:space="preserve"> with VOIP</w:t>
      </w:r>
    </w:p>
    <w:p w14:paraId="0FFF8DC9" w14:textId="77777777" w:rsidR="00CD0EEA" w:rsidRPr="00512969" w:rsidRDefault="00CD0EEA" w:rsidP="00A7297C">
      <w:pPr>
        <w:spacing w:line="360" w:lineRule="auto"/>
        <w:rPr>
          <w:rFonts w:ascii="Century Gothic" w:hAnsi="Century Gothic"/>
          <w:color w:val="000000" w:themeColor="text1"/>
          <w:sz w:val="18"/>
          <w:szCs w:val="18"/>
        </w:rPr>
      </w:pPr>
      <w:r w:rsidRPr="00512969">
        <w:rPr>
          <w:rFonts w:ascii="Century Gothic" w:hAnsi="Century Gothic"/>
          <w:color w:val="000000" w:themeColor="text1"/>
          <w:sz w:val="18"/>
          <w:szCs w:val="18"/>
        </w:rPr>
        <w:t>Delivered programme to implement new IPT</w:t>
      </w:r>
      <w:r w:rsidR="00556D87" w:rsidRPr="00512969">
        <w:rPr>
          <w:rFonts w:ascii="Century Gothic" w:hAnsi="Century Gothic"/>
          <w:color w:val="000000" w:themeColor="text1"/>
          <w:sz w:val="18"/>
          <w:szCs w:val="18"/>
        </w:rPr>
        <w:t xml:space="preserve"> (and VOIP)</w:t>
      </w:r>
      <w:r w:rsidRPr="00512969">
        <w:rPr>
          <w:rFonts w:ascii="Century Gothic" w:hAnsi="Century Gothic"/>
          <w:color w:val="000000" w:themeColor="text1"/>
          <w:sz w:val="18"/>
          <w:szCs w:val="18"/>
        </w:rPr>
        <w:t xml:space="preserve"> telephony system to 40 offices across 35 countries</w:t>
      </w:r>
    </w:p>
    <w:p w14:paraId="59EF0799" w14:textId="77777777" w:rsidR="00CD0EEA" w:rsidRPr="00512969" w:rsidRDefault="00CD0EEA" w:rsidP="00A7297C">
      <w:pPr>
        <w:spacing w:line="360" w:lineRule="auto"/>
        <w:ind w:left="360"/>
        <w:rPr>
          <w:rFonts w:ascii="Century Gothic" w:hAnsi="Century Gothic"/>
          <w:b/>
          <w:color w:val="000000" w:themeColor="text1"/>
          <w:sz w:val="18"/>
          <w:szCs w:val="18"/>
        </w:rPr>
      </w:pPr>
    </w:p>
    <w:p w14:paraId="42035F89" w14:textId="77777777" w:rsidR="00CD0EEA" w:rsidRPr="00512969" w:rsidRDefault="00CD0EEA" w:rsidP="00A7297C">
      <w:pPr>
        <w:spacing w:line="360" w:lineRule="auto"/>
        <w:contextualSpacing/>
        <w:rPr>
          <w:rFonts w:ascii="Century Gothic" w:hAnsi="Century Gothic"/>
          <w:b/>
          <w:color w:val="000000" w:themeColor="text1"/>
          <w:sz w:val="18"/>
          <w:szCs w:val="18"/>
        </w:rPr>
      </w:pPr>
      <w:r w:rsidRPr="00512969">
        <w:rPr>
          <w:rFonts w:ascii="Century Gothic" w:hAnsi="Century Gothic"/>
          <w:b/>
          <w:color w:val="000000" w:themeColor="text1"/>
          <w:sz w:val="18"/>
          <w:szCs w:val="18"/>
        </w:rPr>
        <w:t xml:space="preserve">Global Roll-Out of Click to dial - desktop/telephone integration application </w:t>
      </w:r>
    </w:p>
    <w:p w14:paraId="044AA931" w14:textId="77777777" w:rsidR="008D31F2" w:rsidRPr="00512969" w:rsidRDefault="00CD0EEA" w:rsidP="008D31F2">
      <w:pPr>
        <w:spacing w:line="360" w:lineRule="auto"/>
        <w:rPr>
          <w:rFonts w:ascii="Century Gothic" w:hAnsi="Century Gothic"/>
          <w:color w:val="000000" w:themeColor="text1"/>
          <w:sz w:val="18"/>
          <w:szCs w:val="18"/>
        </w:rPr>
      </w:pPr>
      <w:r w:rsidRPr="00512969">
        <w:rPr>
          <w:rFonts w:ascii="Century Gothic" w:hAnsi="Century Gothic"/>
          <w:color w:val="000000" w:themeColor="text1"/>
          <w:sz w:val="18"/>
          <w:szCs w:val="18"/>
        </w:rPr>
        <w:t>Planning and rollout o</w:t>
      </w:r>
      <w:r w:rsidR="00D43F39" w:rsidRPr="00512969">
        <w:rPr>
          <w:rFonts w:ascii="Century Gothic" w:hAnsi="Century Gothic"/>
          <w:color w:val="000000" w:themeColor="text1"/>
          <w:sz w:val="18"/>
          <w:szCs w:val="18"/>
        </w:rPr>
        <w:t>f click to dial (Microsoft Lync</w:t>
      </w:r>
      <w:r w:rsidRPr="00512969">
        <w:rPr>
          <w:rFonts w:ascii="Century Gothic" w:hAnsi="Century Gothic"/>
          <w:color w:val="000000" w:themeColor="text1"/>
          <w:sz w:val="18"/>
          <w:szCs w:val="18"/>
        </w:rPr>
        <w:t xml:space="preserve"> &amp; Cisco UC Integration) to 6000 users globally</w:t>
      </w:r>
    </w:p>
    <w:p w14:paraId="5E1A914F" w14:textId="77777777" w:rsidR="00D679D7" w:rsidRPr="0027266C" w:rsidRDefault="00D679D7" w:rsidP="008D31F2">
      <w:pPr>
        <w:spacing w:line="360" w:lineRule="auto"/>
        <w:rPr>
          <w:rFonts w:ascii="Century Gothic" w:hAnsi="Century Gothic"/>
          <w:b/>
          <w:color w:val="000000" w:themeColor="text1"/>
          <w:sz w:val="20"/>
          <w:szCs w:val="20"/>
          <w:u w:val="single"/>
        </w:rPr>
      </w:pPr>
    </w:p>
    <w:p w14:paraId="566EEF90" w14:textId="3F497034" w:rsidR="002A3763" w:rsidRPr="0027266C" w:rsidRDefault="002A3763" w:rsidP="008D31F2">
      <w:pPr>
        <w:spacing w:line="360" w:lineRule="auto"/>
        <w:rPr>
          <w:rFonts w:ascii="Century Gothic" w:hAnsi="Century Gothic"/>
          <w:color w:val="000000" w:themeColor="text1"/>
          <w:sz w:val="20"/>
          <w:szCs w:val="20"/>
          <w:u w:val="single"/>
        </w:rPr>
      </w:pPr>
      <w:r w:rsidRPr="0027266C">
        <w:rPr>
          <w:rFonts w:ascii="Century Gothic" w:hAnsi="Century Gothic"/>
          <w:b/>
          <w:color w:val="000000" w:themeColor="text1"/>
          <w:sz w:val="20"/>
          <w:szCs w:val="20"/>
          <w:u w:val="single"/>
        </w:rPr>
        <w:t>Jan 2010 to Jul 2011: DEUTSCHE BANK;</w:t>
      </w:r>
      <w:r w:rsidRPr="0027266C">
        <w:rPr>
          <w:rFonts w:ascii="Century Gothic" w:hAnsi="Century Gothic"/>
          <w:color w:val="000000" w:themeColor="text1"/>
          <w:sz w:val="20"/>
          <w:szCs w:val="20"/>
          <w:u w:val="single"/>
        </w:rPr>
        <w:t xml:space="preserve"> London</w:t>
      </w:r>
      <w:r w:rsidRPr="0027266C">
        <w:rPr>
          <w:rFonts w:ascii="Century Gothic" w:hAnsi="Century Gothic"/>
          <w:b/>
          <w:color w:val="000000" w:themeColor="text1"/>
          <w:sz w:val="20"/>
          <w:szCs w:val="20"/>
          <w:u w:val="single"/>
        </w:rPr>
        <w:t xml:space="preserve"> </w:t>
      </w:r>
    </w:p>
    <w:p w14:paraId="78E94D96" w14:textId="77777777" w:rsidR="00EA07C2" w:rsidRPr="00512969" w:rsidRDefault="00EA07C2" w:rsidP="00A7297C">
      <w:pPr>
        <w:pStyle w:val="MediumGrid1-Accent21"/>
        <w:spacing w:line="360" w:lineRule="auto"/>
        <w:ind w:left="0"/>
        <w:rPr>
          <w:rFonts w:ascii="Century Gothic" w:hAnsi="Century Gothic"/>
          <w:b/>
          <w:color w:val="000000" w:themeColor="text1"/>
          <w:sz w:val="18"/>
          <w:szCs w:val="18"/>
        </w:rPr>
      </w:pPr>
      <w:r w:rsidRPr="00512969">
        <w:rPr>
          <w:rFonts w:ascii="Century Gothic" w:hAnsi="Century Gothic"/>
          <w:b/>
          <w:color w:val="000000" w:themeColor="text1"/>
          <w:sz w:val="18"/>
          <w:szCs w:val="18"/>
        </w:rPr>
        <w:t>Data Centre Upgrade</w:t>
      </w:r>
    </w:p>
    <w:p w14:paraId="29527160" w14:textId="77777777" w:rsidR="00464EDA" w:rsidRPr="00512969" w:rsidRDefault="00D76368" w:rsidP="00A7297C">
      <w:pPr>
        <w:pStyle w:val="MediumGrid1-Accent21"/>
        <w:spacing w:line="360" w:lineRule="auto"/>
        <w:ind w:left="0"/>
        <w:rPr>
          <w:rFonts w:ascii="Century Gothic" w:hAnsi="Century Gothic"/>
          <w:color w:val="000000" w:themeColor="text1"/>
          <w:sz w:val="18"/>
          <w:szCs w:val="18"/>
        </w:rPr>
      </w:pPr>
      <w:r w:rsidRPr="00512969">
        <w:rPr>
          <w:rFonts w:ascii="Century Gothic" w:hAnsi="Century Gothic"/>
          <w:color w:val="000000" w:themeColor="text1"/>
          <w:sz w:val="18"/>
          <w:szCs w:val="18"/>
        </w:rPr>
        <w:t>The project involved implementing</w:t>
      </w:r>
      <w:r w:rsidR="00464EDA" w:rsidRPr="00512969">
        <w:rPr>
          <w:rFonts w:ascii="Century Gothic" w:hAnsi="Century Gothic"/>
          <w:color w:val="000000" w:themeColor="text1"/>
          <w:sz w:val="18"/>
          <w:szCs w:val="18"/>
        </w:rPr>
        <w:t xml:space="preserve"> upgrade</w:t>
      </w:r>
      <w:r w:rsidRPr="00512969">
        <w:rPr>
          <w:rFonts w:ascii="Century Gothic" w:hAnsi="Century Gothic"/>
          <w:color w:val="000000" w:themeColor="text1"/>
          <w:sz w:val="18"/>
          <w:szCs w:val="18"/>
        </w:rPr>
        <w:t>s to</w:t>
      </w:r>
      <w:r w:rsidR="00464EDA" w:rsidRPr="00512969">
        <w:rPr>
          <w:rFonts w:ascii="Century Gothic" w:hAnsi="Century Gothic"/>
          <w:color w:val="000000" w:themeColor="text1"/>
          <w:sz w:val="18"/>
          <w:szCs w:val="18"/>
        </w:rPr>
        <w:t xml:space="preserve"> support infrastructure for data centre in 1 Appold street</w:t>
      </w:r>
      <w:r w:rsidR="000475F9" w:rsidRPr="00512969">
        <w:rPr>
          <w:rFonts w:ascii="Century Gothic" w:hAnsi="Century Gothic"/>
          <w:color w:val="000000" w:themeColor="text1"/>
          <w:sz w:val="18"/>
          <w:szCs w:val="18"/>
        </w:rPr>
        <w:t xml:space="preserve"> office</w:t>
      </w:r>
      <w:r w:rsidR="00EA07C2" w:rsidRPr="00512969">
        <w:rPr>
          <w:rFonts w:ascii="Century Gothic" w:hAnsi="Century Gothic"/>
          <w:color w:val="000000" w:themeColor="text1"/>
          <w:sz w:val="18"/>
          <w:szCs w:val="18"/>
        </w:rPr>
        <w:t>.</w:t>
      </w:r>
    </w:p>
    <w:p w14:paraId="5AD42958" w14:textId="77777777" w:rsidR="00D76368" w:rsidRPr="00512969" w:rsidRDefault="00D76368" w:rsidP="00A7297C">
      <w:pPr>
        <w:pStyle w:val="MediumGrid1-Accent21"/>
        <w:numPr>
          <w:ilvl w:val="0"/>
          <w:numId w:val="12"/>
        </w:numPr>
        <w:spacing w:line="360" w:lineRule="auto"/>
        <w:rPr>
          <w:rFonts w:ascii="Century Gothic" w:hAnsi="Century Gothic"/>
          <w:color w:val="000000" w:themeColor="text1"/>
          <w:sz w:val="18"/>
          <w:szCs w:val="18"/>
          <w:u w:val="single"/>
        </w:rPr>
      </w:pPr>
      <w:r w:rsidRPr="00512969">
        <w:rPr>
          <w:rFonts w:ascii="Century Gothic" w:hAnsi="Century Gothic"/>
          <w:color w:val="000000" w:themeColor="text1"/>
          <w:sz w:val="18"/>
          <w:szCs w:val="18"/>
          <w:u w:val="single"/>
        </w:rPr>
        <w:lastRenderedPageBreak/>
        <w:t xml:space="preserve">Primary responsibility: </w:t>
      </w:r>
      <w:r w:rsidRPr="00512969">
        <w:rPr>
          <w:rFonts w:ascii="Century Gothic" w:hAnsi="Century Gothic"/>
          <w:color w:val="000000" w:themeColor="text1"/>
          <w:sz w:val="18"/>
          <w:szCs w:val="18"/>
        </w:rPr>
        <w:t>As Project manager, I led end-to-end design, build and migration to new electrical services.</w:t>
      </w:r>
    </w:p>
    <w:p w14:paraId="1842FB06" w14:textId="77777777" w:rsidR="00D76368" w:rsidRPr="00512969" w:rsidRDefault="00D76368" w:rsidP="00A7297C">
      <w:pPr>
        <w:pStyle w:val="MediumGrid1-Accent21"/>
        <w:numPr>
          <w:ilvl w:val="0"/>
          <w:numId w:val="12"/>
        </w:numPr>
        <w:spacing w:line="360" w:lineRule="auto"/>
        <w:rPr>
          <w:rFonts w:ascii="Century Gothic" w:hAnsi="Century Gothic"/>
          <w:color w:val="000000" w:themeColor="text1"/>
          <w:sz w:val="18"/>
          <w:szCs w:val="18"/>
          <w:u w:val="single"/>
        </w:rPr>
      </w:pPr>
      <w:r w:rsidRPr="00512969">
        <w:rPr>
          <w:rFonts w:ascii="Century Gothic" w:hAnsi="Century Gothic"/>
          <w:color w:val="000000" w:themeColor="text1"/>
          <w:sz w:val="18"/>
          <w:szCs w:val="18"/>
          <w:u w:val="single"/>
        </w:rPr>
        <w:t xml:space="preserve">Results: </w:t>
      </w:r>
      <w:r w:rsidRPr="00512969">
        <w:rPr>
          <w:rFonts w:ascii="Century Gothic" w:hAnsi="Century Gothic"/>
          <w:color w:val="000000" w:themeColor="text1"/>
          <w:sz w:val="18"/>
          <w:szCs w:val="18"/>
        </w:rPr>
        <w:t>Implemented</w:t>
      </w:r>
      <w:r w:rsidR="00A47799" w:rsidRPr="00512969">
        <w:rPr>
          <w:rFonts w:ascii="Century Gothic" w:hAnsi="Century Gothic"/>
          <w:color w:val="000000" w:themeColor="text1"/>
          <w:sz w:val="18"/>
          <w:szCs w:val="18"/>
        </w:rPr>
        <w:t xml:space="preserve"> electrical upgrades</w:t>
      </w:r>
      <w:r w:rsidRPr="00512969">
        <w:rPr>
          <w:rFonts w:ascii="Century Gothic" w:hAnsi="Century Gothic"/>
          <w:color w:val="000000" w:themeColor="text1"/>
          <w:sz w:val="18"/>
          <w:szCs w:val="18"/>
        </w:rPr>
        <w:t xml:space="preserve"> successful</w:t>
      </w:r>
      <w:r w:rsidR="00A47799" w:rsidRPr="00512969">
        <w:rPr>
          <w:rFonts w:ascii="Century Gothic" w:hAnsi="Century Gothic"/>
          <w:color w:val="000000" w:themeColor="text1"/>
          <w:sz w:val="18"/>
          <w:szCs w:val="18"/>
        </w:rPr>
        <w:t>ly</w:t>
      </w:r>
      <w:r w:rsidRPr="00512969">
        <w:rPr>
          <w:rFonts w:ascii="Century Gothic" w:hAnsi="Century Gothic"/>
          <w:color w:val="000000" w:themeColor="text1"/>
          <w:sz w:val="18"/>
          <w:szCs w:val="18"/>
        </w:rPr>
        <w:t xml:space="preserve"> with no disruption to business as usual.</w:t>
      </w:r>
    </w:p>
    <w:p w14:paraId="5CA4D7CA" w14:textId="77777777" w:rsidR="00BA4792" w:rsidRPr="0027266C" w:rsidRDefault="00BA4792" w:rsidP="00A7297C">
      <w:pPr>
        <w:pStyle w:val="MediumGrid1-Accent21"/>
        <w:spacing w:line="360" w:lineRule="auto"/>
        <w:ind w:left="0"/>
        <w:rPr>
          <w:rFonts w:ascii="Century Gothic" w:hAnsi="Century Gothic"/>
          <w:b/>
          <w:color w:val="000000" w:themeColor="text1"/>
          <w:sz w:val="20"/>
          <w:szCs w:val="20"/>
        </w:rPr>
      </w:pPr>
    </w:p>
    <w:p w14:paraId="3AF74C94" w14:textId="77777777" w:rsidR="00AB165A" w:rsidRPr="0027266C" w:rsidRDefault="00D76368" w:rsidP="00A7297C">
      <w:pPr>
        <w:pStyle w:val="MediumGrid1-Accent21"/>
        <w:spacing w:line="360" w:lineRule="auto"/>
        <w:ind w:left="0"/>
        <w:rPr>
          <w:rFonts w:ascii="Century Gothic" w:hAnsi="Century Gothic"/>
          <w:b/>
          <w:color w:val="000000" w:themeColor="text1"/>
          <w:sz w:val="20"/>
          <w:szCs w:val="20"/>
          <w:u w:val="single"/>
        </w:rPr>
      </w:pPr>
      <w:r w:rsidRPr="0027266C">
        <w:rPr>
          <w:rFonts w:ascii="Century Gothic" w:hAnsi="Century Gothic"/>
          <w:b/>
          <w:color w:val="000000" w:themeColor="text1"/>
          <w:sz w:val="20"/>
          <w:szCs w:val="20"/>
          <w:u w:val="single"/>
        </w:rPr>
        <w:t xml:space="preserve">Jan 2009 to Dec 2009: </w:t>
      </w:r>
      <w:r w:rsidR="00AB165A" w:rsidRPr="0027266C">
        <w:rPr>
          <w:rFonts w:ascii="Century Gothic" w:hAnsi="Century Gothic"/>
          <w:b/>
          <w:color w:val="000000" w:themeColor="text1"/>
          <w:sz w:val="20"/>
          <w:szCs w:val="20"/>
          <w:u w:val="single"/>
        </w:rPr>
        <w:t>CHINA INTERNATIONAL CAPITAL CORPORATION;</w:t>
      </w:r>
      <w:r w:rsidR="00464EDA" w:rsidRPr="0027266C">
        <w:rPr>
          <w:rFonts w:ascii="Century Gothic" w:hAnsi="Century Gothic"/>
          <w:b/>
          <w:color w:val="000000" w:themeColor="text1"/>
          <w:sz w:val="20"/>
          <w:szCs w:val="20"/>
          <w:u w:val="single"/>
        </w:rPr>
        <w:t xml:space="preserve"> </w:t>
      </w:r>
      <w:r w:rsidR="00464EDA" w:rsidRPr="0027266C">
        <w:rPr>
          <w:rFonts w:ascii="Century Gothic" w:hAnsi="Century Gothic"/>
          <w:color w:val="000000" w:themeColor="text1"/>
          <w:sz w:val="20"/>
          <w:szCs w:val="20"/>
          <w:u w:val="single"/>
        </w:rPr>
        <w:t xml:space="preserve">London </w:t>
      </w:r>
    </w:p>
    <w:p w14:paraId="3C41AEB2" w14:textId="77777777" w:rsidR="0007065C" w:rsidRPr="00512969" w:rsidRDefault="00AB165A" w:rsidP="00A7297C">
      <w:pPr>
        <w:pStyle w:val="MediumGrid1-Accent21"/>
        <w:spacing w:line="360" w:lineRule="auto"/>
        <w:ind w:left="0"/>
        <w:rPr>
          <w:rFonts w:ascii="Century Gothic" w:hAnsi="Century Gothic"/>
          <w:b/>
          <w:color w:val="000000" w:themeColor="text1"/>
          <w:sz w:val="18"/>
          <w:szCs w:val="18"/>
        </w:rPr>
      </w:pPr>
      <w:r w:rsidRPr="00512969">
        <w:rPr>
          <w:rFonts w:ascii="Century Gothic" w:hAnsi="Century Gothic"/>
          <w:b/>
          <w:color w:val="000000" w:themeColor="text1"/>
          <w:sz w:val="18"/>
          <w:szCs w:val="18"/>
        </w:rPr>
        <w:t>UK &amp; Europe</w:t>
      </w:r>
      <w:r w:rsidR="0007065C" w:rsidRPr="00512969">
        <w:rPr>
          <w:rFonts w:ascii="Century Gothic" w:hAnsi="Century Gothic"/>
          <w:b/>
          <w:color w:val="000000" w:themeColor="text1"/>
          <w:sz w:val="18"/>
          <w:szCs w:val="18"/>
        </w:rPr>
        <w:t xml:space="preserve"> Banking operations</w:t>
      </w:r>
    </w:p>
    <w:p w14:paraId="3ED7AFD7" w14:textId="77777777" w:rsidR="00AB165A" w:rsidRPr="00512969" w:rsidRDefault="00D00FE2" w:rsidP="00A7297C">
      <w:pPr>
        <w:pStyle w:val="MediumGrid1-Accent21"/>
        <w:spacing w:line="360" w:lineRule="auto"/>
        <w:ind w:left="0"/>
        <w:rPr>
          <w:rFonts w:ascii="Century Gothic" w:hAnsi="Century Gothic"/>
          <w:color w:val="000000" w:themeColor="text1"/>
          <w:sz w:val="18"/>
          <w:szCs w:val="18"/>
        </w:rPr>
      </w:pPr>
      <w:r w:rsidRPr="00512969">
        <w:rPr>
          <w:rFonts w:ascii="Century Gothic" w:hAnsi="Century Gothic"/>
          <w:color w:val="000000" w:themeColor="text1"/>
          <w:sz w:val="18"/>
          <w:szCs w:val="18"/>
        </w:rPr>
        <w:t>New datacentre build and Implementation of</w:t>
      </w:r>
      <w:r w:rsidR="00EA07C2" w:rsidRPr="00512969">
        <w:rPr>
          <w:rFonts w:ascii="Century Gothic" w:hAnsi="Century Gothic"/>
          <w:color w:val="000000" w:themeColor="text1"/>
          <w:sz w:val="18"/>
          <w:szCs w:val="18"/>
        </w:rPr>
        <w:t xml:space="preserve"> </w:t>
      </w:r>
      <w:r w:rsidR="003B1A9A" w:rsidRPr="00512969">
        <w:rPr>
          <w:rFonts w:ascii="Century Gothic" w:hAnsi="Century Gothic"/>
          <w:color w:val="000000" w:themeColor="text1"/>
          <w:sz w:val="18"/>
          <w:szCs w:val="18"/>
        </w:rPr>
        <w:t xml:space="preserve">IT </w:t>
      </w:r>
      <w:r w:rsidR="00BB2312" w:rsidRPr="00512969">
        <w:rPr>
          <w:rFonts w:ascii="Century Gothic" w:hAnsi="Century Gothic"/>
          <w:color w:val="000000" w:themeColor="text1"/>
          <w:sz w:val="18"/>
          <w:szCs w:val="18"/>
        </w:rPr>
        <w:t>systems</w:t>
      </w:r>
      <w:r w:rsidR="00AB165A" w:rsidRPr="00512969">
        <w:rPr>
          <w:rFonts w:ascii="Century Gothic" w:hAnsi="Century Gothic"/>
          <w:color w:val="000000" w:themeColor="text1"/>
          <w:sz w:val="18"/>
          <w:szCs w:val="18"/>
        </w:rPr>
        <w:t xml:space="preserve"> </w:t>
      </w:r>
      <w:r w:rsidR="003B1A9A" w:rsidRPr="00512969">
        <w:rPr>
          <w:rFonts w:ascii="Century Gothic" w:hAnsi="Century Gothic"/>
          <w:color w:val="000000" w:themeColor="text1"/>
          <w:sz w:val="18"/>
          <w:szCs w:val="18"/>
        </w:rPr>
        <w:t xml:space="preserve">to commence </w:t>
      </w:r>
      <w:r w:rsidR="00332F57" w:rsidRPr="00512969">
        <w:rPr>
          <w:rFonts w:ascii="Century Gothic" w:hAnsi="Century Gothic"/>
          <w:color w:val="000000" w:themeColor="text1"/>
          <w:sz w:val="18"/>
          <w:szCs w:val="18"/>
        </w:rPr>
        <w:t>investment-banking</w:t>
      </w:r>
      <w:r w:rsidR="003B1A9A" w:rsidRPr="00512969">
        <w:rPr>
          <w:rFonts w:ascii="Century Gothic" w:hAnsi="Century Gothic"/>
          <w:color w:val="000000" w:themeColor="text1"/>
          <w:sz w:val="18"/>
          <w:szCs w:val="18"/>
        </w:rPr>
        <w:t xml:space="preserve"> operations from maiden overseas office in </w:t>
      </w:r>
      <w:r w:rsidR="00AB165A" w:rsidRPr="00512969">
        <w:rPr>
          <w:rFonts w:ascii="Century Gothic" w:hAnsi="Century Gothic"/>
          <w:color w:val="000000" w:themeColor="text1"/>
          <w:sz w:val="18"/>
          <w:szCs w:val="18"/>
        </w:rPr>
        <w:t xml:space="preserve">London. </w:t>
      </w:r>
    </w:p>
    <w:p w14:paraId="7381A863" w14:textId="77777777" w:rsidR="00D6472B" w:rsidRPr="00512969" w:rsidRDefault="00D6472B" w:rsidP="00A7297C">
      <w:pPr>
        <w:pStyle w:val="MediumGrid1-Accent21"/>
        <w:numPr>
          <w:ilvl w:val="0"/>
          <w:numId w:val="12"/>
        </w:numPr>
        <w:spacing w:line="360" w:lineRule="auto"/>
        <w:rPr>
          <w:rFonts w:ascii="Century Gothic" w:hAnsi="Century Gothic"/>
          <w:color w:val="000000" w:themeColor="text1"/>
          <w:sz w:val="18"/>
          <w:szCs w:val="18"/>
          <w:u w:val="single"/>
        </w:rPr>
      </w:pPr>
      <w:r w:rsidRPr="00512969">
        <w:rPr>
          <w:rFonts w:ascii="Century Gothic" w:hAnsi="Century Gothic"/>
          <w:color w:val="000000" w:themeColor="text1"/>
          <w:sz w:val="18"/>
          <w:szCs w:val="18"/>
          <w:u w:val="single"/>
        </w:rPr>
        <w:t xml:space="preserve">Primary responsibility: </w:t>
      </w:r>
      <w:r w:rsidR="00BF19CD" w:rsidRPr="00512969">
        <w:rPr>
          <w:rFonts w:ascii="Century Gothic" w:hAnsi="Century Gothic"/>
          <w:color w:val="000000" w:themeColor="text1"/>
          <w:sz w:val="18"/>
          <w:szCs w:val="18"/>
        </w:rPr>
        <w:t xml:space="preserve">I led </w:t>
      </w:r>
      <w:r w:rsidR="00BB2312" w:rsidRPr="00512969">
        <w:rPr>
          <w:rFonts w:ascii="Century Gothic" w:hAnsi="Century Gothic"/>
          <w:color w:val="000000" w:themeColor="text1"/>
          <w:sz w:val="18"/>
          <w:szCs w:val="18"/>
        </w:rPr>
        <w:t xml:space="preserve">end to end </w:t>
      </w:r>
      <w:r w:rsidR="00BF19CD" w:rsidRPr="00512969">
        <w:rPr>
          <w:rFonts w:ascii="Century Gothic" w:hAnsi="Century Gothic"/>
          <w:color w:val="000000" w:themeColor="text1"/>
          <w:sz w:val="18"/>
          <w:szCs w:val="18"/>
        </w:rPr>
        <w:t xml:space="preserve">design, procurement and </w:t>
      </w:r>
      <w:r w:rsidR="00BB2312" w:rsidRPr="00512969">
        <w:rPr>
          <w:rFonts w:ascii="Century Gothic" w:hAnsi="Century Gothic"/>
          <w:color w:val="000000" w:themeColor="text1"/>
          <w:sz w:val="18"/>
          <w:szCs w:val="18"/>
        </w:rPr>
        <w:t>implementation</w:t>
      </w:r>
      <w:r w:rsidR="00AD028B" w:rsidRPr="00512969">
        <w:rPr>
          <w:rFonts w:ascii="Century Gothic" w:hAnsi="Century Gothic"/>
          <w:color w:val="000000" w:themeColor="text1"/>
          <w:sz w:val="18"/>
          <w:szCs w:val="18"/>
        </w:rPr>
        <w:t xml:space="preserve"> for </w:t>
      </w:r>
      <w:r w:rsidR="00BB2312" w:rsidRPr="00512969">
        <w:rPr>
          <w:rFonts w:ascii="Century Gothic" w:hAnsi="Century Gothic"/>
          <w:color w:val="000000" w:themeColor="text1"/>
          <w:sz w:val="18"/>
          <w:szCs w:val="18"/>
        </w:rPr>
        <w:t xml:space="preserve">all </w:t>
      </w:r>
      <w:r w:rsidR="00AD028B" w:rsidRPr="00512969">
        <w:rPr>
          <w:rFonts w:ascii="Century Gothic" w:hAnsi="Century Gothic"/>
          <w:color w:val="000000" w:themeColor="text1"/>
          <w:sz w:val="18"/>
          <w:szCs w:val="18"/>
        </w:rPr>
        <w:t xml:space="preserve">IT </w:t>
      </w:r>
      <w:r w:rsidR="00BB2312" w:rsidRPr="00512969">
        <w:rPr>
          <w:rFonts w:ascii="Century Gothic" w:hAnsi="Century Gothic"/>
          <w:color w:val="000000" w:themeColor="text1"/>
          <w:sz w:val="18"/>
          <w:szCs w:val="18"/>
        </w:rPr>
        <w:t xml:space="preserve">systems </w:t>
      </w:r>
      <w:r w:rsidR="00AD028B" w:rsidRPr="00512969">
        <w:rPr>
          <w:rFonts w:ascii="Century Gothic" w:hAnsi="Century Gothic"/>
          <w:color w:val="000000" w:themeColor="text1"/>
          <w:sz w:val="18"/>
          <w:szCs w:val="18"/>
        </w:rPr>
        <w:t xml:space="preserve">and services </w:t>
      </w:r>
      <w:r w:rsidR="00BB2312" w:rsidRPr="00512969">
        <w:rPr>
          <w:rFonts w:ascii="Century Gothic" w:hAnsi="Century Gothic"/>
          <w:color w:val="000000" w:themeColor="text1"/>
          <w:sz w:val="18"/>
          <w:szCs w:val="18"/>
        </w:rPr>
        <w:t xml:space="preserve">in old broad street office </w:t>
      </w:r>
    </w:p>
    <w:p w14:paraId="5025E3A3" w14:textId="77777777" w:rsidR="00D6472B" w:rsidRPr="00512969" w:rsidRDefault="00D6472B" w:rsidP="00A7297C">
      <w:pPr>
        <w:pStyle w:val="MediumGrid1-Accent21"/>
        <w:numPr>
          <w:ilvl w:val="0"/>
          <w:numId w:val="12"/>
        </w:numPr>
        <w:spacing w:line="360" w:lineRule="auto"/>
        <w:rPr>
          <w:rFonts w:ascii="Century Gothic" w:hAnsi="Century Gothic"/>
          <w:color w:val="000000" w:themeColor="text1"/>
          <w:sz w:val="18"/>
          <w:szCs w:val="18"/>
          <w:u w:val="single"/>
        </w:rPr>
      </w:pPr>
      <w:r w:rsidRPr="00512969">
        <w:rPr>
          <w:rFonts w:ascii="Century Gothic" w:hAnsi="Century Gothic"/>
          <w:color w:val="000000" w:themeColor="text1"/>
          <w:sz w:val="18"/>
          <w:szCs w:val="18"/>
          <w:u w:val="single"/>
        </w:rPr>
        <w:t xml:space="preserve">Results: </w:t>
      </w:r>
      <w:r w:rsidR="00AD028B" w:rsidRPr="00512969">
        <w:rPr>
          <w:rFonts w:ascii="Century Gothic" w:hAnsi="Century Gothic"/>
          <w:color w:val="000000" w:themeColor="text1"/>
          <w:sz w:val="18"/>
          <w:szCs w:val="18"/>
        </w:rPr>
        <w:t xml:space="preserve">Successful start up of </w:t>
      </w:r>
      <w:r w:rsidR="00BB2312" w:rsidRPr="00512969">
        <w:rPr>
          <w:rFonts w:ascii="Century Gothic" w:hAnsi="Century Gothic"/>
          <w:color w:val="000000" w:themeColor="text1"/>
          <w:sz w:val="18"/>
          <w:szCs w:val="18"/>
        </w:rPr>
        <w:t xml:space="preserve">investment </w:t>
      </w:r>
      <w:r w:rsidR="00AD028B" w:rsidRPr="00512969">
        <w:rPr>
          <w:rFonts w:ascii="Century Gothic" w:hAnsi="Century Gothic"/>
          <w:color w:val="000000" w:themeColor="text1"/>
          <w:sz w:val="18"/>
          <w:szCs w:val="18"/>
        </w:rPr>
        <w:t>banking operations in Weste</w:t>
      </w:r>
      <w:r w:rsidR="00BF19CD" w:rsidRPr="00512969">
        <w:rPr>
          <w:rFonts w:ascii="Century Gothic" w:hAnsi="Century Gothic"/>
          <w:color w:val="000000" w:themeColor="text1"/>
          <w:sz w:val="18"/>
          <w:szCs w:val="18"/>
        </w:rPr>
        <w:t>rn Europe in line with</w:t>
      </w:r>
      <w:r w:rsidR="00AD028B" w:rsidRPr="00512969">
        <w:rPr>
          <w:rFonts w:ascii="Century Gothic" w:hAnsi="Century Gothic"/>
          <w:color w:val="000000" w:themeColor="text1"/>
          <w:sz w:val="18"/>
          <w:szCs w:val="18"/>
        </w:rPr>
        <w:t xml:space="preserve"> strategy to </w:t>
      </w:r>
      <w:r w:rsidR="00BF19CD" w:rsidRPr="00512969">
        <w:rPr>
          <w:rFonts w:ascii="Century Gothic" w:hAnsi="Century Gothic"/>
          <w:color w:val="000000" w:themeColor="text1"/>
          <w:sz w:val="18"/>
          <w:szCs w:val="18"/>
        </w:rPr>
        <w:t>establish first overseas office by Jan 1, 2010.</w:t>
      </w:r>
    </w:p>
    <w:p w14:paraId="589ABFDA" w14:textId="77777777" w:rsidR="00AB165A" w:rsidRPr="00512969" w:rsidRDefault="00AB165A" w:rsidP="00A7297C">
      <w:pPr>
        <w:pStyle w:val="MediumGrid1-Accent21"/>
        <w:spacing w:line="360" w:lineRule="auto"/>
        <w:ind w:left="0"/>
        <w:rPr>
          <w:rFonts w:ascii="Century Gothic" w:hAnsi="Century Gothic"/>
          <w:color w:val="000000" w:themeColor="text1"/>
          <w:sz w:val="18"/>
          <w:szCs w:val="18"/>
        </w:rPr>
      </w:pPr>
    </w:p>
    <w:p w14:paraId="43BEEDA7" w14:textId="77777777" w:rsidR="00AB165A" w:rsidRPr="0027266C" w:rsidRDefault="00A47799" w:rsidP="00A7297C">
      <w:pPr>
        <w:pStyle w:val="MediumGrid1-Accent21"/>
        <w:spacing w:line="360" w:lineRule="auto"/>
        <w:ind w:left="0"/>
        <w:rPr>
          <w:rFonts w:ascii="Century Gothic" w:hAnsi="Century Gothic"/>
          <w:color w:val="000000" w:themeColor="text1"/>
          <w:sz w:val="18"/>
          <w:szCs w:val="18"/>
        </w:rPr>
      </w:pPr>
      <w:r w:rsidRPr="0027266C">
        <w:rPr>
          <w:rFonts w:ascii="Century Gothic" w:hAnsi="Century Gothic"/>
          <w:b/>
          <w:color w:val="000000" w:themeColor="text1"/>
          <w:sz w:val="20"/>
          <w:szCs w:val="20"/>
          <w:u w:val="single"/>
        </w:rPr>
        <w:t xml:space="preserve">Jun 2008 to Dec 2008: </w:t>
      </w:r>
      <w:r w:rsidR="00AB165A" w:rsidRPr="0027266C">
        <w:rPr>
          <w:rFonts w:ascii="Century Gothic" w:hAnsi="Century Gothic"/>
          <w:b/>
          <w:color w:val="000000" w:themeColor="text1"/>
          <w:sz w:val="20"/>
          <w:szCs w:val="20"/>
          <w:u w:val="single"/>
        </w:rPr>
        <w:t>CAPITAL ONE;</w:t>
      </w:r>
      <w:r w:rsidR="00464EDA" w:rsidRPr="0027266C">
        <w:rPr>
          <w:rFonts w:ascii="Century Gothic" w:hAnsi="Century Gothic"/>
          <w:b/>
          <w:color w:val="000000" w:themeColor="text1"/>
          <w:sz w:val="20"/>
          <w:szCs w:val="20"/>
          <w:u w:val="single"/>
        </w:rPr>
        <w:t xml:space="preserve"> </w:t>
      </w:r>
      <w:r w:rsidR="00464EDA" w:rsidRPr="0027266C">
        <w:rPr>
          <w:rFonts w:ascii="Century Gothic" w:hAnsi="Century Gothic"/>
          <w:color w:val="000000" w:themeColor="text1"/>
          <w:sz w:val="20"/>
          <w:szCs w:val="20"/>
          <w:u w:val="single"/>
        </w:rPr>
        <w:t>Nottingham</w:t>
      </w:r>
      <w:r w:rsidR="00464EDA" w:rsidRPr="0027266C">
        <w:rPr>
          <w:rFonts w:ascii="Century Gothic" w:hAnsi="Century Gothic"/>
          <w:color w:val="000000" w:themeColor="text1"/>
          <w:sz w:val="18"/>
          <w:szCs w:val="18"/>
        </w:rPr>
        <w:t xml:space="preserve"> </w:t>
      </w:r>
    </w:p>
    <w:p w14:paraId="70F54AFB" w14:textId="67C2B0B5" w:rsidR="00A1510C" w:rsidRPr="00977EF5" w:rsidRDefault="00D00FE2" w:rsidP="00A7297C">
      <w:pPr>
        <w:pStyle w:val="MediumGrid1-Accent21"/>
        <w:spacing w:line="360" w:lineRule="auto"/>
        <w:ind w:left="0"/>
        <w:rPr>
          <w:rFonts w:ascii="Century Gothic" w:hAnsi="Century Gothic"/>
          <w:color w:val="000000" w:themeColor="text1"/>
          <w:sz w:val="18"/>
          <w:szCs w:val="18"/>
        </w:rPr>
      </w:pPr>
      <w:r w:rsidRPr="00977EF5">
        <w:rPr>
          <w:rFonts w:ascii="Century Gothic" w:hAnsi="Century Gothic"/>
          <w:color w:val="000000" w:themeColor="text1"/>
          <w:sz w:val="18"/>
          <w:szCs w:val="18"/>
        </w:rPr>
        <w:t>Datacentre Migration to support office r</w:t>
      </w:r>
      <w:r w:rsidR="00AB165A" w:rsidRPr="00977EF5">
        <w:rPr>
          <w:rFonts w:ascii="Century Gothic" w:hAnsi="Century Gothic"/>
          <w:color w:val="000000" w:themeColor="text1"/>
          <w:sz w:val="18"/>
          <w:szCs w:val="18"/>
        </w:rPr>
        <w:t>elocation from</w:t>
      </w:r>
      <w:r w:rsidR="0007065C" w:rsidRPr="00977EF5">
        <w:rPr>
          <w:rFonts w:ascii="Century Gothic" w:hAnsi="Century Gothic"/>
          <w:color w:val="000000" w:themeColor="text1"/>
          <w:sz w:val="18"/>
          <w:szCs w:val="18"/>
        </w:rPr>
        <w:t xml:space="preserve"> Loxley house into Trent house</w:t>
      </w:r>
    </w:p>
    <w:p w14:paraId="0D4A75B9" w14:textId="77777777" w:rsidR="00AB165A" w:rsidRPr="0027266C" w:rsidRDefault="00A47799" w:rsidP="00A7297C">
      <w:pPr>
        <w:pStyle w:val="MediumGrid1-Accent21"/>
        <w:spacing w:line="360" w:lineRule="auto"/>
        <w:ind w:left="0"/>
        <w:rPr>
          <w:rFonts w:ascii="Century Gothic" w:hAnsi="Century Gothic"/>
          <w:b/>
          <w:color w:val="000000" w:themeColor="text1"/>
          <w:sz w:val="20"/>
          <w:szCs w:val="20"/>
          <w:u w:val="single"/>
        </w:rPr>
      </w:pPr>
      <w:r w:rsidRPr="0027266C">
        <w:rPr>
          <w:rFonts w:ascii="Century Gothic" w:hAnsi="Century Gothic"/>
          <w:b/>
          <w:color w:val="000000" w:themeColor="text1"/>
          <w:sz w:val="20"/>
          <w:szCs w:val="20"/>
          <w:u w:val="single"/>
        </w:rPr>
        <w:t xml:space="preserve">April 2007 to May 2008: </w:t>
      </w:r>
      <w:r w:rsidR="00AB165A" w:rsidRPr="0027266C">
        <w:rPr>
          <w:rFonts w:ascii="Century Gothic" w:hAnsi="Century Gothic"/>
          <w:b/>
          <w:color w:val="000000" w:themeColor="text1"/>
          <w:sz w:val="20"/>
          <w:szCs w:val="20"/>
          <w:u w:val="single"/>
        </w:rPr>
        <w:t>CO-OPERATIVE BANK</w:t>
      </w:r>
      <w:r w:rsidR="00464EDA" w:rsidRPr="0027266C">
        <w:rPr>
          <w:rFonts w:ascii="Century Gothic" w:hAnsi="Century Gothic"/>
          <w:b/>
          <w:color w:val="000000" w:themeColor="text1"/>
          <w:sz w:val="20"/>
          <w:szCs w:val="20"/>
          <w:u w:val="single"/>
        </w:rPr>
        <w:t>;</w:t>
      </w:r>
      <w:r w:rsidR="00464EDA" w:rsidRPr="0027266C">
        <w:rPr>
          <w:rFonts w:ascii="Century Gothic" w:hAnsi="Century Gothic"/>
          <w:color w:val="000000" w:themeColor="text1"/>
          <w:sz w:val="20"/>
          <w:szCs w:val="20"/>
          <w:u w:val="single"/>
        </w:rPr>
        <w:t xml:space="preserve"> London </w:t>
      </w:r>
    </w:p>
    <w:p w14:paraId="21D87A4F" w14:textId="1E0CAFD8" w:rsidR="002A3763" w:rsidRPr="00977EF5" w:rsidRDefault="00AB165A" w:rsidP="00A7297C">
      <w:pPr>
        <w:pStyle w:val="MediumGrid1-Accent21"/>
        <w:spacing w:line="360" w:lineRule="auto"/>
        <w:ind w:left="0"/>
        <w:rPr>
          <w:rFonts w:ascii="Century Gothic" w:hAnsi="Century Gothic"/>
          <w:color w:val="000000" w:themeColor="text1"/>
          <w:sz w:val="18"/>
          <w:szCs w:val="18"/>
        </w:rPr>
      </w:pPr>
      <w:r w:rsidRPr="00977EF5">
        <w:rPr>
          <w:rFonts w:ascii="Century Gothic" w:hAnsi="Century Gothic"/>
          <w:color w:val="000000" w:themeColor="text1"/>
          <w:sz w:val="18"/>
          <w:szCs w:val="18"/>
        </w:rPr>
        <w:t xml:space="preserve">9 </w:t>
      </w:r>
      <w:r w:rsidR="0007065C" w:rsidRPr="00977EF5">
        <w:rPr>
          <w:rFonts w:ascii="Century Gothic" w:hAnsi="Century Gothic"/>
          <w:color w:val="000000" w:themeColor="text1"/>
          <w:sz w:val="18"/>
          <w:szCs w:val="18"/>
        </w:rPr>
        <w:t>Prescott street office fit-out</w:t>
      </w:r>
    </w:p>
    <w:p w14:paraId="08D8FD12" w14:textId="77777777" w:rsidR="009D050A" w:rsidRPr="0027266C" w:rsidRDefault="004C5E71" w:rsidP="00A7297C">
      <w:pPr>
        <w:pStyle w:val="MediumGrid1-Accent21"/>
        <w:spacing w:line="360" w:lineRule="auto"/>
        <w:ind w:left="0"/>
        <w:rPr>
          <w:rFonts w:ascii="Century Gothic" w:hAnsi="Century Gothic"/>
          <w:b/>
          <w:color w:val="000000" w:themeColor="text1"/>
          <w:sz w:val="20"/>
          <w:szCs w:val="20"/>
          <w:u w:val="single"/>
        </w:rPr>
      </w:pPr>
      <w:r w:rsidRPr="0027266C">
        <w:rPr>
          <w:rFonts w:ascii="Century Gothic" w:hAnsi="Century Gothic"/>
          <w:b/>
          <w:color w:val="000000" w:themeColor="text1"/>
          <w:sz w:val="20"/>
          <w:szCs w:val="20"/>
          <w:u w:val="single"/>
        </w:rPr>
        <w:t xml:space="preserve">Jul 2006 to Mar 2007: </w:t>
      </w:r>
      <w:r w:rsidR="009D050A" w:rsidRPr="0027266C">
        <w:rPr>
          <w:rFonts w:ascii="Century Gothic" w:hAnsi="Century Gothic"/>
          <w:b/>
          <w:color w:val="000000" w:themeColor="text1"/>
          <w:sz w:val="20"/>
          <w:szCs w:val="20"/>
          <w:u w:val="single"/>
        </w:rPr>
        <w:t xml:space="preserve">DEUTSCHE BANK; </w:t>
      </w:r>
      <w:r w:rsidR="009D050A" w:rsidRPr="0027266C">
        <w:rPr>
          <w:rFonts w:ascii="Century Gothic" w:hAnsi="Century Gothic"/>
          <w:color w:val="000000" w:themeColor="text1"/>
          <w:sz w:val="20"/>
          <w:szCs w:val="20"/>
          <w:u w:val="single"/>
        </w:rPr>
        <w:t xml:space="preserve">London </w:t>
      </w:r>
    </w:p>
    <w:p w14:paraId="6D2BA9B7" w14:textId="77777777" w:rsidR="00977EF5" w:rsidRDefault="00D00FE2" w:rsidP="00977EF5">
      <w:pPr>
        <w:pStyle w:val="MediumGrid1-Accent21"/>
        <w:spacing w:line="360" w:lineRule="auto"/>
        <w:ind w:left="0"/>
        <w:rPr>
          <w:rFonts w:ascii="Century Gothic" w:hAnsi="Century Gothic"/>
          <w:color w:val="000000" w:themeColor="text1"/>
          <w:sz w:val="18"/>
          <w:szCs w:val="18"/>
        </w:rPr>
      </w:pPr>
      <w:r w:rsidRPr="00977EF5">
        <w:rPr>
          <w:rFonts w:ascii="Century Gothic" w:hAnsi="Century Gothic"/>
          <w:color w:val="000000" w:themeColor="text1"/>
          <w:sz w:val="18"/>
          <w:szCs w:val="18"/>
        </w:rPr>
        <w:t>Data Centre Upgrade</w:t>
      </w:r>
    </w:p>
    <w:p w14:paraId="52E6493A" w14:textId="77777777" w:rsidR="00977EF5" w:rsidRPr="0027266C" w:rsidRDefault="004C5E71" w:rsidP="00977EF5">
      <w:pPr>
        <w:pStyle w:val="MediumGrid1-Accent21"/>
        <w:spacing w:line="360" w:lineRule="auto"/>
        <w:ind w:left="0"/>
        <w:rPr>
          <w:rFonts w:ascii="Century Gothic" w:hAnsi="Century Gothic"/>
          <w:b/>
          <w:color w:val="000000" w:themeColor="text1"/>
          <w:sz w:val="20"/>
          <w:szCs w:val="20"/>
          <w:u w:val="single"/>
        </w:rPr>
      </w:pPr>
      <w:r w:rsidRPr="0027266C">
        <w:rPr>
          <w:rFonts w:ascii="Century Gothic" w:hAnsi="Century Gothic"/>
          <w:b/>
          <w:color w:val="000000" w:themeColor="text1"/>
          <w:sz w:val="20"/>
          <w:szCs w:val="20"/>
          <w:u w:val="single"/>
        </w:rPr>
        <w:t xml:space="preserve">April 2005 to Jun 2006: </w:t>
      </w:r>
      <w:r w:rsidR="009D050A" w:rsidRPr="0027266C">
        <w:rPr>
          <w:rFonts w:ascii="Century Gothic" w:hAnsi="Century Gothic"/>
          <w:b/>
          <w:color w:val="000000" w:themeColor="text1"/>
          <w:sz w:val="20"/>
          <w:szCs w:val="20"/>
          <w:u w:val="single"/>
        </w:rPr>
        <w:t>ROYAL BANK OF SCOTLAND;</w:t>
      </w:r>
      <w:r w:rsidR="009D050A" w:rsidRPr="0027266C">
        <w:rPr>
          <w:rFonts w:ascii="Century Gothic" w:hAnsi="Century Gothic"/>
          <w:color w:val="000000" w:themeColor="text1"/>
          <w:sz w:val="20"/>
          <w:szCs w:val="20"/>
          <w:u w:val="single"/>
        </w:rPr>
        <w:t xml:space="preserve"> London</w:t>
      </w:r>
      <w:r w:rsidR="009D050A" w:rsidRPr="0027266C">
        <w:rPr>
          <w:rFonts w:ascii="Century Gothic" w:hAnsi="Century Gothic"/>
          <w:b/>
          <w:color w:val="000000" w:themeColor="text1"/>
          <w:sz w:val="20"/>
          <w:szCs w:val="20"/>
          <w:u w:val="single"/>
        </w:rPr>
        <w:t xml:space="preserve"> </w:t>
      </w:r>
    </w:p>
    <w:p w14:paraId="030DA958" w14:textId="67940604" w:rsidR="0007065C" w:rsidRPr="00977EF5" w:rsidRDefault="009D050A" w:rsidP="00977EF5">
      <w:pPr>
        <w:pStyle w:val="MediumGrid1-Accent21"/>
        <w:spacing w:line="360" w:lineRule="auto"/>
        <w:ind w:left="0"/>
        <w:rPr>
          <w:rFonts w:ascii="Century Gothic" w:hAnsi="Century Gothic"/>
          <w:color w:val="000000" w:themeColor="text1"/>
          <w:sz w:val="18"/>
          <w:szCs w:val="18"/>
        </w:rPr>
      </w:pPr>
      <w:r w:rsidRPr="00977EF5">
        <w:rPr>
          <w:rFonts w:ascii="Century Gothic" w:hAnsi="Century Gothic"/>
          <w:color w:val="000000" w:themeColor="text1"/>
          <w:sz w:val="18"/>
          <w:szCs w:val="18"/>
        </w:rPr>
        <w:t xml:space="preserve">Office relocation of </w:t>
      </w:r>
      <w:r w:rsidR="0007065C" w:rsidRPr="00977EF5">
        <w:rPr>
          <w:rFonts w:ascii="Century Gothic" w:hAnsi="Century Gothic"/>
          <w:color w:val="000000" w:themeColor="text1"/>
          <w:sz w:val="18"/>
          <w:szCs w:val="18"/>
        </w:rPr>
        <w:t>Goodman fields to Aldgate Union</w:t>
      </w:r>
    </w:p>
    <w:p w14:paraId="5D57335B" w14:textId="77777777" w:rsidR="009748ED" w:rsidRPr="00512969" w:rsidRDefault="009748ED" w:rsidP="00A7297C">
      <w:pPr>
        <w:pStyle w:val="MediumGrid1-Accent21"/>
        <w:spacing w:line="360" w:lineRule="auto"/>
        <w:ind w:left="0"/>
        <w:rPr>
          <w:rFonts w:ascii="Century Gothic" w:hAnsi="Century Gothic"/>
          <w:color w:val="000000" w:themeColor="text1"/>
          <w:sz w:val="18"/>
          <w:szCs w:val="18"/>
        </w:rPr>
      </w:pPr>
    </w:p>
    <w:p w14:paraId="755A08FD" w14:textId="77777777" w:rsidR="009748ED" w:rsidRPr="00977EF5" w:rsidRDefault="009748ED" w:rsidP="00A7297C">
      <w:pPr>
        <w:pStyle w:val="MediumGrid1-Accent21"/>
        <w:spacing w:line="360" w:lineRule="auto"/>
        <w:ind w:left="0"/>
        <w:rPr>
          <w:rFonts w:ascii="Century Gothic" w:hAnsi="Century Gothic"/>
          <w:b/>
          <w:color w:val="000000" w:themeColor="text1"/>
          <w:sz w:val="18"/>
          <w:szCs w:val="18"/>
          <w:lang w:val="en-US"/>
        </w:rPr>
      </w:pPr>
      <w:r w:rsidRPr="00977EF5">
        <w:rPr>
          <w:rFonts w:ascii="Century Gothic" w:hAnsi="Century Gothic"/>
          <w:b/>
          <w:color w:val="000000" w:themeColor="text1"/>
          <w:sz w:val="18"/>
          <w:szCs w:val="18"/>
          <w:lang w:val="en-US"/>
        </w:rPr>
        <w:t>Role description:</w:t>
      </w:r>
    </w:p>
    <w:p w14:paraId="1A17D76F" w14:textId="77777777" w:rsidR="009748ED" w:rsidRPr="00512969" w:rsidRDefault="009748ED" w:rsidP="00A7297C">
      <w:pPr>
        <w:pStyle w:val="MediumGrid1-Accent21"/>
        <w:numPr>
          <w:ilvl w:val="0"/>
          <w:numId w:val="3"/>
        </w:numPr>
        <w:spacing w:line="360" w:lineRule="auto"/>
        <w:rPr>
          <w:rFonts w:ascii="Century Gothic" w:hAnsi="Century Gothic"/>
          <w:color w:val="000000" w:themeColor="text1"/>
          <w:sz w:val="18"/>
          <w:szCs w:val="18"/>
          <w:lang w:val="en-US"/>
        </w:rPr>
      </w:pPr>
      <w:r w:rsidRPr="00512969">
        <w:rPr>
          <w:rFonts w:ascii="Century Gothic" w:hAnsi="Century Gothic"/>
          <w:color w:val="000000" w:themeColor="text1"/>
          <w:sz w:val="18"/>
          <w:szCs w:val="18"/>
          <w:lang w:val="en-US"/>
        </w:rPr>
        <w:t>Change Management – introduction of new systems / processes and rationalization of legacy systems</w:t>
      </w:r>
    </w:p>
    <w:p w14:paraId="1FB08B2D" w14:textId="77777777" w:rsidR="009748ED" w:rsidRPr="00512969" w:rsidRDefault="009748ED" w:rsidP="00A7297C">
      <w:pPr>
        <w:pStyle w:val="MediumGrid1-Accent21"/>
        <w:numPr>
          <w:ilvl w:val="0"/>
          <w:numId w:val="3"/>
        </w:numPr>
        <w:spacing w:line="360" w:lineRule="auto"/>
        <w:rPr>
          <w:rFonts w:ascii="Century Gothic" w:hAnsi="Century Gothic"/>
          <w:color w:val="000000" w:themeColor="text1"/>
          <w:sz w:val="18"/>
          <w:szCs w:val="18"/>
          <w:lang w:val="en-US"/>
        </w:rPr>
      </w:pPr>
      <w:r w:rsidRPr="00512969">
        <w:rPr>
          <w:rFonts w:ascii="Century Gothic" w:hAnsi="Century Gothic"/>
          <w:color w:val="000000" w:themeColor="text1"/>
          <w:sz w:val="18"/>
          <w:szCs w:val="18"/>
          <w:lang w:val="en-US"/>
        </w:rPr>
        <w:t xml:space="preserve">Liaison with projects committee to get business case approval and ongoing communications, reporting and approvals from project board </w:t>
      </w:r>
    </w:p>
    <w:p w14:paraId="52D80C9F" w14:textId="77777777" w:rsidR="009748ED" w:rsidRPr="00512969" w:rsidRDefault="009748ED" w:rsidP="00A7297C">
      <w:pPr>
        <w:pStyle w:val="MediumGrid1-Accent21"/>
        <w:numPr>
          <w:ilvl w:val="0"/>
          <w:numId w:val="3"/>
        </w:numPr>
        <w:spacing w:line="360" w:lineRule="auto"/>
        <w:rPr>
          <w:rFonts w:ascii="Century Gothic" w:hAnsi="Century Gothic"/>
          <w:color w:val="000000" w:themeColor="text1"/>
          <w:sz w:val="18"/>
          <w:szCs w:val="18"/>
          <w:lang w:val="en-US"/>
        </w:rPr>
      </w:pPr>
      <w:r w:rsidRPr="00512969">
        <w:rPr>
          <w:rFonts w:ascii="Century Gothic" w:hAnsi="Century Gothic"/>
          <w:color w:val="000000" w:themeColor="text1"/>
          <w:sz w:val="18"/>
          <w:szCs w:val="18"/>
          <w:lang w:val="en-US"/>
        </w:rPr>
        <w:t>Business analysis and requirements gathering</w:t>
      </w:r>
    </w:p>
    <w:p w14:paraId="45691058" w14:textId="77777777" w:rsidR="009748ED" w:rsidRPr="00512969" w:rsidRDefault="009748ED" w:rsidP="00A7297C">
      <w:pPr>
        <w:pStyle w:val="MediumGrid1-Accent21"/>
        <w:numPr>
          <w:ilvl w:val="0"/>
          <w:numId w:val="3"/>
        </w:numPr>
        <w:spacing w:line="360" w:lineRule="auto"/>
        <w:rPr>
          <w:rFonts w:ascii="Century Gothic" w:hAnsi="Century Gothic"/>
          <w:color w:val="000000" w:themeColor="text1"/>
          <w:sz w:val="18"/>
          <w:szCs w:val="18"/>
          <w:lang w:val="en-US"/>
        </w:rPr>
      </w:pPr>
      <w:r w:rsidRPr="00512969">
        <w:rPr>
          <w:rFonts w:ascii="Century Gothic" w:hAnsi="Century Gothic"/>
          <w:color w:val="000000" w:themeColor="text1"/>
          <w:sz w:val="18"/>
          <w:szCs w:val="18"/>
          <w:lang w:val="en-US"/>
        </w:rPr>
        <w:t>Developing and implementing communications plans for change initiative</w:t>
      </w:r>
    </w:p>
    <w:p w14:paraId="6AA4DEFA" w14:textId="77777777" w:rsidR="009748ED" w:rsidRPr="00512969" w:rsidRDefault="009748ED" w:rsidP="00A7297C">
      <w:pPr>
        <w:pStyle w:val="MediumGrid1-Accent21"/>
        <w:numPr>
          <w:ilvl w:val="0"/>
          <w:numId w:val="3"/>
        </w:numPr>
        <w:spacing w:line="360" w:lineRule="auto"/>
        <w:rPr>
          <w:rFonts w:ascii="Century Gothic" w:hAnsi="Century Gothic"/>
          <w:color w:val="000000" w:themeColor="text1"/>
          <w:sz w:val="18"/>
          <w:szCs w:val="18"/>
          <w:lang w:val="en-US"/>
        </w:rPr>
      </w:pPr>
      <w:r w:rsidRPr="00512969">
        <w:rPr>
          <w:rFonts w:ascii="Century Gothic" w:hAnsi="Century Gothic"/>
          <w:color w:val="000000" w:themeColor="text1"/>
          <w:sz w:val="18"/>
          <w:szCs w:val="18"/>
          <w:lang w:val="en-US"/>
        </w:rPr>
        <w:t xml:space="preserve">Ensuring the projects are managed according to the firm's governance framework </w:t>
      </w:r>
    </w:p>
    <w:p w14:paraId="520B02F2" w14:textId="77777777" w:rsidR="009748ED" w:rsidRPr="00512969" w:rsidRDefault="009748ED" w:rsidP="00A7297C">
      <w:pPr>
        <w:pStyle w:val="MediumGrid1-Accent21"/>
        <w:numPr>
          <w:ilvl w:val="0"/>
          <w:numId w:val="3"/>
        </w:numPr>
        <w:spacing w:line="360" w:lineRule="auto"/>
        <w:rPr>
          <w:rFonts w:ascii="Century Gothic" w:hAnsi="Century Gothic"/>
          <w:color w:val="000000" w:themeColor="text1"/>
          <w:sz w:val="18"/>
          <w:szCs w:val="18"/>
          <w:lang w:val="en-US"/>
        </w:rPr>
      </w:pPr>
      <w:r w:rsidRPr="00512969">
        <w:rPr>
          <w:rFonts w:ascii="Century Gothic" w:hAnsi="Century Gothic"/>
          <w:color w:val="000000" w:themeColor="text1"/>
          <w:sz w:val="18"/>
          <w:szCs w:val="18"/>
          <w:lang w:val="en-US"/>
        </w:rPr>
        <w:t>Ensuring projects are delivered to time, budget, quality, scope while managing risk and expected benefits.</w:t>
      </w:r>
    </w:p>
    <w:p w14:paraId="0B7CEDDC" w14:textId="77777777" w:rsidR="009748ED" w:rsidRPr="00512969" w:rsidRDefault="009748ED" w:rsidP="00A7297C">
      <w:pPr>
        <w:pStyle w:val="MediumGrid1-Accent21"/>
        <w:numPr>
          <w:ilvl w:val="0"/>
          <w:numId w:val="3"/>
        </w:numPr>
        <w:spacing w:line="360" w:lineRule="auto"/>
        <w:rPr>
          <w:rFonts w:ascii="Century Gothic" w:hAnsi="Century Gothic"/>
          <w:color w:val="000000" w:themeColor="text1"/>
          <w:sz w:val="18"/>
          <w:szCs w:val="18"/>
          <w:lang w:val="en-US"/>
        </w:rPr>
      </w:pPr>
      <w:r w:rsidRPr="00512969">
        <w:rPr>
          <w:rFonts w:ascii="Century Gothic" w:hAnsi="Century Gothic"/>
          <w:color w:val="000000" w:themeColor="text1"/>
          <w:sz w:val="18"/>
          <w:szCs w:val="18"/>
          <w:lang w:val="en-US"/>
        </w:rPr>
        <w:t xml:space="preserve">Managing resources within matrix organization as well as external vendor contracts </w:t>
      </w:r>
    </w:p>
    <w:p w14:paraId="52BDD2A2" w14:textId="77777777" w:rsidR="009748ED" w:rsidRPr="00512969" w:rsidRDefault="009748ED" w:rsidP="00A7297C">
      <w:pPr>
        <w:pStyle w:val="MediumGrid1-Accent21"/>
        <w:numPr>
          <w:ilvl w:val="0"/>
          <w:numId w:val="3"/>
        </w:numPr>
        <w:spacing w:line="360" w:lineRule="auto"/>
        <w:rPr>
          <w:rFonts w:ascii="Century Gothic" w:hAnsi="Century Gothic"/>
          <w:color w:val="000000" w:themeColor="text1"/>
          <w:sz w:val="18"/>
          <w:szCs w:val="18"/>
          <w:lang w:val="en-US"/>
        </w:rPr>
      </w:pPr>
      <w:r w:rsidRPr="00512969">
        <w:rPr>
          <w:rFonts w:ascii="Century Gothic" w:hAnsi="Century Gothic"/>
          <w:color w:val="000000" w:themeColor="text1"/>
          <w:sz w:val="18"/>
          <w:szCs w:val="18"/>
          <w:lang w:val="en-US"/>
        </w:rPr>
        <w:t>Inputting to the shape of projects offering a pragmatic way forward to finding solutions</w:t>
      </w:r>
    </w:p>
    <w:p w14:paraId="57467627" w14:textId="77777777" w:rsidR="009748ED" w:rsidRPr="00512969" w:rsidRDefault="009748ED" w:rsidP="00A7297C">
      <w:pPr>
        <w:pStyle w:val="MediumGrid1-Accent21"/>
        <w:numPr>
          <w:ilvl w:val="0"/>
          <w:numId w:val="3"/>
        </w:numPr>
        <w:spacing w:line="360" w:lineRule="auto"/>
        <w:rPr>
          <w:rFonts w:ascii="Century Gothic" w:hAnsi="Century Gothic"/>
          <w:color w:val="000000" w:themeColor="text1"/>
          <w:sz w:val="18"/>
          <w:szCs w:val="18"/>
          <w:lang w:val="en-US"/>
        </w:rPr>
      </w:pPr>
      <w:r w:rsidRPr="00512969">
        <w:rPr>
          <w:rFonts w:ascii="Century Gothic" w:hAnsi="Century Gothic"/>
          <w:color w:val="000000" w:themeColor="text1"/>
          <w:sz w:val="18"/>
          <w:szCs w:val="18"/>
          <w:lang w:val="en-US"/>
        </w:rPr>
        <w:t>Day to day management of project resources, deliverables and stake holders over full project life cycle – business case, brief, design, build, testing, training and transition to BAU.</w:t>
      </w:r>
    </w:p>
    <w:p w14:paraId="452FA630" w14:textId="77777777" w:rsidR="006F3E8F" w:rsidRPr="00512969" w:rsidRDefault="006F3E8F" w:rsidP="00A7297C">
      <w:pPr>
        <w:spacing w:line="360" w:lineRule="auto"/>
        <w:rPr>
          <w:rFonts w:ascii="Century Gothic" w:hAnsi="Century Gothic"/>
          <w:b/>
          <w:color w:val="000000" w:themeColor="text1"/>
          <w:sz w:val="18"/>
          <w:szCs w:val="18"/>
        </w:rPr>
      </w:pPr>
      <w:r w:rsidRPr="00512969">
        <w:rPr>
          <w:rFonts w:ascii="Century Gothic" w:hAnsi="Century Gothic"/>
          <w:b/>
          <w:color w:val="000000" w:themeColor="text1"/>
          <w:sz w:val="18"/>
          <w:szCs w:val="18"/>
        </w:rPr>
        <w:t>EDUCATION &amp; QUALIFICATIONS:</w:t>
      </w:r>
    </w:p>
    <w:p w14:paraId="5007481E" w14:textId="77777777" w:rsidR="006F3E8F" w:rsidRPr="00512969" w:rsidRDefault="00AE6D65" w:rsidP="00A7297C">
      <w:pPr>
        <w:tabs>
          <w:tab w:val="left" w:pos="-720"/>
          <w:tab w:val="left" w:pos="2900"/>
        </w:tabs>
        <w:spacing w:line="360" w:lineRule="auto"/>
        <w:jc w:val="both"/>
        <w:rPr>
          <w:rFonts w:ascii="Century Gothic" w:hAnsi="Century Gothic" w:cs="Arial"/>
          <w:b/>
          <w:color w:val="000000" w:themeColor="text1"/>
          <w:sz w:val="18"/>
          <w:szCs w:val="18"/>
        </w:rPr>
      </w:pPr>
      <w:r w:rsidRPr="00512969">
        <w:rPr>
          <w:rFonts w:ascii="Century Gothic" w:hAnsi="Century Gothic"/>
          <w:b/>
          <w:noProof/>
          <w:color w:val="000000" w:themeColor="text1"/>
          <w:sz w:val="18"/>
          <w:szCs w:val="18"/>
          <w:lang w:val="en-US"/>
        </w:rPr>
        <mc:AlternateContent>
          <mc:Choice Requires="wps">
            <w:drawing>
              <wp:anchor distT="4294967295" distB="4294967295" distL="114300" distR="114300" simplePos="0" relativeHeight="251658752" behindDoc="0" locked="0" layoutInCell="1" allowOverlap="1" wp14:anchorId="11FD9090" wp14:editId="479FAFFD">
                <wp:simplePos x="0" y="0"/>
                <wp:positionH relativeFrom="column">
                  <wp:posOffset>0</wp:posOffset>
                </wp:positionH>
                <wp:positionV relativeFrom="paragraph">
                  <wp:posOffset>11429</wp:posOffset>
                </wp:positionV>
                <wp:extent cx="6321425" cy="0"/>
                <wp:effectExtent l="0" t="0" r="28575" b="25400"/>
                <wp:wrapTight wrapText="bothSides">
                  <wp:wrapPolygon edited="0">
                    <wp:start x="0" y="-1"/>
                    <wp:lineTo x="0" y="-1"/>
                    <wp:lineTo x="21611" y="-1"/>
                    <wp:lineTo x="21611" y="-1"/>
                    <wp:lineTo x="0" y="-1"/>
                  </wp:wrapPolygon>
                </wp:wrapTight>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1425"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497.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" strokeweight="1.25pt">
                <v:shadow color="black" opacity="49150f" offset=".74833mm,.74833mm"/>
                <w10:wrap type="tight"/>
              </v:line>
            </w:pict>
          </mc:Fallback>
        </mc:AlternateContent>
      </w:r>
    </w:p>
    <w:tbl>
      <w:tblPr>
        <w:tblW w:w="0" w:type="auto"/>
        <w:tblLook w:val="01E0" w:firstRow="1" w:lastRow="1" w:firstColumn="1" w:lastColumn="1" w:noHBand="0" w:noVBand="0"/>
      </w:tblPr>
      <w:tblGrid>
        <w:gridCol w:w="2290"/>
        <w:gridCol w:w="7817"/>
      </w:tblGrid>
      <w:tr w:rsidR="006F3E8F" w:rsidRPr="00512969" w14:paraId="30C0ED87" w14:textId="77777777" w:rsidTr="006F3E8F">
        <w:trPr>
          <w:trHeight w:val="485"/>
        </w:trPr>
        <w:tc>
          <w:tcPr>
            <w:tcW w:w="2290" w:type="dxa"/>
          </w:tcPr>
          <w:p w14:paraId="42668815" w14:textId="77777777" w:rsidR="00D63E7A" w:rsidRPr="00512969" w:rsidRDefault="00D63E7A" w:rsidP="00A7297C">
            <w:pPr>
              <w:spacing w:line="360" w:lineRule="auto"/>
              <w:jc w:val="both"/>
              <w:rPr>
                <w:rFonts w:ascii="Century Gothic" w:eastAsia="Arial Unicode MS" w:hAnsi="Century Gothic" w:cs="Arial"/>
                <w:color w:val="000000" w:themeColor="text1"/>
                <w:sz w:val="18"/>
                <w:szCs w:val="18"/>
                <w:lang w:val="en-US"/>
              </w:rPr>
            </w:pPr>
            <w:r w:rsidRPr="00512969">
              <w:rPr>
                <w:rFonts w:ascii="Century Gothic" w:eastAsia="Arial Unicode MS" w:hAnsi="Century Gothic" w:cs="Arial"/>
                <w:color w:val="000000" w:themeColor="text1"/>
                <w:sz w:val="18"/>
                <w:szCs w:val="18"/>
                <w:lang w:val="en-US"/>
              </w:rPr>
              <w:t>2012</w:t>
            </w:r>
          </w:p>
          <w:p w14:paraId="727F57A8" w14:textId="77777777" w:rsidR="00D63E7A" w:rsidRPr="00512969" w:rsidRDefault="00D63E7A" w:rsidP="00A7297C">
            <w:pPr>
              <w:spacing w:line="360" w:lineRule="auto"/>
              <w:jc w:val="both"/>
              <w:rPr>
                <w:rFonts w:ascii="Century Gothic" w:eastAsia="Arial Unicode MS" w:hAnsi="Century Gothic" w:cs="Arial"/>
                <w:color w:val="000000" w:themeColor="text1"/>
                <w:sz w:val="18"/>
                <w:szCs w:val="18"/>
                <w:lang w:val="en-US"/>
              </w:rPr>
            </w:pPr>
          </w:p>
          <w:p w14:paraId="1A52B38E" w14:textId="77777777" w:rsidR="006F3E8F" w:rsidRPr="00512969" w:rsidRDefault="006F3E8F" w:rsidP="00A7297C">
            <w:pPr>
              <w:spacing w:line="360" w:lineRule="auto"/>
              <w:jc w:val="both"/>
              <w:rPr>
                <w:rFonts w:ascii="Century Gothic" w:eastAsia="Arial Unicode MS" w:hAnsi="Century Gothic" w:cs="Arial"/>
                <w:color w:val="000000" w:themeColor="text1"/>
                <w:sz w:val="18"/>
                <w:szCs w:val="18"/>
                <w:lang w:val="en-US"/>
              </w:rPr>
            </w:pPr>
            <w:r w:rsidRPr="00512969">
              <w:rPr>
                <w:rFonts w:ascii="Century Gothic" w:eastAsia="Arial Unicode MS" w:hAnsi="Century Gothic" w:cs="Arial"/>
                <w:color w:val="000000" w:themeColor="text1"/>
                <w:sz w:val="18"/>
                <w:szCs w:val="18"/>
                <w:lang w:val="en-US"/>
              </w:rPr>
              <w:t>2005 - 2008</w:t>
            </w:r>
          </w:p>
        </w:tc>
        <w:tc>
          <w:tcPr>
            <w:tcW w:w="7817" w:type="dxa"/>
          </w:tcPr>
          <w:p w14:paraId="71BF1B3C" w14:textId="77777777" w:rsidR="00D63E7A" w:rsidRPr="00512969" w:rsidRDefault="00D63E7A" w:rsidP="00A7297C">
            <w:pPr>
              <w:tabs>
                <w:tab w:val="left" w:pos="980"/>
              </w:tabs>
              <w:spacing w:line="360" w:lineRule="auto"/>
              <w:jc w:val="both"/>
              <w:rPr>
                <w:rFonts w:ascii="Century Gothic" w:hAnsi="Century Gothic"/>
                <w:color w:val="000000" w:themeColor="text1"/>
                <w:sz w:val="18"/>
                <w:szCs w:val="18"/>
                <w:lang w:val="en-US"/>
              </w:rPr>
            </w:pPr>
            <w:r w:rsidRPr="00512969">
              <w:rPr>
                <w:rFonts w:ascii="Century Gothic" w:hAnsi="Century Gothic"/>
                <w:color w:val="000000" w:themeColor="text1"/>
                <w:sz w:val="18"/>
                <w:szCs w:val="18"/>
                <w:lang w:val="en-US"/>
              </w:rPr>
              <w:t>Prince2 Practitioner</w:t>
            </w:r>
          </w:p>
          <w:p w14:paraId="4B84C608" w14:textId="77777777" w:rsidR="00D63E7A" w:rsidRPr="00512969" w:rsidRDefault="00D63E7A" w:rsidP="00A7297C">
            <w:pPr>
              <w:tabs>
                <w:tab w:val="left" w:pos="980"/>
              </w:tabs>
              <w:spacing w:line="360" w:lineRule="auto"/>
              <w:jc w:val="both"/>
              <w:rPr>
                <w:rFonts w:ascii="Century Gothic" w:hAnsi="Century Gothic"/>
                <w:color w:val="000000" w:themeColor="text1"/>
                <w:sz w:val="18"/>
                <w:szCs w:val="18"/>
                <w:lang w:val="en-US"/>
              </w:rPr>
            </w:pPr>
          </w:p>
          <w:p w14:paraId="3FADF6D9" w14:textId="77777777" w:rsidR="006F3E8F" w:rsidRPr="00512969" w:rsidRDefault="006F3E8F" w:rsidP="00A7297C">
            <w:pPr>
              <w:tabs>
                <w:tab w:val="left" w:pos="980"/>
              </w:tabs>
              <w:spacing w:line="360" w:lineRule="auto"/>
              <w:jc w:val="both"/>
              <w:rPr>
                <w:rFonts w:ascii="Century Gothic" w:hAnsi="Century Gothic"/>
                <w:color w:val="000000" w:themeColor="text1"/>
                <w:sz w:val="18"/>
                <w:szCs w:val="18"/>
                <w:lang w:val="en-US"/>
              </w:rPr>
            </w:pPr>
            <w:r w:rsidRPr="00512969">
              <w:rPr>
                <w:rFonts w:ascii="Century Gothic" w:hAnsi="Century Gothic"/>
                <w:color w:val="000000" w:themeColor="text1"/>
                <w:sz w:val="18"/>
                <w:szCs w:val="18"/>
                <w:lang w:val="en-US"/>
              </w:rPr>
              <w:t>Masters in Business</w:t>
            </w:r>
            <w:r w:rsidR="00CB3C21" w:rsidRPr="00512969">
              <w:rPr>
                <w:rFonts w:ascii="Century Gothic" w:hAnsi="Century Gothic"/>
                <w:color w:val="000000" w:themeColor="text1"/>
                <w:sz w:val="18"/>
                <w:szCs w:val="18"/>
                <w:lang w:val="en-US"/>
              </w:rPr>
              <w:t xml:space="preserve"> Administration (Part time</w:t>
            </w:r>
            <w:r w:rsidRPr="00512969">
              <w:rPr>
                <w:rFonts w:ascii="Century Gothic" w:hAnsi="Century Gothic"/>
                <w:color w:val="000000" w:themeColor="text1"/>
                <w:sz w:val="18"/>
                <w:szCs w:val="18"/>
                <w:lang w:val="en-US"/>
              </w:rPr>
              <w:t>)</w:t>
            </w:r>
          </w:p>
          <w:p w14:paraId="0FE3C9C9" w14:textId="77777777" w:rsidR="006F3E8F" w:rsidRPr="00512969" w:rsidRDefault="006F3E8F" w:rsidP="00A7297C">
            <w:pPr>
              <w:tabs>
                <w:tab w:val="left" w:pos="980"/>
              </w:tabs>
              <w:spacing w:line="360" w:lineRule="auto"/>
              <w:jc w:val="both"/>
              <w:rPr>
                <w:rFonts w:ascii="Century Gothic" w:hAnsi="Century Gothic"/>
                <w:color w:val="000000" w:themeColor="text1"/>
                <w:sz w:val="18"/>
                <w:szCs w:val="18"/>
                <w:lang w:val="en-US"/>
              </w:rPr>
            </w:pPr>
            <w:r w:rsidRPr="00512969">
              <w:rPr>
                <w:rFonts w:ascii="Century Gothic" w:hAnsi="Century Gothic"/>
                <w:color w:val="000000" w:themeColor="text1"/>
                <w:sz w:val="18"/>
                <w:szCs w:val="18"/>
                <w:lang w:val="en-US"/>
              </w:rPr>
              <w:t>University of Reading, United Kingdom</w:t>
            </w:r>
          </w:p>
        </w:tc>
      </w:tr>
    </w:tbl>
    <w:p w14:paraId="74650EC9" w14:textId="77777777" w:rsidR="006F3E8F" w:rsidRPr="00512969" w:rsidRDefault="006F3E8F" w:rsidP="00A7297C">
      <w:pPr>
        <w:spacing w:line="360" w:lineRule="auto"/>
        <w:jc w:val="both"/>
        <w:rPr>
          <w:rFonts w:ascii="Century Gothic" w:hAnsi="Century Gothic"/>
          <w:color w:val="000000" w:themeColor="text1"/>
          <w:sz w:val="18"/>
          <w:szCs w:val="18"/>
          <w:u w:val="single"/>
          <w:lang w:val="en-US"/>
        </w:rPr>
      </w:pPr>
    </w:p>
    <w:tbl>
      <w:tblPr>
        <w:tblW w:w="0" w:type="auto"/>
        <w:tblLook w:val="01E0" w:firstRow="1" w:lastRow="1" w:firstColumn="1" w:lastColumn="1" w:noHBand="0" w:noVBand="0"/>
      </w:tblPr>
      <w:tblGrid>
        <w:gridCol w:w="2293"/>
        <w:gridCol w:w="7827"/>
      </w:tblGrid>
      <w:tr w:rsidR="006F3E8F" w:rsidRPr="00512969" w14:paraId="692DF9F6" w14:textId="77777777" w:rsidTr="006F3E8F">
        <w:trPr>
          <w:trHeight w:val="499"/>
        </w:trPr>
        <w:tc>
          <w:tcPr>
            <w:tcW w:w="2293" w:type="dxa"/>
          </w:tcPr>
          <w:p w14:paraId="63F51E71" w14:textId="77777777" w:rsidR="006F3E8F" w:rsidRPr="00512969" w:rsidRDefault="006F3E8F" w:rsidP="00A7297C">
            <w:pPr>
              <w:spacing w:line="360" w:lineRule="auto"/>
              <w:jc w:val="both"/>
              <w:rPr>
                <w:rFonts w:ascii="Century Gothic" w:eastAsia="Arial Unicode MS" w:hAnsi="Century Gothic" w:cs="Arial"/>
                <w:color w:val="000000" w:themeColor="text1"/>
                <w:sz w:val="18"/>
                <w:szCs w:val="18"/>
                <w:lang w:val="en-US"/>
              </w:rPr>
            </w:pPr>
            <w:r w:rsidRPr="00512969">
              <w:rPr>
                <w:rFonts w:ascii="Century Gothic" w:eastAsia="Arial Unicode MS" w:hAnsi="Century Gothic" w:cs="Arial"/>
                <w:color w:val="000000" w:themeColor="text1"/>
                <w:sz w:val="18"/>
                <w:szCs w:val="18"/>
                <w:lang w:val="en-US"/>
              </w:rPr>
              <w:t>2003 – 2004</w:t>
            </w:r>
          </w:p>
        </w:tc>
        <w:tc>
          <w:tcPr>
            <w:tcW w:w="7827" w:type="dxa"/>
          </w:tcPr>
          <w:p w14:paraId="4D9DC4C5" w14:textId="77777777" w:rsidR="006F3E8F" w:rsidRPr="00512969" w:rsidRDefault="006F3E8F" w:rsidP="00A7297C">
            <w:pPr>
              <w:spacing w:line="360" w:lineRule="auto"/>
              <w:jc w:val="both"/>
              <w:rPr>
                <w:rFonts w:ascii="Century Gothic" w:eastAsia="Arial Unicode MS" w:hAnsi="Century Gothic" w:cs="Arial"/>
                <w:color w:val="000000" w:themeColor="text1"/>
                <w:sz w:val="18"/>
                <w:szCs w:val="18"/>
                <w:lang w:val="en-US"/>
              </w:rPr>
            </w:pPr>
            <w:r w:rsidRPr="00512969">
              <w:rPr>
                <w:rFonts w:ascii="Century Gothic" w:eastAsia="Arial Unicode MS" w:hAnsi="Century Gothic" w:cs="Arial"/>
                <w:color w:val="000000" w:themeColor="text1"/>
                <w:sz w:val="18"/>
                <w:szCs w:val="18"/>
                <w:lang w:val="en-US"/>
              </w:rPr>
              <w:t>MSc Project and Enterprise Management</w:t>
            </w:r>
          </w:p>
          <w:p w14:paraId="38928CBD" w14:textId="77777777" w:rsidR="006F3E8F" w:rsidRPr="00512969" w:rsidRDefault="006F3E8F" w:rsidP="00A7297C">
            <w:pPr>
              <w:spacing w:line="360" w:lineRule="auto"/>
              <w:jc w:val="both"/>
              <w:rPr>
                <w:rFonts w:ascii="Century Gothic" w:hAnsi="Century Gothic"/>
                <w:color w:val="000000" w:themeColor="text1"/>
                <w:sz w:val="18"/>
                <w:szCs w:val="18"/>
                <w:lang w:val="en-US"/>
              </w:rPr>
            </w:pPr>
            <w:r w:rsidRPr="00512969">
              <w:rPr>
                <w:rFonts w:ascii="Century Gothic" w:hAnsi="Century Gothic"/>
                <w:color w:val="000000" w:themeColor="text1"/>
                <w:sz w:val="18"/>
                <w:szCs w:val="18"/>
                <w:lang w:val="en-US"/>
              </w:rPr>
              <w:t>University College London, United kingdom</w:t>
            </w:r>
          </w:p>
        </w:tc>
      </w:tr>
    </w:tbl>
    <w:p w14:paraId="23DB4143" w14:textId="77777777" w:rsidR="006F3E8F" w:rsidRPr="00512969" w:rsidRDefault="006F3E8F" w:rsidP="00A7297C">
      <w:pPr>
        <w:spacing w:line="360" w:lineRule="auto"/>
        <w:jc w:val="both"/>
        <w:rPr>
          <w:rFonts w:ascii="Century Gothic" w:eastAsia="Arial Unicode MS" w:hAnsi="Century Gothic" w:cs="Arial"/>
          <w:color w:val="000000" w:themeColor="text1"/>
          <w:sz w:val="18"/>
          <w:szCs w:val="18"/>
          <w:lang w:val="en-US"/>
        </w:rPr>
      </w:pPr>
    </w:p>
    <w:tbl>
      <w:tblPr>
        <w:tblW w:w="0" w:type="auto"/>
        <w:tblLook w:val="01E0" w:firstRow="1" w:lastRow="1" w:firstColumn="1" w:lastColumn="1" w:noHBand="0" w:noVBand="0"/>
      </w:tblPr>
      <w:tblGrid>
        <w:gridCol w:w="2293"/>
        <w:gridCol w:w="7827"/>
      </w:tblGrid>
      <w:tr w:rsidR="006F3E8F" w:rsidRPr="00512969" w14:paraId="7D003EC7" w14:textId="77777777" w:rsidTr="006F3E8F">
        <w:trPr>
          <w:trHeight w:val="397"/>
        </w:trPr>
        <w:tc>
          <w:tcPr>
            <w:tcW w:w="2293" w:type="dxa"/>
          </w:tcPr>
          <w:p w14:paraId="5C629EC3" w14:textId="34B7C063" w:rsidR="006F3E8F" w:rsidRPr="00512969" w:rsidRDefault="006F3E8F" w:rsidP="00A7297C">
            <w:pPr>
              <w:spacing w:line="360" w:lineRule="auto"/>
              <w:jc w:val="both"/>
              <w:rPr>
                <w:rFonts w:ascii="Century Gothic" w:eastAsia="Arial Unicode MS" w:hAnsi="Century Gothic" w:cs="Arial"/>
                <w:color w:val="000000" w:themeColor="text1"/>
                <w:sz w:val="18"/>
                <w:szCs w:val="18"/>
                <w:lang w:val="en-US"/>
              </w:rPr>
            </w:pPr>
            <w:r w:rsidRPr="00512969">
              <w:rPr>
                <w:rFonts w:ascii="Century Gothic" w:eastAsia="Arial Unicode MS" w:hAnsi="Century Gothic" w:cs="Arial"/>
                <w:color w:val="000000" w:themeColor="text1"/>
                <w:sz w:val="18"/>
                <w:szCs w:val="18"/>
                <w:lang w:val="en-US"/>
              </w:rPr>
              <w:lastRenderedPageBreak/>
              <w:t>1998 –2002</w:t>
            </w:r>
          </w:p>
        </w:tc>
        <w:tc>
          <w:tcPr>
            <w:tcW w:w="7827" w:type="dxa"/>
          </w:tcPr>
          <w:p w14:paraId="4E71899D" w14:textId="77777777" w:rsidR="006F3E8F" w:rsidRPr="00512969" w:rsidRDefault="006F3E8F" w:rsidP="00A7297C">
            <w:pPr>
              <w:spacing w:line="360" w:lineRule="auto"/>
              <w:jc w:val="both"/>
              <w:rPr>
                <w:rFonts w:ascii="Century Gothic" w:eastAsia="Arial Unicode MS" w:hAnsi="Century Gothic" w:cs="Arial"/>
                <w:color w:val="000000" w:themeColor="text1"/>
                <w:sz w:val="18"/>
                <w:szCs w:val="18"/>
                <w:lang w:val="en-US"/>
              </w:rPr>
            </w:pPr>
            <w:r w:rsidRPr="00512969">
              <w:rPr>
                <w:rFonts w:ascii="Century Gothic" w:eastAsia="Arial Unicode MS" w:hAnsi="Century Gothic" w:cs="Arial"/>
                <w:color w:val="000000" w:themeColor="text1"/>
                <w:sz w:val="18"/>
                <w:szCs w:val="18"/>
                <w:lang w:val="en-US"/>
              </w:rPr>
              <w:t>BSc (Hons) Architecture</w:t>
            </w:r>
          </w:p>
          <w:p w14:paraId="74B91FA7" w14:textId="77777777" w:rsidR="006F3E8F" w:rsidRPr="00512969" w:rsidRDefault="006F3E8F" w:rsidP="00A7297C">
            <w:pPr>
              <w:spacing w:line="360" w:lineRule="auto"/>
              <w:jc w:val="both"/>
              <w:rPr>
                <w:rFonts w:ascii="Century Gothic" w:eastAsia="Arial Unicode MS" w:hAnsi="Century Gothic" w:cs="Arial"/>
                <w:color w:val="000000" w:themeColor="text1"/>
                <w:sz w:val="18"/>
                <w:szCs w:val="18"/>
                <w:lang w:val="en-US"/>
              </w:rPr>
            </w:pPr>
          </w:p>
        </w:tc>
      </w:tr>
    </w:tbl>
    <w:p w14:paraId="6946D817" w14:textId="77777777" w:rsidR="006F3E8F" w:rsidRPr="00512969" w:rsidRDefault="00AE6D65" w:rsidP="00A7297C">
      <w:pPr>
        <w:pStyle w:val="MediumGrid1-Accent21"/>
        <w:spacing w:line="360" w:lineRule="auto"/>
        <w:ind w:left="0"/>
        <w:rPr>
          <w:rFonts w:ascii="Century Gothic" w:hAnsi="Century Gothic"/>
          <w:color w:val="000000" w:themeColor="text1"/>
          <w:sz w:val="18"/>
          <w:szCs w:val="18"/>
        </w:rPr>
      </w:pPr>
      <w:r w:rsidRPr="00512969">
        <w:rPr>
          <w:rFonts w:ascii="Century Gothic" w:hAnsi="Century Gothic"/>
          <w:noProof/>
          <w:color w:val="000000" w:themeColor="text1"/>
          <w:sz w:val="18"/>
          <w:szCs w:val="18"/>
          <w:lang w:val="en-US"/>
        </w:rPr>
        <mc:AlternateContent>
          <mc:Choice Requires="wps">
            <w:drawing>
              <wp:anchor distT="4294967295" distB="4294967295" distL="114300" distR="114300" simplePos="0" relativeHeight="251659776" behindDoc="0" locked="0" layoutInCell="1" allowOverlap="1" wp14:anchorId="542F6848" wp14:editId="39C07729">
                <wp:simplePos x="0" y="0"/>
                <wp:positionH relativeFrom="column">
                  <wp:posOffset>0</wp:posOffset>
                </wp:positionH>
                <wp:positionV relativeFrom="paragraph">
                  <wp:posOffset>185419</wp:posOffset>
                </wp:positionV>
                <wp:extent cx="6321425" cy="0"/>
                <wp:effectExtent l="0" t="0" r="28575" b="25400"/>
                <wp:wrapThrough wrapText="bothSides">
                  <wp:wrapPolygon edited="0">
                    <wp:start x="0" y="-1"/>
                    <wp:lineTo x="0" y="-1"/>
                    <wp:lineTo x="21611" y="-1"/>
                    <wp:lineTo x="21611" y="-1"/>
                    <wp:lineTo x="0" y="-1"/>
                  </wp:wrapPolygon>
                </wp:wrapThrough>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1425"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6"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6pt" to="497.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" strokeweight="1.25pt">
                <v:shadow color="black" opacity="49150f" offset=".74833mm,.74833mm"/>
                <w10:wrap type="through"/>
              </v:line>
            </w:pict>
          </mc:Fallback>
        </mc:AlternateContent>
      </w:r>
      <w:r w:rsidR="006F3E8F" w:rsidRPr="00512969">
        <w:rPr>
          <w:rFonts w:ascii="Century Gothic" w:hAnsi="Century Gothic"/>
          <w:b/>
          <w:color w:val="000000" w:themeColor="text1"/>
          <w:sz w:val="18"/>
          <w:szCs w:val="18"/>
        </w:rPr>
        <w:t>SKILLS:</w:t>
      </w:r>
    </w:p>
    <w:p w14:paraId="7B3F8E3C" w14:textId="77777777" w:rsidR="006F3E8F" w:rsidRPr="00512969" w:rsidRDefault="00675867" w:rsidP="00A7297C">
      <w:pPr>
        <w:pStyle w:val="MediumGrid1-Accent21"/>
        <w:numPr>
          <w:ilvl w:val="0"/>
          <w:numId w:val="1"/>
        </w:numPr>
        <w:spacing w:line="360" w:lineRule="auto"/>
        <w:rPr>
          <w:rFonts w:ascii="Century Gothic" w:hAnsi="Century Gothic"/>
          <w:color w:val="000000" w:themeColor="text1"/>
          <w:sz w:val="18"/>
          <w:szCs w:val="18"/>
        </w:rPr>
      </w:pPr>
      <w:r w:rsidRPr="00512969">
        <w:rPr>
          <w:rFonts w:ascii="Century Gothic" w:hAnsi="Century Gothic"/>
          <w:color w:val="000000" w:themeColor="text1"/>
          <w:sz w:val="18"/>
          <w:szCs w:val="18"/>
        </w:rPr>
        <w:t>Business a</w:t>
      </w:r>
      <w:r w:rsidR="006F3E8F" w:rsidRPr="00512969">
        <w:rPr>
          <w:rFonts w:ascii="Century Gothic" w:hAnsi="Century Gothic"/>
          <w:color w:val="000000" w:themeColor="text1"/>
          <w:sz w:val="18"/>
          <w:szCs w:val="18"/>
        </w:rPr>
        <w:t>nalysis and Business change management</w:t>
      </w:r>
    </w:p>
    <w:p w14:paraId="504095DF" w14:textId="77777777" w:rsidR="006F3E8F" w:rsidRPr="00512969" w:rsidRDefault="006F3E8F" w:rsidP="00A7297C">
      <w:pPr>
        <w:pStyle w:val="MediumGrid1-Accent21"/>
        <w:numPr>
          <w:ilvl w:val="0"/>
          <w:numId w:val="1"/>
        </w:numPr>
        <w:spacing w:line="360" w:lineRule="auto"/>
        <w:rPr>
          <w:rFonts w:ascii="Century Gothic" w:hAnsi="Century Gothic"/>
          <w:color w:val="000000" w:themeColor="text1"/>
          <w:sz w:val="18"/>
          <w:szCs w:val="18"/>
        </w:rPr>
      </w:pPr>
      <w:r w:rsidRPr="00512969">
        <w:rPr>
          <w:rFonts w:ascii="Century Gothic" w:hAnsi="Century Gothic"/>
          <w:color w:val="000000" w:themeColor="text1"/>
          <w:sz w:val="18"/>
          <w:szCs w:val="18"/>
        </w:rPr>
        <w:t>Project planning and control</w:t>
      </w:r>
    </w:p>
    <w:p w14:paraId="58C27270" w14:textId="77777777" w:rsidR="006F3E8F" w:rsidRPr="00512969" w:rsidRDefault="00C54400" w:rsidP="00A7297C">
      <w:pPr>
        <w:pStyle w:val="MediumGrid1-Accent21"/>
        <w:numPr>
          <w:ilvl w:val="0"/>
          <w:numId w:val="1"/>
        </w:numPr>
        <w:spacing w:line="360" w:lineRule="auto"/>
        <w:rPr>
          <w:rFonts w:ascii="Century Gothic" w:hAnsi="Century Gothic"/>
          <w:color w:val="000000" w:themeColor="text1"/>
          <w:sz w:val="18"/>
          <w:szCs w:val="18"/>
        </w:rPr>
      </w:pPr>
      <w:r w:rsidRPr="00512969">
        <w:rPr>
          <w:rFonts w:ascii="Century Gothic" w:hAnsi="Century Gothic"/>
          <w:color w:val="000000" w:themeColor="text1"/>
          <w:sz w:val="18"/>
          <w:szCs w:val="18"/>
        </w:rPr>
        <w:t xml:space="preserve">RAID and </w:t>
      </w:r>
      <w:r w:rsidR="006F3E8F" w:rsidRPr="00512969">
        <w:rPr>
          <w:rFonts w:ascii="Century Gothic" w:hAnsi="Century Gothic"/>
          <w:color w:val="000000" w:themeColor="text1"/>
          <w:sz w:val="18"/>
          <w:szCs w:val="18"/>
        </w:rPr>
        <w:t>Stake holder management</w:t>
      </w:r>
    </w:p>
    <w:p w14:paraId="36AD1824" w14:textId="77777777" w:rsidR="006F3E8F" w:rsidRPr="00512969" w:rsidRDefault="00C54400" w:rsidP="00A7297C">
      <w:pPr>
        <w:pStyle w:val="MediumGrid1-Accent21"/>
        <w:numPr>
          <w:ilvl w:val="0"/>
          <w:numId w:val="1"/>
        </w:numPr>
        <w:spacing w:line="360" w:lineRule="auto"/>
        <w:rPr>
          <w:rFonts w:ascii="Century Gothic" w:hAnsi="Century Gothic"/>
          <w:color w:val="000000" w:themeColor="text1"/>
          <w:sz w:val="18"/>
          <w:szCs w:val="18"/>
        </w:rPr>
      </w:pPr>
      <w:r w:rsidRPr="00512969">
        <w:rPr>
          <w:rFonts w:ascii="Century Gothic" w:hAnsi="Century Gothic"/>
          <w:color w:val="000000" w:themeColor="text1"/>
          <w:sz w:val="18"/>
          <w:szCs w:val="18"/>
        </w:rPr>
        <w:t>Matrix management of</w:t>
      </w:r>
      <w:r w:rsidR="006F3E8F" w:rsidRPr="00512969">
        <w:rPr>
          <w:rFonts w:ascii="Century Gothic" w:hAnsi="Century Gothic"/>
          <w:color w:val="000000" w:themeColor="text1"/>
          <w:sz w:val="18"/>
          <w:szCs w:val="18"/>
        </w:rPr>
        <w:t xml:space="preserve"> resources</w:t>
      </w:r>
    </w:p>
    <w:p w14:paraId="464E2AEC" w14:textId="16FC76FA" w:rsidR="00772072" w:rsidRPr="00977EF5" w:rsidRDefault="006938A2" w:rsidP="00977EF5">
      <w:pPr>
        <w:pStyle w:val="MediumGrid1-Accent21"/>
        <w:numPr>
          <w:ilvl w:val="0"/>
          <w:numId w:val="1"/>
        </w:numPr>
        <w:spacing w:line="360" w:lineRule="auto"/>
        <w:rPr>
          <w:rFonts w:ascii="Century Gothic" w:hAnsi="Century Gothic"/>
          <w:color w:val="000000" w:themeColor="text1"/>
          <w:sz w:val="18"/>
          <w:szCs w:val="18"/>
        </w:rPr>
      </w:pPr>
      <w:r w:rsidRPr="00512969">
        <w:rPr>
          <w:rFonts w:ascii="Century Gothic" w:hAnsi="Century Gothic"/>
          <w:color w:val="000000" w:themeColor="text1"/>
          <w:sz w:val="18"/>
          <w:szCs w:val="18"/>
        </w:rPr>
        <w:t xml:space="preserve">Agile, </w:t>
      </w:r>
      <w:r w:rsidR="00242E7D" w:rsidRPr="00512969">
        <w:rPr>
          <w:rFonts w:ascii="Century Gothic" w:hAnsi="Century Gothic"/>
          <w:color w:val="000000" w:themeColor="text1"/>
          <w:sz w:val="18"/>
          <w:szCs w:val="18"/>
        </w:rPr>
        <w:t>Waterfall</w:t>
      </w:r>
    </w:p>
    <w:sectPr w:rsidR="00772072" w:rsidRPr="00977EF5" w:rsidSect="001368EB">
      <w:headerReference w:type="default" r:id="rId9"/>
      <w:footerReference w:type="default" r:id="rId10"/>
      <w:pgSz w:w="11906" w:h="16838"/>
      <w:pgMar w:top="720" w:right="720" w:bottom="720" w:left="720" w:header="565" w:footer="7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4594D" w14:textId="77777777" w:rsidR="00D62571" w:rsidRDefault="00D62571">
      <w:r>
        <w:separator/>
      </w:r>
    </w:p>
  </w:endnote>
  <w:endnote w:type="continuationSeparator" w:id="0">
    <w:p w14:paraId="7D2B9A25" w14:textId="77777777" w:rsidR="00D62571" w:rsidRDefault="00D6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D608C" w14:textId="78DDBF6A" w:rsidR="00A1510C" w:rsidRPr="00E15ED5" w:rsidRDefault="00A1510C" w:rsidP="007D214C">
    <w:pPr>
      <w:spacing w:line="276" w:lineRule="auto"/>
      <w:ind w:left="-1080"/>
      <w:jc w:val="center"/>
      <w:rPr>
        <w:rFonts w:ascii="Century Gothic" w:hAnsi="Century Gothic"/>
        <w:sz w:val="10"/>
        <w:szCs w:val="10"/>
      </w:rPr>
    </w:pPr>
    <w:r>
      <w:rPr>
        <w:rFonts w:ascii="Century Gothic" w:hAnsi="Century Gothic"/>
        <w:sz w:val="10"/>
        <w:szCs w:val="10"/>
        <w:lang w:val="en-US"/>
      </w:rPr>
      <w:tab/>
    </w:r>
    <w:r>
      <w:rPr>
        <w:rFonts w:ascii="Century Gothic" w:hAnsi="Century Gothic"/>
        <w:sz w:val="10"/>
        <w:szCs w:val="10"/>
        <w:lang w:val="en-US"/>
      </w:rPr>
      <w:tab/>
    </w:r>
    <w:r w:rsidRPr="00E15ED5">
      <w:rPr>
        <w:rFonts w:ascii="Century Gothic" w:hAnsi="Century Gothic"/>
        <w:sz w:val="10"/>
        <w:szCs w:val="1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1A7D4" w14:textId="77777777" w:rsidR="00D62571" w:rsidRDefault="00D62571">
      <w:r>
        <w:separator/>
      </w:r>
    </w:p>
  </w:footnote>
  <w:footnote w:type="continuationSeparator" w:id="0">
    <w:p w14:paraId="645DC28E" w14:textId="77777777" w:rsidR="00D62571" w:rsidRDefault="00D62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227D3" w14:textId="77777777" w:rsidR="00A1510C" w:rsidRDefault="00A1510C" w:rsidP="00703AA3">
    <w:pPr>
      <w:pStyle w:val="Header"/>
      <w:ind w:firstLine="720"/>
    </w:pPr>
  </w:p>
  <w:p w14:paraId="6ABE98B3" w14:textId="77777777" w:rsidR="00A1510C" w:rsidRDefault="00A1510C" w:rsidP="00703AA3">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2475"/>
    <w:multiLevelType w:val="hybridMultilevel"/>
    <w:tmpl w:val="A72E17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61B64D0"/>
    <w:multiLevelType w:val="hybridMultilevel"/>
    <w:tmpl w:val="3BD48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137DFA"/>
    <w:multiLevelType w:val="hybridMultilevel"/>
    <w:tmpl w:val="3E304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7628A7"/>
    <w:multiLevelType w:val="hybridMultilevel"/>
    <w:tmpl w:val="C2C0C174"/>
    <w:lvl w:ilvl="0" w:tplc="E5A691C2">
      <w:start w:val="9"/>
      <w:numFmt w:val="bullet"/>
      <w:lvlText w:val="•"/>
      <w:lvlJc w:val="left"/>
      <w:pPr>
        <w:ind w:left="360" w:hanging="360"/>
      </w:pPr>
      <w:rPr>
        <w:rFonts w:ascii="Century Gothic" w:eastAsia="Times New Roman" w:hAnsi="Century Gothic"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3423CE"/>
    <w:multiLevelType w:val="hybridMultilevel"/>
    <w:tmpl w:val="9E1AC4C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1C74E5"/>
    <w:multiLevelType w:val="hybridMultilevel"/>
    <w:tmpl w:val="FEEEA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AB7435"/>
    <w:multiLevelType w:val="hybridMultilevel"/>
    <w:tmpl w:val="D4682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884914"/>
    <w:multiLevelType w:val="hybridMultilevel"/>
    <w:tmpl w:val="03D455F0"/>
    <w:lvl w:ilvl="0" w:tplc="0B6A367A">
      <w:start w:val="6"/>
      <w:numFmt w:val="bullet"/>
      <w:lvlText w:val="•"/>
      <w:lvlJc w:val="left"/>
      <w:pPr>
        <w:ind w:left="360" w:hanging="360"/>
      </w:pPr>
      <w:rPr>
        <w:rFonts w:ascii="Century Gothic" w:eastAsia="Calibri" w:hAnsi="Century Gothic"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D0C6559"/>
    <w:multiLevelType w:val="hybridMultilevel"/>
    <w:tmpl w:val="B99E7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7623096"/>
    <w:multiLevelType w:val="hybridMultilevel"/>
    <w:tmpl w:val="2F66D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E62789"/>
    <w:multiLevelType w:val="hybridMultilevel"/>
    <w:tmpl w:val="69FEA07C"/>
    <w:lvl w:ilvl="0" w:tplc="04090001">
      <w:start w:val="1"/>
      <w:numFmt w:val="bullet"/>
      <w:lvlText w:val=""/>
      <w:lvlJc w:val="left"/>
      <w:pPr>
        <w:ind w:left="360" w:hanging="360"/>
      </w:pPr>
      <w:rPr>
        <w:rFonts w:ascii="Symbol" w:hAnsi="Symbol" w:hint="default"/>
      </w:rPr>
    </w:lvl>
    <w:lvl w:ilvl="1" w:tplc="3776293A">
      <w:numFmt w:val="bullet"/>
      <w:lvlText w:val="•"/>
      <w:lvlJc w:val="left"/>
      <w:pPr>
        <w:ind w:left="1080" w:hanging="360"/>
      </w:pPr>
      <w:rPr>
        <w:rFonts w:ascii="Century Gothic" w:eastAsia="Times New Roman" w:hAnsi="Century Gothic"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20C42D0"/>
    <w:multiLevelType w:val="hybridMultilevel"/>
    <w:tmpl w:val="37C28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4AF65F2"/>
    <w:multiLevelType w:val="hybridMultilevel"/>
    <w:tmpl w:val="75FC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7C7BA7"/>
    <w:multiLevelType w:val="hybridMultilevel"/>
    <w:tmpl w:val="E8908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C826B23"/>
    <w:multiLevelType w:val="hybridMultilevel"/>
    <w:tmpl w:val="81D8C9FA"/>
    <w:lvl w:ilvl="0" w:tplc="ABF8C438">
      <w:numFmt w:val="bullet"/>
      <w:lvlText w:val="•"/>
      <w:lvlJc w:val="left"/>
      <w:pPr>
        <w:ind w:left="360" w:hanging="360"/>
      </w:pPr>
      <w:rPr>
        <w:rFonts w:ascii="Century Gothic" w:eastAsia="Calibri" w:hAnsi="Century Gothic"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CBA3B7C"/>
    <w:multiLevelType w:val="hybridMultilevel"/>
    <w:tmpl w:val="DD56BF0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FA3995"/>
    <w:multiLevelType w:val="hybridMultilevel"/>
    <w:tmpl w:val="13CA932A"/>
    <w:lvl w:ilvl="0" w:tplc="08090001">
      <w:start w:val="1"/>
      <w:numFmt w:val="bullet"/>
      <w:lvlRestart w:val="0"/>
      <w:pStyle w:val="HCVBulletList"/>
      <w:lvlText w:val=""/>
      <w:lvlJc w:val="left"/>
      <w:pPr>
        <w:tabs>
          <w:tab w:val="num" w:pos="660"/>
        </w:tabs>
        <w:ind w:left="660" w:hanging="510"/>
      </w:pPr>
      <w:rPr>
        <w:rFonts w:ascii="Symbol" w:hAnsi="Symbol" w:hint="default"/>
        <w:color w:val="auto"/>
        <w:sz w:val="20"/>
        <w:szCs w:val="20"/>
      </w:rPr>
    </w:lvl>
    <w:lvl w:ilvl="1" w:tplc="08090003">
      <w:start w:val="1"/>
      <w:numFmt w:val="bullet"/>
      <w:lvlRestart w:val="0"/>
      <w:pStyle w:val="HCVBulletList"/>
      <w:lvlText w:val=""/>
      <w:lvlJc w:val="left"/>
      <w:pPr>
        <w:tabs>
          <w:tab w:val="num" w:pos="1740"/>
        </w:tabs>
        <w:ind w:left="1740" w:hanging="510"/>
      </w:pPr>
      <w:rPr>
        <w:rFonts w:ascii="Symbol" w:hAnsi="Symbol" w:hint="default"/>
        <w:color w:val="auto"/>
        <w:sz w:val="20"/>
        <w:szCs w:val="20"/>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num w:numId="1">
    <w:abstractNumId w:val="0"/>
  </w:num>
  <w:num w:numId="2">
    <w:abstractNumId w:val="16"/>
  </w:num>
  <w:num w:numId="3">
    <w:abstractNumId w:val="6"/>
  </w:num>
  <w:num w:numId="4">
    <w:abstractNumId w:val="13"/>
  </w:num>
  <w:num w:numId="5">
    <w:abstractNumId w:val="7"/>
  </w:num>
  <w:num w:numId="6">
    <w:abstractNumId w:val="3"/>
  </w:num>
  <w:num w:numId="7">
    <w:abstractNumId w:val="10"/>
  </w:num>
  <w:num w:numId="8">
    <w:abstractNumId w:val="1"/>
  </w:num>
  <w:num w:numId="9">
    <w:abstractNumId w:val="11"/>
  </w:num>
  <w:num w:numId="10">
    <w:abstractNumId w:val="5"/>
  </w:num>
  <w:num w:numId="11">
    <w:abstractNumId w:val="9"/>
  </w:num>
  <w:num w:numId="12">
    <w:abstractNumId w:val="2"/>
  </w:num>
  <w:num w:numId="13">
    <w:abstractNumId w:val="12"/>
  </w:num>
  <w:num w:numId="14">
    <w:abstractNumId w:val="4"/>
  </w:num>
  <w:num w:numId="15">
    <w:abstractNumId w:val="15"/>
  </w:num>
  <w:num w:numId="16">
    <w:abstractNumId w:val="14"/>
  </w:num>
  <w:num w:numId="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FR" w:vendorID="2" w:dllVersion="6"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072"/>
    <w:rsid w:val="000004ED"/>
    <w:rsid w:val="00000FDD"/>
    <w:rsid w:val="000120E3"/>
    <w:rsid w:val="000122A8"/>
    <w:rsid w:val="000138AE"/>
    <w:rsid w:val="00016579"/>
    <w:rsid w:val="00020C56"/>
    <w:rsid w:val="00024F74"/>
    <w:rsid w:val="00032694"/>
    <w:rsid w:val="00032791"/>
    <w:rsid w:val="00032F04"/>
    <w:rsid w:val="00037F16"/>
    <w:rsid w:val="00040373"/>
    <w:rsid w:val="00040B94"/>
    <w:rsid w:val="00041364"/>
    <w:rsid w:val="000421B6"/>
    <w:rsid w:val="0004276D"/>
    <w:rsid w:val="00044253"/>
    <w:rsid w:val="00045B9C"/>
    <w:rsid w:val="00047161"/>
    <w:rsid w:val="000475CD"/>
    <w:rsid w:val="000475F9"/>
    <w:rsid w:val="00051602"/>
    <w:rsid w:val="00055E38"/>
    <w:rsid w:val="0005744F"/>
    <w:rsid w:val="00061486"/>
    <w:rsid w:val="00067662"/>
    <w:rsid w:val="0007065C"/>
    <w:rsid w:val="00077037"/>
    <w:rsid w:val="00080475"/>
    <w:rsid w:val="00081587"/>
    <w:rsid w:val="00081783"/>
    <w:rsid w:val="00083BF8"/>
    <w:rsid w:val="00083DFD"/>
    <w:rsid w:val="00084A7F"/>
    <w:rsid w:val="00091FE8"/>
    <w:rsid w:val="00096D4C"/>
    <w:rsid w:val="00096F6B"/>
    <w:rsid w:val="000A0C07"/>
    <w:rsid w:val="000A2A52"/>
    <w:rsid w:val="000A2C5A"/>
    <w:rsid w:val="000A2F9C"/>
    <w:rsid w:val="000B1457"/>
    <w:rsid w:val="000B2409"/>
    <w:rsid w:val="000B3BE4"/>
    <w:rsid w:val="000B762D"/>
    <w:rsid w:val="000B7716"/>
    <w:rsid w:val="000C0466"/>
    <w:rsid w:val="000C4747"/>
    <w:rsid w:val="000C4B10"/>
    <w:rsid w:val="000C530D"/>
    <w:rsid w:val="000C5E62"/>
    <w:rsid w:val="000C6277"/>
    <w:rsid w:val="000D2383"/>
    <w:rsid w:val="000D2BA1"/>
    <w:rsid w:val="000D6C15"/>
    <w:rsid w:val="000D6E94"/>
    <w:rsid w:val="000E4D5A"/>
    <w:rsid w:val="000E63AC"/>
    <w:rsid w:val="000F30A3"/>
    <w:rsid w:val="000F7F4B"/>
    <w:rsid w:val="001029E1"/>
    <w:rsid w:val="00102D12"/>
    <w:rsid w:val="00105EC0"/>
    <w:rsid w:val="0010638D"/>
    <w:rsid w:val="00110342"/>
    <w:rsid w:val="00110941"/>
    <w:rsid w:val="001147BB"/>
    <w:rsid w:val="00115397"/>
    <w:rsid w:val="00115E4E"/>
    <w:rsid w:val="0012336E"/>
    <w:rsid w:val="00123AC8"/>
    <w:rsid w:val="001256F6"/>
    <w:rsid w:val="001302E9"/>
    <w:rsid w:val="001311D1"/>
    <w:rsid w:val="00131443"/>
    <w:rsid w:val="00131EB4"/>
    <w:rsid w:val="001334BE"/>
    <w:rsid w:val="00134464"/>
    <w:rsid w:val="00135DEA"/>
    <w:rsid w:val="001368EB"/>
    <w:rsid w:val="00142EDD"/>
    <w:rsid w:val="001505A2"/>
    <w:rsid w:val="00151CEC"/>
    <w:rsid w:val="001656EA"/>
    <w:rsid w:val="0016592B"/>
    <w:rsid w:val="001669F8"/>
    <w:rsid w:val="00172D24"/>
    <w:rsid w:val="00174FD7"/>
    <w:rsid w:val="00182466"/>
    <w:rsid w:val="00183955"/>
    <w:rsid w:val="00186823"/>
    <w:rsid w:val="00187182"/>
    <w:rsid w:val="00190BB9"/>
    <w:rsid w:val="001933C2"/>
    <w:rsid w:val="00196EAB"/>
    <w:rsid w:val="001A1B31"/>
    <w:rsid w:val="001B6AAB"/>
    <w:rsid w:val="001C0659"/>
    <w:rsid w:val="001C37F4"/>
    <w:rsid w:val="001C7FB3"/>
    <w:rsid w:val="001D12D0"/>
    <w:rsid w:val="001D2751"/>
    <w:rsid w:val="001D28D6"/>
    <w:rsid w:val="001D5192"/>
    <w:rsid w:val="001E2585"/>
    <w:rsid w:val="001E4078"/>
    <w:rsid w:val="001E412C"/>
    <w:rsid w:val="001F0F01"/>
    <w:rsid w:val="001F1BA7"/>
    <w:rsid w:val="001F4699"/>
    <w:rsid w:val="001F49E5"/>
    <w:rsid w:val="001F72B4"/>
    <w:rsid w:val="001F72E2"/>
    <w:rsid w:val="002027FE"/>
    <w:rsid w:val="002058DE"/>
    <w:rsid w:val="00207309"/>
    <w:rsid w:val="00214856"/>
    <w:rsid w:val="00215A5B"/>
    <w:rsid w:val="00217665"/>
    <w:rsid w:val="00224653"/>
    <w:rsid w:val="002322F0"/>
    <w:rsid w:val="0023268A"/>
    <w:rsid w:val="002326A5"/>
    <w:rsid w:val="00235D5D"/>
    <w:rsid w:val="00236652"/>
    <w:rsid w:val="00236FE8"/>
    <w:rsid w:val="00240816"/>
    <w:rsid w:val="00240837"/>
    <w:rsid w:val="00242E32"/>
    <w:rsid w:val="00242E7D"/>
    <w:rsid w:val="00246F63"/>
    <w:rsid w:val="00253F72"/>
    <w:rsid w:val="00256367"/>
    <w:rsid w:val="00264635"/>
    <w:rsid w:val="0026520C"/>
    <w:rsid w:val="00267CED"/>
    <w:rsid w:val="002718DE"/>
    <w:rsid w:val="002720CB"/>
    <w:rsid w:val="0027266C"/>
    <w:rsid w:val="00274FF8"/>
    <w:rsid w:val="00275C47"/>
    <w:rsid w:val="0027641C"/>
    <w:rsid w:val="0028042A"/>
    <w:rsid w:val="00281145"/>
    <w:rsid w:val="002818B3"/>
    <w:rsid w:val="00286F05"/>
    <w:rsid w:val="00287485"/>
    <w:rsid w:val="00287FAC"/>
    <w:rsid w:val="00290885"/>
    <w:rsid w:val="002909FC"/>
    <w:rsid w:val="002A15CC"/>
    <w:rsid w:val="002A3763"/>
    <w:rsid w:val="002A4B4B"/>
    <w:rsid w:val="002A4E13"/>
    <w:rsid w:val="002A551E"/>
    <w:rsid w:val="002A720E"/>
    <w:rsid w:val="002A7B5E"/>
    <w:rsid w:val="002B0C4F"/>
    <w:rsid w:val="002B5395"/>
    <w:rsid w:val="002C2425"/>
    <w:rsid w:val="002D2783"/>
    <w:rsid w:val="002D2DBB"/>
    <w:rsid w:val="002D2E6C"/>
    <w:rsid w:val="002D45F8"/>
    <w:rsid w:val="002D65EC"/>
    <w:rsid w:val="002D6FBF"/>
    <w:rsid w:val="002E2005"/>
    <w:rsid w:val="002E289E"/>
    <w:rsid w:val="002E292F"/>
    <w:rsid w:val="002E3379"/>
    <w:rsid w:val="002E401B"/>
    <w:rsid w:val="002E4717"/>
    <w:rsid w:val="002E70BF"/>
    <w:rsid w:val="002F0593"/>
    <w:rsid w:val="002F090C"/>
    <w:rsid w:val="002F66B3"/>
    <w:rsid w:val="00302420"/>
    <w:rsid w:val="00302BD8"/>
    <w:rsid w:val="00303610"/>
    <w:rsid w:val="00303F33"/>
    <w:rsid w:val="003051E9"/>
    <w:rsid w:val="00306EF1"/>
    <w:rsid w:val="003074C2"/>
    <w:rsid w:val="00310B1C"/>
    <w:rsid w:val="00313B1C"/>
    <w:rsid w:val="00317583"/>
    <w:rsid w:val="00320375"/>
    <w:rsid w:val="003211EC"/>
    <w:rsid w:val="00322328"/>
    <w:rsid w:val="003266B5"/>
    <w:rsid w:val="00326F3F"/>
    <w:rsid w:val="00327C57"/>
    <w:rsid w:val="003301F3"/>
    <w:rsid w:val="00331194"/>
    <w:rsid w:val="00331BCA"/>
    <w:rsid w:val="0033229F"/>
    <w:rsid w:val="00332F57"/>
    <w:rsid w:val="00333833"/>
    <w:rsid w:val="00333D62"/>
    <w:rsid w:val="00344956"/>
    <w:rsid w:val="00345054"/>
    <w:rsid w:val="00347D52"/>
    <w:rsid w:val="00350AAE"/>
    <w:rsid w:val="00355DCC"/>
    <w:rsid w:val="00356623"/>
    <w:rsid w:val="00363E22"/>
    <w:rsid w:val="0036486A"/>
    <w:rsid w:val="003654E2"/>
    <w:rsid w:val="00365684"/>
    <w:rsid w:val="00366E4D"/>
    <w:rsid w:val="003735EF"/>
    <w:rsid w:val="003738D0"/>
    <w:rsid w:val="00373C53"/>
    <w:rsid w:val="00375338"/>
    <w:rsid w:val="00376666"/>
    <w:rsid w:val="00376933"/>
    <w:rsid w:val="00381600"/>
    <w:rsid w:val="003850EF"/>
    <w:rsid w:val="003861EF"/>
    <w:rsid w:val="00387AEC"/>
    <w:rsid w:val="00387DF0"/>
    <w:rsid w:val="003909DA"/>
    <w:rsid w:val="00392941"/>
    <w:rsid w:val="003951DD"/>
    <w:rsid w:val="00396384"/>
    <w:rsid w:val="003A083F"/>
    <w:rsid w:val="003A19F5"/>
    <w:rsid w:val="003A1EA5"/>
    <w:rsid w:val="003A3B21"/>
    <w:rsid w:val="003A501E"/>
    <w:rsid w:val="003A5476"/>
    <w:rsid w:val="003A58B9"/>
    <w:rsid w:val="003B1554"/>
    <w:rsid w:val="003B1A9A"/>
    <w:rsid w:val="003B5E39"/>
    <w:rsid w:val="003B68A1"/>
    <w:rsid w:val="003C2A82"/>
    <w:rsid w:val="003C307F"/>
    <w:rsid w:val="003D1412"/>
    <w:rsid w:val="003D42EA"/>
    <w:rsid w:val="003D611A"/>
    <w:rsid w:val="003D73A2"/>
    <w:rsid w:val="003D7C00"/>
    <w:rsid w:val="003E027A"/>
    <w:rsid w:val="003E06DA"/>
    <w:rsid w:val="003E54B3"/>
    <w:rsid w:val="003E7FC0"/>
    <w:rsid w:val="003F4F09"/>
    <w:rsid w:val="003F7B47"/>
    <w:rsid w:val="00400FA6"/>
    <w:rsid w:val="0040414B"/>
    <w:rsid w:val="00404C25"/>
    <w:rsid w:val="0040509A"/>
    <w:rsid w:val="004055C6"/>
    <w:rsid w:val="00405F27"/>
    <w:rsid w:val="00417435"/>
    <w:rsid w:val="0042688C"/>
    <w:rsid w:val="00426990"/>
    <w:rsid w:val="00431559"/>
    <w:rsid w:val="00432B3D"/>
    <w:rsid w:val="00433B6E"/>
    <w:rsid w:val="004472CA"/>
    <w:rsid w:val="00450471"/>
    <w:rsid w:val="00450F7B"/>
    <w:rsid w:val="00451C42"/>
    <w:rsid w:val="00454E92"/>
    <w:rsid w:val="00454F25"/>
    <w:rsid w:val="00455CFA"/>
    <w:rsid w:val="004641DB"/>
    <w:rsid w:val="004642FC"/>
    <w:rsid w:val="00464EDA"/>
    <w:rsid w:val="0047420B"/>
    <w:rsid w:val="00474DAD"/>
    <w:rsid w:val="00480F6D"/>
    <w:rsid w:val="00481370"/>
    <w:rsid w:val="004814ED"/>
    <w:rsid w:val="0048249C"/>
    <w:rsid w:val="00484A9B"/>
    <w:rsid w:val="00484D3C"/>
    <w:rsid w:val="0048553E"/>
    <w:rsid w:val="004902CE"/>
    <w:rsid w:val="00490E31"/>
    <w:rsid w:val="0049671F"/>
    <w:rsid w:val="00497560"/>
    <w:rsid w:val="004A2498"/>
    <w:rsid w:val="004A38CE"/>
    <w:rsid w:val="004B29A9"/>
    <w:rsid w:val="004B6313"/>
    <w:rsid w:val="004B77FC"/>
    <w:rsid w:val="004C1CF7"/>
    <w:rsid w:val="004C4397"/>
    <w:rsid w:val="004C48A2"/>
    <w:rsid w:val="004C5E71"/>
    <w:rsid w:val="004D26A0"/>
    <w:rsid w:val="004D6E9F"/>
    <w:rsid w:val="004E5424"/>
    <w:rsid w:val="004E78F2"/>
    <w:rsid w:val="004F17A2"/>
    <w:rsid w:val="004F6630"/>
    <w:rsid w:val="00500DB4"/>
    <w:rsid w:val="00512969"/>
    <w:rsid w:val="005141B3"/>
    <w:rsid w:val="005166FD"/>
    <w:rsid w:val="00523A98"/>
    <w:rsid w:val="0052556E"/>
    <w:rsid w:val="005263D4"/>
    <w:rsid w:val="00527935"/>
    <w:rsid w:val="00530154"/>
    <w:rsid w:val="00531886"/>
    <w:rsid w:val="0053456D"/>
    <w:rsid w:val="00534792"/>
    <w:rsid w:val="00535A22"/>
    <w:rsid w:val="00537F73"/>
    <w:rsid w:val="00542CA9"/>
    <w:rsid w:val="0055253A"/>
    <w:rsid w:val="0055622C"/>
    <w:rsid w:val="00556D87"/>
    <w:rsid w:val="00557F0D"/>
    <w:rsid w:val="00564954"/>
    <w:rsid w:val="00567BF6"/>
    <w:rsid w:val="00574BF0"/>
    <w:rsid w:val="00581321"/>
    <w:rsid w:val="00582FE1"/>
    <w:rsid w:val="0059032F"/>
    <w:rsid w:val="00592672"/>
    <w:rsid w:val="00593905"/>
    <w:rsid w:val="0059676B"/>
    <w:rsid w:val="005A11EF"/>
    <w:rsid w:val="005A1B82"/>
    <w:rsid w:val="005A2653"/>
    <w:rsid w:val="005B3C49"/>
    <w:rsid w:val="005C12F2"/>
    <w:rsid w:val="005C24F4"/>
    <w:rsid w:val="005C2BF8"/>
    <w:rsid w:val="005C5F86"/>
    <w:rsid w:val="005C7FBE"/>
    <w:rsid w:val="005D1CC9"/>
    <w:rsid w:val="005E19A5"/>
    <w:rsid w:val="005E2DF8"/>
    <w:rsid w:val="005E307A"/>
    <w:rsid w:val="005E30AC"/>
    <w:rsid w:val="005E3C07"/>
    <w:rsid w:val="005E50E1"/>
    <w:rsid w:val="005F1999"/>
    <w:rsid w:val="005F4A38"/>
    <w:rsid w:val="00601BBF"/>
    <w:rsid w:val="00610797"/>
    <w:rsid w:val="006127E0"/>
    <w:rsid w:val="00614F2A"/>
    <w:rsid w:val="00621EB1"/>
    <w:rsid w:val="00622695"/>
    <w:rsid w:val="006236D8"/>
    <w:rsid w:val="00623C0B"/>
    <w:rsid w:val="0062686C"/>
    <w:rsid w:val="00630379"/>
    <w:rsid w:val="006307E8"/>
    <w:rsid w:val="00635325"/>
    <w:rsid w:val="006366D8"/>
    <w:rsid w:val="00636D37"/>
    <w:rsid w:val="00640621"/>
    <w:rsid w:val="00645667"/>
    <w:rsid w:val="00645C68"/>
    <w:rsid w:val="0064645A"/>
    <w:rsid w:val="00652FF0"/>
    <w:rsid w:val="00655E81"/>
    <w:rsid w:val="00656D5E"/>
    <w:rsid w:val="006702C4"/>
    <w:rsid w:val="00670F23"/>
    <w:rsid w:val="00675867"/>
    <w:rsid w:val="00675B17"/>
    <w:rsid w:val="006766AD"/>
    <w:rsid w:val="00677ED0"/>
    <w:rsid w:val="00680961"/>
    <w:rsid w:val="006853B4"/>
    <w:rsid w:val="006901EF"/>
    <w:rsid w:val="006938A2"/>
    <w:rsid w:val="00694750"/>
    <w:rsid w:val="00696EFB"/>
    <w:rsid w:val="006A05BC"/>
    <w:rsid w:val="006A0C42"/>
    <w:rsid w:val="006A2F0B"/>
    <w:rsid w:val="006A3060"/>
    <w:rsid w:val="006A7194"/>
    <w:rsid w:val="006B0B02"/>
    <w:rsid w:val="006B26E1"/>
    <w:rsid w:val="006B3053"/>
    <w:rsid w:val="006B3FEC"/>
    <w:rsid w:val="006B7944"/>
    <w:rsid w:val="006D0909"/>
    <w:rsid w:val="006D2D0C"/>
    <w:rsid w:val="006D427A"/>
    <w:rsid w:val="006D6993"/>
    <w:rsid w:val="006E30D6"/>
    <w:rsid w:val="006E612D"/>
    <w:rsid w:val="006E6EBB"/>
    <w:rsid w:val="006F0117"/>
    <w:rsid w:val="006F02F3"/>
    <w:rsid w:val="006F3E8F"/>
    <w:rsid w:val="006F603A"/>
    <w:rsid w:val="006F672E"/>
    <w:rsid w:val="006F690E"/>
    <w:rsid w:val="0070019C"/>
    <w:rsid w:val="00701D15"/>
    <w:rsid w:val="00703AA3"/>
    <w:rsid w:val="00704757"/>
    <w:rsid w:val="00706D04"/>
    <w:rsid w:val="00711519"/>
    <w:rsid w:val="007117DF"/>
    <w:rsid w:val="00723986"/>
    <w:rsid w:val="00724059"/>
    <w:rsid w:val="00730ECB"/>
    <w:rsid w:val="00731858"/>
    <w:rsid w:val="0073567E"/>
    <w:rsid w:val="00735B69"/>
    <w:rsid w:val="00735BF2"/>
    <w:rsid w:val="00735F1F"/>
    <w:rsid w:val="0074062A"/>
    <w:rsid w:val="007436CE"/>
    <w:rsid w:val="00743F9D"/>
    <w:rsid w:val="007440DD"/>
    <w:rsid w:val="007443F3"/>
    <w:rsid w:val="0074463F"/>
    <w:rsid w:val="00745EB0"/>
    <w:rsid w:val="007534F0"/>
    <w:rsid w:val="007551F2"/>
    <w:rsid w:val="00757528"/>
    <w:rsid w:val="0075797A"/>
    <w:rsid w:val="00770A09"/>
    <w:rsid w:val="00772072"/>
    <w:rsid w:val="00772CBB"/>
    <w:rsid w:val="0078305D"/>
    <w:rsid w:val="00790DA9"/>
    <w:rsid w:val="00794EC8"/>
    <w:rsid w:val="00795889"/>
    <w:rsid w:val="007970E2"/>
    <w:rsid w:val="007A0518"/>
    <w:rsid w:val="007A3E57"/>
    <w:rsid w:val="007A4E39"/>
    <w:rsid w:val="007A6A26"/>
    <w:rsid w:val="007B1616"/>
    <w:rsid w:val="007B27B1"/>
    <w:rsid w:val="007B4709"/>
    <w:rsid w:val="007B5B9A"/>
    <w:rsid w:val="007C117B"/>
    <w:rsid w:val="007C213C"/>
    <w:rsid w:val="007C2B94"/>
    <w:rsid w:val="007C5252"/>
    <w:rsid w:val="007C6EBA"/>
    <w:rsid w:val="007C7670"/>
    <w:rsid w:val="007D214C"/>
    <w:rsid w:val="007D720E"/>
    <w:rsid w:val="007D7396"/>
    <w:rsid w:val="007E17C7"/>
    <w:rsid w:val="007E27F3"/>
    <w:rsid w:val="007E449D"/>
    <w:rsid w:val="007E5C64"/>
    <w:rsid w:val="007F3286"/>
    <w:rsid w:val="007F47AF"/>
    <w:rsid w:val="007F4F4B"/>
    <w:rsid w:val="008029A9"/>
    <w:rsid w:val="00805377"/>
    <w:rsid w:val="00806AFC"/>
    <w:rsid w:val="008102B9"/>
    <w:rsid w:val="00810C4C"/>
    <w:rsid w:val="008116B1"/>
    <w:rsid w:val="0082227A"/>
    <w:rsid w:val="00824265"/>
    <w:rsid w:val="00826CB3"/>
    <w:rsid w:val="00831656"/>
    <w:rsid w:val="0083297C"/>
    <w:rsid w:val="00832BE6"/>
    <w:rsid w:val="0083477B"/>
    <w:rsid w:val="008427EA"/>
    <w:rsid w:val="0084370E"/>
    <w:rsid w:val="00843952"/>
    <w:rsid w:val="00844054"/>
    <w:rsid w:val="008443DB"/>
    <w:rsid w:val="008500EE"/>
    <w:rsid w:val="00850E15"/>
    <w:rsid w:val="008512DF"/>
    <w:rsid w:val="0085541B"/>
    <w:rsid w:val="00856FC7"/>
    <w:rsid w:val="00860682"/>
    <w:rsid w:val="00863CB3"/>
    <w:rsid w:val="0087154A"/>
    <w:rsid w:val="008715B6"/>
    <w:rsid w:val="00871824"/>
    <w:rsid w:val="00874755"/>
    <w:rsid w:val="008756F1"/>
    <w:rsid w:val="008778A1"/>
    <w:rsid w:val="00880CC2"/>
    <w:rsid w:val="00881B13"/>
    <w:rsid w:val="00881F20"/>
    <w:rsid w:val="00886146"/>
    <w:rsid w:val="00886E02"/>
    <w:rsid w:val="00891ABB"/>
    <w:rsid w:val="008933F2"/>
    <w:rsid w:val="008A191A"/>
    <w:rsid w:val="008A46FF"/>
    <w:rsid w:val="008A4C08"/>
    <w:rsid w:val="008B5E66"/>
    <w:rsid w:val="008C6D55"/>
    <w:rsid w:val="008D0C4C"/>
    <w:rsid w:val="008D2599"/>
    <w:rsid w:val="008D3096"/>
    <w:rsid w:val="008D31E7"/>
    <w:rsid w:val="008D31F2"/>
    <w:rsid w:val="008D396A"/>
    <w:rsid w:val="008D3E05"/>
    <w:rsid w:val="008D4109"/>
    <w:rsid w:val="008D4D78"/>
    <w:rsid w:val="008D65EE"/>
    <w:rsid w:val="008D78DF"/>
    <w:rsid w:val="008E17D0"/>
    <w:rsid w:val="008E57A8"/>
    <w:rsid w:val="008E7B41"/>
    <w:rsid w:val="008F5052"/>
    <w:rsid w:val="00900BC8"/>
    <w:rsid w:val="00900D4A"/>
    <w:rsid w:val="0091060E"/>
    <w:rsid w:val="0091164A"/>
    <w:rsid w:val="00913149"/>
    <w:rsid w:val="00915F1F"/>
    <w:rsid w:val="00917E01"/>
    <w:rsid w:val="0092099E"/>
    <w:rsid w:val="009240AD"/>
    <w:rsid w:val="00925E30"/>
    <w:rsid w:val="009318AA"/>
    <w:rsid w:val="00935785"/>
    <w:rsid w:val="009377E7"/>
    <w:rsid w:val="00944DC2"/>
    <w:rsid w:val="00950ADF"/>
    <w:rsid w:val="0095204A"/>
    <w:rsid w:val="009522E1"/>
    <w:rsid w:val="00953510"/>
    <w:rsid w:val="00953861"/>
    <w:rsid w:val="009543F5"/>
    <w:rsid w:val="00954B5F"/>
    <w:rsid w:val="009553C4"/>
    <w:rsid w:val="00961CE7"/>
    <w:rsid w:val="009637E1"/>
    <w:rsid w:val="009646FE"/>
    <w:rsid w:val="009660F3"/>
    <w:rsid w:val="0097281F"/>
    <w:rsid w:val="009748ED"/>
    <w:rsid w:val="009752EC"/>
    <w:rsid w:val="00977EF5"/>
    <w:rsid w:val="00980AC0"/>
    <w:rsid w:val="00981210"/>
    <w:rsid w:val="00987F7A"/>
    <w:rsid w:val="00990935"/>
    <w:rsid w:val="0099320C"/>
    <w:rsid w:val="0099678A"/>
    <w:rsid w:val="00997836"/>
    <w:rsid w:val="009A5CD2"/>
    <w:rsid w:val="009A607B"/>
    <w:rsid w:val="009B2599"/>
    <w:rsid w:val="009B2D15"/>
    <w:rsid w:val="009B643B"/>
    <w:rsid w:val="009B7932"/>
    <w:rsid w:val="009C06A4"/>
    <w:rsid w:val="009C07CE"/>
    <w:rsid w:val="009C189B"/>
    <w:rsid w:val="009C2C2B"/>
    <w:rsid w:val="009C5F97"/>
    <w:rsid w:val="009D050A"/>
    <w:rsid w:val="009D1A0D"/>
    <w:rsid w:val="009D4BAF"/>
    <w:rsid w:val="009E2323"/>
    <w:rsid w:val="009E3F77"/>
    <w:rsid w:val="009E6DA5"/>
    <w:rsid w:val="009F1758"/>
    <w:rsid w:val="009F2BFA"/>
    <w:rsid w:val="009F3703"/>
    <w:rsid w:val="009F3725"/>
    <w:rsid w:val="009F4788"/>
    <w:rsid w:val="009F6B86"/>
    <w:rsid w:val="00A147B2"/>
    <w:rsid w:val="00A1510C"/>
    <w:rsid w:val="00A25EC3"/>
    <w:rsid w:val="00A30D74"/>
    <w:rsid w:val="00A31B97"/>
    <w:rsid w:val="00A36C25"/>
    <w:rsid w:val="00A37B5E"/>
    <w:rsid w:val="00A411D5"/>
    <w:rsid w:val="00A4619D"/>
    <w:rsid w:val="00A47799"/>
    <w:rsid w:val="00A506DA"/>
    <w:rsid w:val="00A50ECC"/>
    <w:rsid w:val="00A516F9"/>
    <w:rsid w:val="00A52CFC"/>
    <w:rsid w:val="00A53C2B"/>
    <w:rsid w:val="00A55375"/>
    <w:rsid w:val="00A5612F"/>
    <w:rsid w:val="00A60E68"/>
    <w:rsid w:val="00A67192"/>
    <w:rsid w:val="00A67FE1"/>
    <w:rsid w:val="00A7297C"/>
    <w:rsid w:val="00A7477A"/>
    <w:rsid w:val="00A75650"/>
    <w:rsid w:val="00A83CB0"/>
    <w:rsid w:val="00A83D8E"/>
    <w:rsid w:val="00A87579"/>
    <w:rsid w:val="00A93F18"/>
    <w:rsid w:val="00A94A56"/>
    <w:rsid w:val="00A960D6"/>
    <w:rsid w:val="00A9693D"/>
    <w:rsid w:val="00A977CD"/>
    <w:rsid w:val="00AA0564"/>
    <w:rsid w:val="00AA1A43"/>
    <w:rsid w:val="00AA2FA1"/>
    <w:rsid w:val="00AA38CE"/>
    <w:rsid w:val="00AB165A"/>
    <w:rsid w:val="00AB34BD"/>
    <w:rsid w:val="00AB3508"/>
    <w:rsid w:val="00AB38EA"/>
    <w:rsid w:val="00AB3CBD"/>
    <w:rsid w:val="00AC1709"/>
    <w:rsid w:val="00AC46D2"/>
    <w:rsid w:val="00AC697F"/>
    <w:rsid w:val="00AD028B"/>
    <w:rsid w:val="00AD0D86"/>
    <w:rsid w:val="00AD17C0"/>
    <w:rsid w:val="00AD311A"/>
    <w:rsid w:val="00AD5FB6"/>
    <w:rsid w:val="00AE1EE5"/>
    <w:rsid w:val="00AE5BE7"/>
    <w:rsid w:val="00AE5D89"/>
    <w:rsid w:val="00AE5E10"/>
    <w:rsid w:val="00AE6D65"/>
    <w:rsid w:val="00AE75D9"/>
    <w:rsid w:val="00AE780F"/>
    <w:rsid w:val="00AF1489"/>
    <w:rsid w:val="00AF2FE9"/>
    <w:rsid w:val="00AF399C"/>
    <w:rsid w:val="00AF5778"/>
    <w:rsid w:val="00B00ED9"/>
    <w:rsid w:val="00B0246C"/>
    <w:rsid w:val="00B07D6E"/>
    <w:rsid w:val="00B14071"/>
    <w:rsid w:val="00B17F13"/>
    <w:rsid w:val="00B2020E"/>
    <w:rsid w:val="00B23CC5"/>
    <w:rsid w:val="00B2441C"/>
    <w:rsid w:val="00B26BBE"/>
    <w:rsid w:val="00B27ECC"/>
    <w:rsid w:val="00B30E5F"/>
    <w:rsid w:val="00B34A56"/>
    <w:rsid w:val="00B363BC"/>
    <w:rsid w:val="00B41394"/>
    <w:rsid w:val="00B422B2"/>
    <w:rsid w:val="00B43DC3"/>
    <w:rsid w:val="00B45A5C"/>
    <w:rsid w:val="00B52FF0"/>
    <w:rsid w:val="00B54C51"/>
    <w:rsid w:val="00B73021"/>
    <w:rsid w:val="00B758C1"/>
    <w:rsid w:val="00B82FC3"/>
    <w:rsid w:val="00B83975"/>
    <w:rsid w:val="00B8487D"/>
    <w:rsid w:val="00B86E94"/>
    <w:rsid w:val="00B911CD"/>
    <w:rsid w:val="00B947F3"/>
    <w:rsid w:val="00B95DEC"/>
    <w:rsid w:val="00B973AE"/>
    <w:rsid w:val="00B97EE9"/>
    <w:rsid w:val="00BA39B7"/>
    <w:rsid w:val="00BA3D90"/>
    <w:rsid w:val="00BA4792"/>
    <w:rsid w:val="00BA50C7"/>
    <w:rsid w:val="00BA57D5"/>
    <w:rsid w:val="00BA6E02"/>
    <w:rsid w:val="00BB2312"/>
    <w:rsid w:val="00BB4802"/>
    <w:rsid w:val="00BC247D"/>
    <w:rsid w:val="00BC24AF"/>
    <w:rsid w:val="00BC306C"/>
    <w:rsid w:val="00BD0828"/>
    <w:rsid w:val="00BD2828"/>
    <w:rsid w:val="00BD30FE"/>
    <w:rsid w:val="00BD348F"/>
    <w:rsid w:val="00BD5C6A"/>
    <w:rsid w:val="00BD7192"/>
    <w:rsid w:val="00BE22E8"/>
    <w:rsid w:val="00BE468D"/>
    <w:rsid w:val="00BE786A"/>
    <w:rsid w:val="00BF10B9"/>
    <w:rsid w:val="00BF13BD"/>
    <w:rsid w:val="00BF19CD"/>
    <w:rsid w:val="00BF7FEB"/>
    <w:rsid w:val="00C0030A"/>
    <w:rsid w:val="00C05B36"/>
    <w:rsid w:val="00C1203B"/>
    <w:rsid w:val="00C12791"/>
    <w:rsid w:val="00C136AD"/>
    <w:rsid w:val="00C23E41"/>
    <w:rsid w:val="00C26275"/>
    <w:rsid w:val="00C27374"/>
    <w:rsid w:val="00C30DA1"/>
    <w:rsid w:val="00C31FAA"/>
    <w:rsid w:val="00C3414C"/>
    <w:rsid w:val="00C35C5B"/>
    <w:rsid w:val="00C362AF"/>
    <w:rsid w:val="00C37992"/>
    <w:rsid w:val="00C4314F"/>
    <w:rsid w:val="00C44FE8"/>
    <w:rsid w:val="00C45D86"/>
    <w:rsid w:val="00C52A98"/>
    <w:rsid w:val="00C52F19"/>
    <w:rsid w:val="00C535EC"/>
    <w:rsid w:val="00C54400"/>
    <w:rsid w:val="00C54F38"/>
    <w:rsid w:val="00C61BB5"/>
    <w:rsid w:val="00C62430"/>
    <w:rsid w:val="00C6358D"/>
    <w:rsid w:val="00C71FB1"/>
    <w:rsid w:val="00C725E7"/>
    <w:rsid w:val="00C76CC1"/>
    <w:rsid w:val="00C85F22"/>
    <w:rsid w:val="00C90B9C"/>
    <w:rsid w:val="00C94B0F"/>
    <w:rsid w:val="00C96CE6"/>
    <w:rsid w:val="00C97D66"/>
    <w:rsid w:val="00C97F07"/>
    <w:rsid w:val="00CA06F4"/>
    <w:rsid w:val="00CA0B2D"/>
    <w:rsid w:val="00CA1F5F"/>
    <w:rsid w:val="00CA2B2F"/>
    <w:rsid w:val="00CA7BA2"/>
    <w:rsid w:val="00CB39A4"/>
    <w:rsid w:val="00CB3C21"/>
    <w:rsid w:val="00CB4490"/>
    <w:rsid w:val="00CB635E"/>
    <w:rsid w:val="00CB7900"/>
    <w:rsid w:val="00CC48E1"/>
    <w:rsid w:val="00CC5BC1"/>
    <w:rsid w:val="00CD00BE"/>
    <w:rsid w:val="00CD0EEA"/>
    <w:rsid w:val="00CD32C4"/>
    <w:rsid w:val="00CE00DA"/>
    <w:rsid w:val="00CE1538"/>
    <w:rsid w:val="00CE6B28"/>
    <w:rsid w:val="00CE6EF0"/>
    <w:rsid w:val="00CF0287"/>
    <w:rsid w:val="00CF2DC0"/>
    <w:rsid w:val="00CF4136"/>
    <w:rsid w:val="00CF43AA"/>
    <w:rsid w:val="00CF5D3A"/>
    <w:rsid w:val="00D00FE2"/>
    <w:rsid w:val="00D01FCE"/>
    <w:rsid w:val="00D02A41"/>
    <w:rsid w:val="00D03FEF"/>
    <w:rsid w:val="00D10595"/>
    <w:rsid w:val="00D1463B"/>
    <w:rsid w:val="00D222B1"/>
    <w:rsid w:val="00D23987"/>
    <w:rsid w:val="00D241E8"/>
    <w:rsid w:val="00D27074"/>
    <w:rsid w:val="00D27CB9"/>
    <w:rsid w:val="00D33FA9"/>
    <w:rsid w:val="00D36A44"/>
    <w:rsid w:val="00D41E9D"/>
    <w:rsid w:val="00D43F39"/>
    <w:rsid w:val="00D45633"/>
    <w:rsid w:val="00D4576C"/>
    <w:rsid w:val="00D5006A"/>
    <w:rsid w:val="00D502AC"/>
    <w:rsid w:val="00D52938"/>
    <w:rsid w:val="00D53896"/>
    <w:rsid w:val="00D611FC"/>
    <w:rsid w:val="00D62571"/>
    <w:rsid w:val="00D62B29"/>
    <w:rsid w:val="00D62DBB"/>
    <w:rsid w:val="00D63E7A"/>
    <w:rsid w:val="00D6472B"/>
    <w:rsid w:val="00D65071"/>
    <w:rsid w:val="00D655BA"/>
    <w:rsid w:val="00D670B7"/>
    <w:rsid w:val="00D6783B"/>
    <w:rsid w:val="00D679D7"/>
    <w:rsid w:val="00D67FA1"/>
    <w:rsid w:val="00D706B7"/>
    <w:rsid w:val="00D71247"/>
    <w:rsid w:val="00D733EF"/>
    <w:rsid w:val="00D74371"/>
    <w:rsid w:val="00D743FB"/>
    <w:rsid w:val="00D76368"/>
    <w:rsid w:val="00D77343"/>
    <w:rsid w:val="00D77E72"/>
    <w:rsid w:val="00D81AD4"/>
    <w:rsid w:val="00D82DA7"/>
    <w:rsid w:val="00D86578"/>
    <w:rsid w:val="00D92295"/>
    <w:rsid w:val="00D94604"/>
    <w:rsid w:val="00D96A38"/>
    <w:rsid w:val="00DA24B5"/>
    <w:rsid w:val="00DB0FEA"/>
    <w:rsid w:val="00DB25C4"/>
    <w:rsid w:val="00DB33B1"/>
    <w:rsid w:val="00DB3E55"/>
    <w:rsid w:val="00DB6BD7"/>
    <w:rsid w:val="00DC296B"/>
    <w:rsid w:val="00DD0E91"/>
    <w:rsid w:val="00DD21DA"/>
    <w:rsid w:val="00DD4141"/>
    <w:rsid w:val="00DD6C2A"/>
    <w:rsid w:val="00DE23A7"/>
    <w:rsid w:val="00DE6EDB"/>
    <w:rsid w:val="00E00500"/>
    <w:rsid w:val="00E04B5A"/>
    <w:rsid w:val="00E06616"/>
    <w:rsid w:val="00E11BD3"/>
    <w:rsid w:val="00E13F16"/>
    <w:rsid w:val="00E146EF"/>
    <w:rsid w:val="00E14B44"/>
    <w:rsid w:val="00E17512"/>
    <w:rsid w:val="00E228B2"/>
    <w:rsid w:val="00E244AD"/>
    <w:rsid w:val="00E37B76"/>
    <w:rsid w:val="00E40A19"/>
    <w:rsid w:val="00E420A4"/>
    <w:rsid w:val="00E42805"/>
    <w:rsid w:val="00E536CE"/>
    <w:rsid w:val="00E537F4"/>
    <w:rsid w:val="00E559EB"/>
    <w:rsid w:val="00E64A3F"/>
    <w:rsid w:val="00E67CE5"/>
    <w:rsid w:val="00E71108"/>
    <w:rsid w:val="00E757BC"/>
    <w:rsid w:val="00E8076E"/>
    <w:rsid w:val="00E8394A"/>
    <w:rsid w:val="00E86B08"/>
    <w:rsid w:val="00E92913"/>
    <w:rsid w:val="00E92F31"/>
    <w:rsid w:val="00EA07C2"/>
    <w:rsid w:val="00EA2F57"/>
    <w:rsid w:val="00EA5BE1"/>
    <w:rsid w:val="00EB3558"/>
    <w:rsid w:val="00EB39AC"/>
    <w:rsid w:val="00EB56C3"/>
    <w:rsid w:val="00EB6E91"/>
    <w:rsid w:val="00EC1459"/>
    <w:rsid w:val="00EC45D9"/>
    <w:rsid w:val="00EC4C2E"/>
    <w:rsid w:val="00EC5D63"/>
    <w:rsid w:val="00EC646C"/>
    <w:rsid w:val="00EC6CE0"/>
    <w:rsid w:val="00ED105D"/>
    <w:rsid w:val="00ED127C"/>
    <w:rsid w:val="00ED140D"/>
    <w:rsid w:val="00ED1E95"/>
    <w:rsid w:val="00ED4038"/>
    <w:rsid w:val="00ED40B8"/>
    <w:rsid w:val="00ED649A"/>
    <w:rsid w:val="00EE2285"/>
    <w:rsid w:val="00EE2540"/>
    <w:rsid w:val="00EE3C27"/>
    <w:rsid w:val="00EE3CF6"/>
    <w:rsid w:val="00EF76AF"/>
    <w:rsid w:val="00EF7D10"/>
    <w:rsid w:val="00F01C6F"/>
    <w:rsid w:val="00F03214"/>
    <w:rsid w:val="00F03E55"/>
    <w:rsid w:val="00F05310"/>
    <w:rsid w:val="00F1700F"/>
    <w:rsid w:val="00F20611"/>
    <w:rsid w:val="00F22E8C"/>
    <w:rsid w:val="00F25CE4"/>
    <w:rsid w:val="00F34688"/>
    <w:rsid w:val="00F40877"/>
    <w:rsid w:val="00F4592E"/>
    <w:rsid w:val="00F500E5"/>
    <w:rsid w:val="00F50504"/>
    <w:rsid w:val="00F5385B"/>
    <w:rsid w:val="00F53CE2"/>
    <w:rsid w:val="00F56F28"/>
    <w:rsid w:val="00F5780E"/>
    <w:rsid w:val="00F57C83"/>
    <w:rsid w:val="00F6239E"/>
    <w:rsid w:val="00F635AC"/>
    <w:rsid w:val="00F70078"/>
    <w:rsid w:val="00F700F9"/>
    <w:rsid w:val="00F723EA"/>
    <w:rsid w:val="00F72F72"/>
    <w:rsid w:val="00F74A86"/>
    <w:rsid w:val="00F75BF3"/>
    <w:rsid w:val="00F76CB4"/>
    <w:rsid w:val="00F77A42"/>
    <w:rsid w:val="00F838D0"/>
    <w:rsid w:val="00F83D18"/>
    <w:rsid w:val="00F85694"/>
    <w:rsid w:val="00F85C17"/>
    <w:rsid w:val="00F93587"/>
    <w:rsid w:val="00F93F13"/>
    <w:rsid w:val="00F94A9C"/>
    <w:rsid w:val="00F95268"/>
    <w:rsid w:val="00F9550C"/>
    <w:rsid w:val="00FA024B"/>
    <w:rsid w:val="00FA305D"/>
    <w:rsid w:val="00FA4E77"/>
    <w:rsid w:val="00FA4FF6"/>
    <w:rsid w:val="00FA4FF8"/>
    <w:rsid w:val="00FB27C1"/>
    <w:rsid w:val="00FB6DA1"/>
    <w:rsid w:val="00FB7ED8"/>
    <w:rsid w:val="00FC1767"/>
    <w:rsid w:val="00FC439D"/>
    <w:rsid w:val="00FC6E51"/>
    <w:rsid w:val="00FD3A72"/>
    <w:rsid w:val="00FD3D13"/>
    <w:rsid w:val="00FD472D"/>
    <w:rsid w:val="00FD7AA2"/>
    <w:rsid w:val="00FE0AD5"/>
    <w:rsid w:val="00FE327B"/>
    <w:rsid w:val="00FF06DB"/>
    <w:rsid w:val="00FF5C06"/>
    <w:rsid w:val="00FF78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11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7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2072"/>
    <w:pPr>
      <w:tabs>
        <w:tab w:val="center" w:pos="4153"/>
        <w:tab w:val="right" w:pos="8306"/>
      </w:tabs>
    </w:pPr>
  </w:style>
  <w:style w:type="character" w:styleId="Hyperlink">
    <w:name w:val="Hyperlink"/>
    <w:rsid w:val="00772072"/>
    <w:rPr>
      <w:color w:val="0000FF"/>
      <w:u w:val="single"/>
    </w:rPr>
  </w:style>
  <w:style w:type="paragraph" w:styleId="Header">
    <w:name w:val="header"/>
    <w:basedOn w:val="Normal"/>
    <w:rsid w:val="008C6D55"/>
    <w:pPr>
      <w:tabs>
        <w:tab w:val="center" w:pos="4153"/>
        <w:tab w:val="right" w:pos="8306"/>
      </w:tabs>
    </w:pPr>
  </w:style>
  <w:style w:type="paragraph" w:customStyle="1" w:styleId="MediumGrid1-Accent21">
    <w:name w:val="Medium Grid 1 - Accent 21"/>
    <w:basedOn w:val="Normal"/>
    <w:uiPriority w:val="34"/>
    <w:qFormat/>
    <w:rsid w:val="007D214C"/>
    <w:pPr>
      <w:spacing w:after="200" w:line="276" w:lineRule="auto"/>
      <w:ind w:left="720"/>
      <w:contextualSpacing/>
    </w:pPr>
    <w:rPr>
      <w:rFonts w:ascii="Calibri" w:eastAsia="Calibri" w:hAnsi="Calibri"/>
      <w:sz w:val="22"/>
      <w:szCs w:val="22"/>
    </w:rPr>
  </w:style>
  <w:style w:type="paragraph" w:customStyle="1" w:styleId="Achievement">
    <w:name w:val="Achievement"/>
    <w:basedOn w:val="BodyText"/>
    <w:autoRedefine/>
    <w:rsid w:val="00D733EF"/>
    <w:pPr>
      <w:spacing w:after="60" w:line="220" w:lineRule="atLeast"/>
      <w:jc w:val="both"/>
    </w:pPr>
    <w:rPr>
      <w:rFonts w:ascii="Garamond" w:hAnsi="Garamond"/>
      <w:spacing w:val="-5"/>
      <w:szCs w:val="20"/>
      <w:lang w:val="en-US"/>
    </w:rPr>
  </w:style>
  <w:style w:type="paragraph" w:customStyle="1" w:styleId="HCVBulletList">
    <w:name w:val="HCV_Bullet_List"/>
    <w:basedOn w:val="Normal"/>
    <w:rsid w:val="00D733EF"/>
    <w:pPr>
      <w:numPr>
        <w:ilvl w:val="1"/>
        <w:numId w:val="2"/>
      </w:numPr>
      <w:spacing w:after="240"/>
      <w:contextualSpacing/>
    </w:pPr>
    <w:rPr>
      <w:rFonts w:ascii="Arial" w:hAnsi="Arial"/>
      <w:spacing w:val="-5"/>
      <w:sz w:val="20"/>
      <w:szCs w:val="20"/>
    </w:rPr>
  </w:style>
  <w:style w:type="paragraph" w:styleId="BodyText">
    <w:name w:val="Body Text"/>
    <w:basedOn w:val="Normal"/>
    <w:rsid w:val="00D733EF"/>
    <w:pPr>
      <w:spacing w:after="120"/>
    </w:pPr>
  </w:style>
  <w:style w:type="paragraph" w:customStyle="1" w:styleId="Default">
    <w:name w:val="Default"/>
    <w:rsid w:val="0010638D"/>
    <w:pPr>
      <w:widowControl w:val="0"/>
      <w:autoSpaceDE w:val="0"/>
      <w:autoSpaceDN w:val="0"/>
      <w:adjustRightInd w:val="0"/>
    </w:pPr>
    <w:rPr>
      <w:rFonts w:ascii="Arial" w:hAnsi="Arial" w:cs="Arial"/>
      <w:color w:val="000000"/>
      <w:sz w:val="24"/>
      <w:szCs w:val="24"/>
      <w:lang w:val="en-US"/>
    </w:rPr>
  </w:style>
  <w:style w:type="paragraph" w:styleId="ListParagraph">
    <w:name w:val="List Paragraph"/>
    <w:basedOn w:val="Normal"/>
    <w:uiPriority w:val="34"/>
    <w:qFormat/>
    <w:rsid w:val="000327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7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2072"/>
    <w:pPr>
      <w:tabs>
        <w:tab w:val="center" w:pos="4153"/>
        <w:tab w:val="right" w:pos="8306"/>
      </w:tabs>
    </w:pPr>
  </w:style>
  <w:style w:type="character" w:styleId="Hyperlink">
    <w:name w:val="Hyperlink"/>
    <w:rsid w:val="00772072"/>
    <w:rPr>
      <w:color w:val="0000FF"/>
      <w:u w:val="single"/>
    </w:rPr>
  </w:style>
  <w:style w:type="paragraph" w:styleId="Header">
    <w:name w:val="header"/>
    <w:basedOn w:val="Normal"/>
    <w:rsid w:val="008C6D55"/>
    <w:pPr>
      <w:tabs>
        <w:tab w:val="center" w:pos="4153"/>
        <w:tab w:val="right" w:pos="8306"/>
      </w:tabs>
    </w:pPr>
  </w:style>
  <w:style w:type="paragraph" w:customStyle="1" w:styleId="MediumGrid1-Accent21">
    <w:name w:val="Medium Grid 1 - Accent 21"/>
    <w:basedOn w:val="Normal"/>
    <w:uiPriority w:val="34"/>
    <w:qFormat/>
    <w:rsid w:val="007D214C"/>
    <w:pPr>
      <w:spacing w:after="200" w:line="276" w:lineRule="auto"/>
      <w:ind w:left="720"/>
      <w:contextualSpacing/>
    </w:pPr>
    <w:rPr>
      <w:rFonts w:ascii="Calibri" w:eastAsia="Calibri" w:hAnsi="Calibri"/>
      <w:sz w:val="22"/>
      <w:szCs w:val="22"/>
    </w:rPr>
  </w:style>
  <w:style w:type="paragraph" w:customStyle="1" w:styleId="Achievement">
    <w:name w:val="Achievement"/>
    <w:basedOn w:val="BodyText"/>
    <w:autoRedefine/>
    <w:rsid w:val="00D733EF"/>
    <w:pPr>
      <w:spacing w:after="60" w:line="220" w:lineRule="atLeast"/>
      <w:jc w:val="both"/>
    </w:pPr>
    <w:rPr>
      <w:rFonts w:ascii="Garamond" w:hAnsi="Garamond"/>
      <w:spacing w:val="-5"/>
      <w:szCs w:val="20"/>
      <w:lang w:val="en-US"/>
    </w:rPr>
  </w:style>
  <w:style w:type="paragraph" w:customStyle="1" w:styleId="HCVBulletList">
    <w:name w:val="HCV_Bullet_List"/>
    <w:basedOn w:val="Normal"/>
    <w:rsid w:val="00D733EF"/>
    <w:pPr>
      <w:numPr>
        <w:ilvl w:val="1"/>
        <w:numId w:val="2"/>
      </w:numPr>
      <w:spacing w:after="240"/>
      <w:contextualSpacing/>
    </w:pPr>
    <w:rPr>
      <w:rFonts w:ascii="Arial" w:hAnsi="Arial"/>
      <w:spacing w:val="-5"/>
      <w:sz w:val="20"/>
      <w:szCs w:val="20"/>
    </w:rPr>
  </w:style>
  <w:style w:type="paragraph" w:styleId="BodyText">
    <w:name w:val="Body Text"/>
    <w:basedOn w:val="Normal"/>
    <w:rsid w:val="00D733EF"/>
    <w:pPr>
      <w:spacing w:after="120"/>
    </w:pPr>
  </w:style>
  <w:style w:type="paragraph" w:customStyle="1" w:styleId="Default">
    <w:name w:val="Default"/>
    <w:rsid w:val="0010638D"/>
    <w:pPr>
      <w:widowControl w:val="0"/>
      <w:autoSpaceDE w:val="0"/>
      <w:autoSpaceDN w:val="0"/>
      <w:adjustRightInd w:val="0"/>
    </w:pPr>
    <w:rPr>
      <w:rFonts w:ascii="Arial" w:hAnsi="Arial" w:cs="Arial"/>
      <w:color w:val="000000"/>
      <w:sz w:val="24"/>
      <w:szCs w:val="24"/>
      <w:lang w:val="en-US"/>
    </w:rPr>
  </w:style>
  <w:style w:type="paragraph" w:styleId="ListParagraph">
    <w:name w:val="List Paragraph"/>
    <w:basedOn w:val="Normal"/>
    <w:uiPriority w:val="34"/>
    <w:qFormat/>
    <w:rsid w:val="00032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n.336458@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2383</Words>
  <Characters>13586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Akan CV</vt:lpstr>
    </vt:vector>
  </TitlesOfParts>
  <Company/>
  <LinksUpToDate>false</LinksUpToDate>
  <CharactersWithSpaces>15938</CharactersWithSpaces>
  <SharedDoc>false</SharedDoc>
  <HyperlinkBase/>
  <HLinks>
    <vt:vector size="12" baseType="variant">
      <vt:variant>
        <vt:i4>7733292</vt:i4>
      </vt:variant>
      <vt:variant>
        <vt:i4>3</vt:i4>
      </vt:variant>
      <vt:variant>
        <vt:i4>0</vt:i4>
      </vt:variant>
      <vt:variant>
        <vt:i4>5</vt:i4>
      </vt:variant>
      <vt:variant>
        <vt:lpwstr>http://en.wikipedia.org/wiki/Organizational_Project_Management</vt:lpwstr>
      </vt:variant>
      <vt:variant>
        <vt:lpwstr/>
      </vt:variant>
      <vt:variant>
        <vt:i4>917573</vt:i4>
      </vt:variant>
      <vt:variant>
        <vt:i4>0</vt:i4>
      </vt:variant>
      <vt:variant>
        <vt:i4>0</vt:i4>
      </vt:variant>
      <vt:variant>
        <vt:i4>5</vt:i4>
      </vt:variant>
      <vt:variant>
        <vt:lpwstr>mailto:itaqan@gmail.com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784812338</cp:lastModifiedBy>
  <cp:revision>4</cp:revision>
  <dcterms:created xsi:type="dcterms:W3CDTF">2016-12-19T20:26:00Z</dcterms:created>
  <dcterms:modified xsi:type="dcterms:W3CDTF">2017-12-05T07:21:00Z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3587ac41-b9d9-4681-80a5-e52abf13ab04</vt:lpwstr>
  </property>
</Properties>
</file>