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AE" w:rsidRDefault="003A1226" w:rsidP="00C71BAE">
      <w:pPr>
        <w:spacing w:after="0" w:line="302" w:lineRule="auto"/>
        <w:rPr>
          <w:rFonts w:ascii="Calibri" w:hAnsi="Calibri" w:cs="Arial"/>
          <w:b/>
          <w:bCs/>
          <w:sz w:val="28"/>
          <w:szCs w:val="28"/>
        </w:rPr>
      </w:pPr>
      <w:r w:rsidRPr="00266FAF">
        <w:rPr>
          <w:rFonts w:ascii="Calibri" w:hAnsi="Calibri" w:cs="Arial"/>
          <w:b/>
          <w:bCs/>
          <w:sz w:val="28"/>
          <w:szCs w:val="28"/>
        </w:rPr>
        <w:t xml:space="preserve">John </w:t>
      </w:r>
    </w:p>
    <w:p w:rsidR="006230BA" w:rsidRDefault="00C71BAE" w:rsidP="00C71BAE">
      <w:pPr>
        <w:spacing w:after="0" w:line="302" w:lineRule="auto"/>
        <w:rPr>
          <w:rFonts w:ascii="Calibri" w:hAnsi="Calibri" w:cs="Arial"/>
          <w:b/>
          <w:bCs/>
          <w:sz w:val="28"/>
          <w:szCs w:val="28"/>
        </w:rPr>
      </w:pPr>
      <w:hyperlink r:id="rId9" w:history="1">
        <w:r w:rsidRPr="002767F9">
          <w:rPr>
            <w:rStyle w:val="Hyperlink"/>
            <w:rFonts w:ascii="Calibri" w:hAnsi="Calibri" w:cs="Arial"/>
            <w:b/>
            <w:bCs/>
            <w:sz w:val="28"/>
            <w:szCs w:val="28"/>
          </w:rPr>
          <w:t>John.336737@2freemail.com</w:t>
        </w:r>
      </w:hyperlink>
      <w:r w:rsidR="00A25F6A">
        <w:rPr>
          <w:rFonts w:ascii="Calibri" w:hAnsi="Calibri" w:cs="Arial"/>
          <w:sz w:val="20"/>
          <w:szCs w:val="20"/>
        </w:rPr>
        <w:pict>
          <v:shapetype id="_x0000_t32" coordsize="21600,21600" o:spt="32" o:oned="t" path="m,l21600,21600e" filled="f">
            <v:path arrowok="t" fillok="f" o:connecttype="none"/>
            <o:lock v:ext="edit" shapetype="t"/>
          </v:shapetype>
          <v:shape id="_x0000_s1026" type="#_x0000_t32" style="position:absolute;margin-left:-2.25pt;margin-top:10.2pt;width:535.5pt;height:.05pt;z-index:251658240;mso-position-horizontal-relative:text;mso-position-vertical-relative:text" o:connectortype="straight"/>
        </w:pict>
      </w:r>
      <w:r>
        <w:rPr>
          <w:rFonts w:ascii="Calibri" w:hAnsi="Calibri" w:cs="Arial"/>
          <w:b/>
          <w:bCs/>
          <w:sz w:val="28"/>
          <w:szCs w:val="28"/>
        </w:rPr>
        <w:t xml:space="preserve"> </w:t>
      </w:r>
    </w:p>
    <w:p w:rsidR="00C71BAE" w:rsidRPr="00C71BAE" w:rsidRDefault="00C71BAE" w:rsidP="00C71BAE">
      <w:pPr>
        <w:spacing w:after="0" w:line="302" w:lineRule="auto"/>
        <w:rPr>
          <w:rFonts w:ascii="Calibri" w:hAnsi="Calibri" w:cs="Arial"/>
          <w:b/>
          <w:bCs/>
          <w:sz w:val="28"/>
          <w:szCs w:val="28"/>
        </w:rPr>
      </w:pPr>
    </w:p>
    <w:p w:rsidR="00345E16" w:rsidRDefault="001C6586" w:rsidP="00E35E97">
      <w:pPr>
        <w:shd w:val="clear" w:color="auto" w:fill="BFBFBF" w:themeFill="background1" w:themeFillShade="BF"/>
        <w:spacing w:after="0" w:line="302" w:lineRule="auto"/>
        <w:jc w:val="center"/>
        <w:rPr>
          <w:rFonts w:ascii="Calibri" w:hAnsi="Calibri"/>
          <w:b/>
          <w:sz w:val="24"/>
          <w:szCs w:val="24"/>
        </w:rPr>
      </w:pPr>
      <w:r w:rsidRPr="00266FAF">
        <w:rPr>
          <w:rFonts w:ascii="Calibri" w:hAnsi="Calibri"/>
          <w:b/>
          <w:sz w:val="24"/>
          <w:szCs w:val="24"/>
        </w:rPr>
        <w:t xml:space="preserve">SENIOR LEGAL </w:t>
      </w:r>
      <w:r>
        <w:rPr>
          <w:rFonts w:ascii="Calibri" w:hAnsi="Calibri"/>
          <w:b/>
          <w:sz w:val="24"/>
          <w:szCs w:val="24"/>
        </w:rPr>
        <w:t>CONSULTANT</w:t>
      </w:r>
    </w:p>
    <w:p w:rsidR="00323199" w:rsidRPr="000237E8" w:rsidRDefault="00323199" w:rsidP="00E35E97">
      <w:pPr>
        <w:spacing w:after="0" w:line="302" w:lineRule="auto"/>
        <w:rPr>
          <w:rFonts w:ascii="Calibri" w:hAnsi="Calibri"/>
          <w:b/>
          <w:sz w:val="8"/>
          <w:szCs w:val="8"/>
        </w:rPr>
      </w:pPr>
    </w:p>
    <w:p w:rsidR="00323199" w:rsidRDefault="000237E8" w:rsidP="00E35E97">
      <w:pPr>
        <w:pStyle w:val="ListParagraph"/>
        <w:numPr>
          <w:ilvl w:val="0"/>
          <w:numId w:val="14"/>
        </w:numPr>
        <w:spacing w:after="0" w:line="302" w:lineRule="auto"/>
        <w:ind w:left="360"/>
        <w:jc w:val="both"/>
        <w:rPr>
          <w:rFonts w:ascii="Calibri" w:hAnsi="Calibri"/>
          <w:sz w:val="20"/>
          <w:szCs w:val="20"/>
        </w:rPr>
      </w:pPr>
      <w:r w:rsidRPr="000237E8">
        <w:rPr>
          <w:rFonts w:ascii="Calibri" w:hAnsi="Calibri" w:cs="Calibri"/>
          <w:b/>
          <w:sz w:val="20"/>
          <w:szCs w:val="20"/>
        </w:rPr>
        <w:t>Versatile and highly accomplished</w:t>
      </w:r>
      <w:r w:rsidRPr="000237E8">
        <w:rPr>
          <w:rFonts w:ascii="Calibri" w:hAnsi="Calibri" w:cs="Calibri"/>
          <w:sz w:val="20"/>
          <w:szCs w:val="20"/>
        </w:rPr>
        <w:t xml:space="preserve"> Legal professional </w:t>
      </w:r>
      <w:r>
        <w:rPr>
          <w:rFonts w:ascii="Calibri" w:hAnsi="Calibri" w:cs="Calibri"/>
          <w:sz w:val="20"/>
          <w:szCs w:val="20"/>
        </w:rPr>
        <w:t>k</w:t>
      </w:r>
      <w:r w:rsidR="00323199" w:rsidRPr="0026795E">
        <w:rPr>
          <w:rFonts w:ascii="Calibri" w:hAnsi="Calibri"/>
          <w:sz w:val="20"/>
          <w:szCs w:val="20"/>
        </w:rPr>
        <w:t xml:space="preserve">nown for adding significant value by leveraging a combination of legal proficiency, industry knowledge, and business acumen to influence key stakeholder decisions in </w:t>
      </w:r>
      <w:r w:rsidR="00045E97">
        <w:rPr>
          <w:rFonts w:ascii="Calibri" w:hAnsi="Calibri"/>
          <w:sz w:val="20"/>
          <w:szCs w:val="20"/>
        </w:rPr>
        <w:t>diverse</w:t>
      </w:r>
      <w:r w:rsidR="00323199" w:rsidRPr="0026795E">
        <w:rPr>
          <w:rFonts w:ascii="Calibri" w:hAnsi="Calibri"/>
          <w:sz w:val="20"/>
          <w:szCs w:val="20"/>
        </w:rPr>
        <w:t xml:space="preserve"> industries.</w:t>
      </w:r>
    </w:p>
    <w:p w:rsidR="0026795E" w:rsidRDefault="000237E8" w:rsidP="00E35E97">
      <w:pPr>
        <w:pStyle w:val="ListParagraph"/>
        <w:numPr>
          <w:ilvl w:val="0"/>
          <w:numId w:val="14"/>
        </w:numPr>
        <w:spacing w:after="0" w:line="302" w:lineRule="auto"/>
        <w:ind w:left="360"/>
        <w:jc w:val="both"/>
        <w:rPr>
          <w:rFonts w:ascii="Calibri" w:hAnsi="Calibri"/>
          <w:sz w:val="20"/>
          <w:szCs w:val="20"/>
        </w:rPr>
      </w:pPr>
      <w:r w:rsidRPr="000237E8">
        <w:rPr>
          <w:rFonts w:ascii="Calibri" w:hAnsi="Calibri" w:cs="Calibri"/>
          <w:b/>
          <w:sz w:val="20"/>
          <w:szCs w:val="20"/>
        </w:rPr>
        <w:t>Excellent interpretation and analytical</w:t>
      </w:r>
      <w:r w:rsidRPr="000237E8">
        <w:rPr>
          <w:rFonts w:ascii="Calibri" w:hAnsi="Calibri" w:cs="Calibri"/>
          <w:sz w:val="20"/>
          <w:szCs w:val="20"/>
        </w:rPr>
        <w:t xml:space="preserve"> skills </w:t>
      </w:r>
      <w:r>
        <w:rPr>
          <w:rFonts w:ascii="Calibri" w:hAnsi="Calibri"/>
          <w:sz w:val="20"/>
          <w:szCs w:val="20"/>
        </w:rPr>
        <w:t>demonstrating</w:t>
      </w:r>
      <w:r w:rsidR="0026795E" w:rsidRPr="0026795E">
        <w:rPr>
          <w:rFonts w:ascii="Calibri" w:hAnsi="Calibri"/>
          <w:sz w:val="20"/>
          <w:szCs w:val="20"/>
        </w:rPr>
        <w:t xml:space="preserve"> practical application of laws and regulatory issues, corporate governance, business practices and finance.</w:t>
      </w:r>
    </w:p>
    <w:p w:rsidR="0026795E" w:rsidRDefault="000237E8" w:rsidP="00E35E97">
      <w:pPr>
        <w:pStyle w:val="ListParagraph"/>
        <w:numPr>
          <w:ilvl w:val="0"/>
          <w:numId w:val="14"/>
        </w:numPr>
        <w:spacing w:after="0" w:line="302" w:lineRule="auto"/>
        <w:ind w:left="360"/>
        <w:jc w:val="both"/>
        <w:rPr>
          <w:rFonts w:ascii="Calibri" w:hAnsi="Calibri"/>
          <w:sz w:val="20"/>
          <w:szCs w:val="20"/>
        </w:rPr>
      </w:pPr>
      <w:r w:rsidRPr="000237E8">
        <w:rPr>
          <w:rFonts w:ascii="Calibri" w:hAnsi="Calibri"/>
          <w:b/>
          <w:sz w:val="20"/>
          <w:szCs w:val="20"/>
        </w:rPr>
        <w:t>Outstanding track record in applying</w:t>
      </w:r>
      <w:r w:rsidR="0026795E" w:rsidRPr="0026795E">
        <w:rPr>
          <w:rFonts w:ascii="Calibri" w:hAnsi="Calibri"/>
          <w:sz w:val="20"/>
          <w:szCs w:val="20"/>
        </w:rPr>
        <w:t xml:space="preserve"> objectivity, sound judgment and negotiation skills to successfully close transactions, disputes and business challenges while complying with the contractual terms, procedures and regulations.</w:t>
      </w:r>
    </w:p>
    <w:p w:rsidR="0026795E" w:rsidRDefault="000237E8" w:rsidP="00E35E97">
      <w:pPr>
        <w:pStyle w:val="ListParagraph"/>
        <w:numPr>
          <w:ilvl w:val="0"/>
          <w:numId w:val="14"/>
        </w:numPr>
        <w:spacing w:after="0" w:line="302" w:lineRule="auto"/>
        <w:ind w:left="360"/>
        <w:jc w:val="both"/>
        <w:rPr>
          <w:rFonts w:ascii="Calibri" w:hAnsi="Calibri"/>
          <w:sz w:val="20"/>
          <w:szCs w:val="20"/>
        </w:rPr>
      </w:pPr>
      <w:r w:rsidRPr="000237E8">
        <w:rPr>
          <w:rFonts w:ascii="Calibri" w:eastAsia="Times New Roman" w:hAnsi="Calibri" w:cs="Times New Roman"/>
          <w:b/>
          <w:sz w:val="20"/>
          <w:szCs w:val="20"/>
        </w:rPr>
        <w:t>Expert</w:t>
      </w:r>
      <w:r w:rsidR="0026795E" w:rsidRPr="000237E8">
        <w:rPr>
          <w:rFonts w:ascii="Calibri" w:eastAsia="Times New Roman" w:hAnsi="Calibri" w:cs="Times New Roman"/>
          <w:b/>
          <w:sz w:val="20"/>
          <w:szCs w:val="20"/>
        </w:rPr>
        <w:t xml:space="preserve"> in preparing legal briefs</w:t>
      </w:r>
      <w:r w:rsidR="0026795E" w:rsidRPr="0026795E">
        <w:rPr>
          <w:rFonts w:ascii="Calibri" w:eastAsia="Times New Roman" w:hAnsi="Calibri" w:cs="Times New Roman"/>
          <w:sz w:val="20"/>
          <w:szCs w:val="20"/>
        </w:rPr>
        <w:t>, d</w:t>
      </w:r>
      <w:r w:rsidR="0026795E" w:rsidRPr="0026795E">
        <w:rPr>
          <w:rFonts w:ascii="Calibri" w:hAnsi="Calibri"/>
          <w:sz w:val="20"/>
          <w:szCs w:val="20"/>
        </w:rPr>
        <w:t>eveloping strategies</w:t>
      </w:r>
      <w:r w:rsidR="0026795E" w:rsidRPr="0026795E">
        <w:rPr>
          <w:rFonts w:ascii="Calibri" w:eastAsia="Times New Roman" w:hAnsi="Calibri" w:cs="Times New Roman"/>
          <w:sz w:val="20"/>
          <w:szCs w:val="20"/>
        </w:rPr>
        <w:t xml:space="preserve">, interpreting/ legal documents and advising </w:t>
      </w:r>
      <w:r w:rsidR="00045E97">
        <w:rPr>
          <w:rFonts w:ascii="Calibri" w:eastAsia="Times New Roman" w:hAnsi="Calibri" w:cs="Times New Roman"/>
          <w:sz w:val="20"/>
          <w:szCs w:val="20"/>
        </w:rPr>
        <w:t xml:space="preserve">management </w:t>
      </w:r>
      <w:r w:rsidR="0026795E" w:rsidRPr="0026795E">
        <w:rPr>
          <w:rFonts w:ascii="Calibri" w:eastAsia="Times New Roman" w:hAnsi="Calibri" w:cs="Times New Roman"/>
          <w:sz w:val="20"/>
          <w:szCs w:val="20"/>
        </w:rPr>
        <w:t>on further proceedings</w:t>
      </w:r>
      <w:r w:rsidR="0026795E" w:rsidRPr="0026795E">
        <w:rPr>
          <w:rFonts w:ascii="Calibri" w:hAnsi="Calibri"/>
          <w:sz w:val="20"/>
          <w:szCs w:val="20"/>
        </w:rPr>
        <w:t>.</w:t>
      </w:r>
    </w:p>
    <w:p w:rsidR="00EB4CF4" w:rsidRPr="00EB4CF4" w:rsidRDefault="00EB4CF4" w:rsidP="00E35E97">
      <w:pPr>
        <w:pStyle w:val="ListParagraph"/>
        <w:numPr>
          <w:ilvl w:val="0"/>
          <w:numId w:val="14"/>
        </w:numPr>
        <w:spacing w:after="0" w:line="302" w:lineRule="auto"/>
        <w:ind w:left="360"/>
        <w:jc w:val="both"/>
        <w:rPr>
          <w:rFonts w:ascii="Calibri" w:hAnsi="Calibri"/>
          <w:sz w:val="20"/>
          <w:szCs w:val="20"/>
        </w:rPr>
      </w:pPr>
      <w:r w:rsidRPr="00EB4CF4">
        <w:rPr>
          <w:rFonts w:ascii="Calibri" w:hAnsi="Calibri"/>
          <w:b/>
          <w:sz w:val="20"/>
          <w:szCs w:val="20"/>
        </w:rPr>
        <w:t>Specialized in Recovery/Repossession of Assets</w:t>
      </w:r>
      <w:r>
        <w:rPr>
          <w:rFonts w:ascii="Calibri" w:hAnsi="Calibri"/>
          <w:sz w:val="20"/>
          <w:szCs w:val="20"/>
        </w:rPr>
        <w:t xml:space="preserve"> as well as </w:t>
      </w:r>
      <w:r w:rsidRPr="00EB4CF4">
        <w:rPr>
          <w:rFonts w:ascii="Calibri" w:hAnsi="Calibri"/>
          <w:sz w:val="20"/>
          <w:szCs w:val="20"/>
        </w:rPr>
        <w:t xml:space="preserve">dealing with the </w:t>
      </w:r>
      <w:r>
        <w:rPr>
          <w:rFonts w:ascii="Calibri" w:hAnsi="Calibri"/>
          <w:sz w:val="20"/>
          <w:szCs w:val="20"/>
        </w:rPr>
        <w:t xml:space="preserve">Police and </w:t>
      </w:r>
      <w:r w:rsidRPr="00EB4CF4">
        <w:rPr>
          <w:rFonts w:ascii="Calibri" w:hAnsi="Calibri"/>
          <w:sz w:val="20"/>
          <w:szCs w:val="20"/>
        </w:rPr>
        <w:t>governmen</w:t>
      </w:r>
      <w:r>
        <w:rPr>
          <w:rFonts w:ascii="Calibri" w:hAnsi="Calibri"/>
          <w:sz w:val="20"/>
          <w:szCs w:val="20"/>
        </w:rPr>
        <w:t>t authorities in rural and semi-</w:t>
      </w:r>
      <w:r w:rsidRPr="00EB4CF4">
        <w:rPr>
          <w:rFonts w:ascii="Calibri" w:hAnsi="Calibri"/>
          <w:sz w:val="20"/>
          <w:szCs w:val="20"/>
        </w:rPr>
        <w:t xml:space="preserve">rural areas </w:t>
      </w:r>
      <w:r>
        <w:rPr>
          <w:rFonts w:ascii="Calibri" w:hAnsi="Calibri"/>
          <w:sz w:val="20"/>
          <w:szCs w:val="20"/>
        </w:rPr>
        <w:t>across</w:t>
      </w:r>
      <w:r w:rsidRPr="00EB4CF4">
        <w:rPr>
          <w:rFonts w:ascii="Calibri" w:hAnsi="Calibri"/>
          <w:sz w:val="20"/>
          <w:szCs w:val="20"/>
        </w:rPr>
        <w:t xml:space="preserve"> India and </w:t>
      </w:r>
      <w:r>
        <w:rPr>
          <w:rFonts w:ascii="Calibri" w:hAnsi="Calibri"/>
          <w:sz w:val="20"/>
          <w:szCs w:val="20"/>
        </w:rPr>
        <w:t>providing advisory</w:t>
      </w:r>
      <w:r w:rsidRPr="00EB4CF4">
        <w:rPr>
          <w:rFonts w:ascii="Calibri" w:hAnsi="Calibri"/>
          <w:sz w:val="20"/>
          <w:szCs w:val="20"/>
        </w:rPr>
        <w:t xml:space="preserve"> i</w:t>
      </w:r>
      <w:r>
        <w:rPr>
          <w:rFonts w:ascii="Calibri" w:hAnsi="Calibri"/>
          <w:sz w:val="20"/>
          <w:szCs w:val="20"/>
        </w:rPr>
        <w:t xml:space="preserve">n critical situations related to </w:t>
      </w:r>
      <w:r w:rsidRPr="00EB4CF4">
        <w:rPr>
          <w:rFonts w:ascii="Calibri" w:hAnsi="Calibri"/>
          <w:sz w:val="20"/>
          <w:szCs w:val="20"/>
        </w:rPr>
        <w:t>criminal cases.</w:t>
      </w:r>
    </w:p>
    <w:p w:rsidR="00EB4CF4" w:rsidRPr="00EB4CF4" w:rsidRDefault="00EB4CF4" w:rsidP="00E35E97">
      <w:pPr>
        <w:pStyle w:val="ListParagraph"/>
        <w:numPr>
          <w:ilvl w:val="0"/>
          <w:numId w:val="14"/>
        </w:numPr>
        <w:spacing w:after="0" w:line="302" w:lineRule="auto"/>
        <w:ind w:left="360"/>
        <w:jc w:val="both"/>
        <w:rPr>
          <w:rFonts w:ascii="Calibri" w:hAnsi="Calibri"/>
          <w:sz w:val="20"/>
          <w:szCs w:val="20"/>
        </w:rPr>
      </w:pPr>
      <w:r w:rsidRPr="00EB4CF4">
        <w:rPr>
          <w:rFonts w:ascii="Calibri" w:hAnsi="Calibri"/>
          <w:b/>
          <w:sz w:val="20"/>
          <w:szCs w:val="20"/>
        </w:rPr>
        <w:t>Adept in drafting and vetting of contracts</w:t>
      </w:r>
      <w:r w:rsidRPr="00EB4CF4">
        <w:rPr>
          <w:rFonts w:ascii="Calibri" w:hAnsi="Calibri"/>
          <w:sz w:val="20"/>
          <w:szCs w:val="20"/>
        </w:rPr>
        <w:t xml:space="preserve"> pertaining to Project Finan</w:t>
      </w:r>
      <w:r>
        <w:rPr>
          <w:rFonts w:ascii="Calibri" w:hAnsi="Calibri"/>
          <w:sz w:val="20"/>
          <w:szCs w:val="20"/>
        </w:rPr>
        <w:t>ce, Joint Ventures, Mergers &amp; Acquisitions as well as dealing</w:t>
      </w:r>
      <w:r w:rsidRPr="00EB4CF4">
        <w:rPr>
          <w:rFonts w:ascii="Calibri" w:hAnsi="Calibri"/>
          <w:sz w:val="20"/>
          <w:szCs w:val="20"/>
        </w:rPr>
        <w:t xml:space="preserve"> with Consortium, documentations and </w:t>
      </w:r>
      <w:r>
        <w:rPr>
          <w:rFonts w:ascii="Calibri" w:hAnsi="Calibri"/>
          <w:sz w:val="20"/>
          <w:szCs w:val="20"/>
        </w:rPr>
        <w:t>concluding transitions</w:t>
      </w:r>
      <w:r w:rsidRPr="00EB4CF4">
        <w:rPr>
          <w:rFonts w:ascii="Calibri" w:hAnsi="Calibri"/>
          <w:sz w:val="20"/>
          <w:szCs w:val="20"/>
        </w:rPr>
        <w:t>.</w:t>
      </w:r>
    </w:p>
    <w:p w:rsidR="0026795E" w:rsidRPr="0026795E" w:rsidRDefault="000237E8" w:rsidP="00E35E97">
      <w:pPr>
        <w:pStyle w:val="ListParagraph"/>
        <w:numPr>
          <w:ilvl w:val="0"/>
          <w:numId w:val="14"/>
        </w:numPr>
        <w:spacing w:after="0" w:line="302" w:lineRule="auto"/>
        <w:ind w:left="360"/>
        <w:jc w:val="both"/>
        <w:rPr>
          <w:rFonts w:ascii="Calibri" w:hAnsi="Calibri"/>
          <w:sz w:val="20"/>
          <w:szCs w:val="20"/>
        </w:rPr>
      </w:pPr>
      <w:r w:rsidRPr="000237E8">
        <w:rPr>
          <w:rFonts w:ascii="Calibri" w:hAnsi="Calibri"/>
          <w:b/>
          <w:sz w:val="20"/>
          <w:szCs w:val="20"/>
        </w:rPr>
        <w:t>Proven ability to interact effectively</w:t>
      </w:r>
      <w:r w:rsidRPr="000237E8">
        <w:rPr>
          <w:rFonts w:ascii="Calibri" w:hAnsi="Calibri"/>
          <w:sz w:val="20"/>
          <w:szCs w:val="20"/>
        </w:rPr>
        <w:t xml:space="preserve"> with people of diverse nationalities </w:t>
      </w:r>
      <w:r>
        <w:rPr>
          <w:rFonts w:ascii="Calibri" w:hAnsi="Calibri"/>
          <w:sz w:val="20"/>
          <w:szCs w:val="20"/>
        </w:rPr>
        <w:t>and cultivating</w:t>
      </w:r>
      <w:r w:rsidR="0026795E" w:rsidRPr="0026795E">
        <w:rPr>
          <w:rFonts w:ascii="Calibri" w:hAnsi="Calibri"/>
          <w:sz w:val="20"/>
          <w:szCs w:val="20"/>
        </w:rPr>
        <w:t xml:space="preserve"> enduring relationships with clients, and colleagues through honesty, integrity and commitment to excellence.</w:t>
      </w:r>
    </w:p>
    <w:p w:rsidR="0088435E" w:rsidRPr="00266FAF" w:rsidRDefault="0088435E" w:rsidP="00E35E97">
      <w:pPr>
        <w:spacing w:after="0" w:line="302" w:lineRule="auto"/>
        <w:jc w:val="both"/>
        <w:rPr>
          <w:rFonts w:ascii="Calibri" w:hAnsi="Calibri" w:cs="Arial"/>
          <w:sz w:val="12"/>
          <w:szCs w:val="12"/>
        </w:rPr>
      </w:pPr>
    </w:p>
    <w:p w:rsidR="0000354F" w:rsidRPr="000237E8" w:rsidRDefault="0000354F" w:rsidP="00E35E97">
      <w:pPr>
        <w:shd w:val="clear" w:color="auto" w:fill="BFBFBF" w:themeFill="background1" w:themeFillShade="BF"/>
        <w:spacing w:after="0" w:line="302" w:lineRule="auto"/>
        <w:jc w:val="center"/>
        <w:rPr>
          <w:rFonts w:ascii="Calibri" w:hAnsi="Calibri"/>
          <w:b/>
          <w:sz w:val="24"/>
          <w:szCs w:val="24"/>
        </w:rPr>
      </w:pPr>
      <w:r w:rsidRPr="000237E8">
        <w:rPr>
          <w:rFonts w:ascii="Calibri" w:hAnsi="Calibri"/>
          <w:b/>
          <w:sz w:val="24"/>
          <w:szCs w:val="24"/>
        </w:rPr>
        <w:t>CORE COMPETENCIES</w:t>
      </w:r>
    </w:p>
    <w:p w:rsidR="0000354F" w:rsidRPr="00266FAF" w:rsidRDefault="0000354F" w:rsidP="00E35E97">
      <w:pPr>
        <w:pStyle w:val="ListBullet"/>
        <w:spacing w:line="302" w:lineRule="auto"/>
        <w:ind w:left="0" w:firstLine="0"/>
        <w:rPr>
          <w:rFonts w:ascii="Calibri" w:hAnsi="Calibri" w:cs="Arial"/>
          <w:sz w:val="8"/>
          <w:szCs w:val="8"/>
        </w:rPr>
      </w:pPr>
    </w:p>
    <w:p w:rsidR="0000354F" w:rsidRPr="001C6586" w:rsidRDefault="0000354F" w:rsidP="00E35E97">
      <w:pPr>
        <w:pStyle w:val="ListBullet"/>
        <w:spacing w:line="302" w:lineRule="auto"/>
        <w:ind w:left="0" w:firstLine="0"/>
        <w:jc w:val="center"/>
        <w:rPr>
          <w:rFonts w:ascii="Calibri" w:hAnsi="Calibri"/>
          <w:sz w:val="20"/>
          <w:szCs w:val="20"/>
        </w:rPr>
      </w:pPr>
      <w:r w:rsidRPr="001C6586">
        <w:rPr>
          <w:rFonts w:ascii="Arial" w:hAnsi="Arial" w:cs="Arial"/>
          <w:sz w:val="20"/>
          <w:szCs w:val="20"/>
        </w:rPr>
        <w:t>▪</w:t>
      </w:r>
      <w:r w:rsidRPr="001C6586">
        <w:rPr>
          <w:rFonts w:ascii="Calibri" w:hAnsi="Calibri" w:cs="Calibri"/>
          <w:sz w:val="20"/>
          <w:szCs w:val="20"/>
        </w:rPr>
        <w:t xml:space="preserve"> </w:t>
      </w:r>
      <w:r w:rsidR="00045E97" w:rsidRPr="001C6586">
        <w:rPr>
          <w:rFonts w:ascii="Calibri" w:hAnsi="Calibri" w:cs="Calibri"/>
          <w:sz w:val="20"/>
          <w:szCs w:val="20"/>
        </w:rPr>
        <w:t>Senior Management Advisory</w:t>
      </w:r>
      <w:r w:rsidRPr="001C6586">
        <w:rPr>
          <w:rFonts w:ascii="Calibri" w:hAnsi="Calibri" w:cs="Calibri"/>
          <w:sz w:val="20"/>
          <w:szCs w:val="20"/>
        </w:rPr>
        <w:t xml:space="preserve"> </w:t>
      </w:r>
      <w:r w:rsidRPr="001C6586">
        <w:rPr>
          <w:rFonts w:ascii="Arial" w:hAnsi="Arial" w:cs="Arial"/>
          <w:sz w:val="20"/>
          <w:szCs w:val="20"/>
        </w:rPr>
        <w:t>▪</w:t>
      </w:r>
      <w:r w:rsidRPr="001C6586">
        <w:rPr>
          <w:rFonts w:ascii="Calibri" w:hAnsi="Calibri" w:cs="Arial"/>
          <w:sz w:val="20"/>
          <w:szCs w:val="20"/>
        </w:rPr>
        <w:t xml:space="preserve"> </w:t>
      </w:r>
      <w:r w:rsidRPr="001C6586">
        <w:rPr>
          <w:rFonts w:ascii="Calibri" w:hAnsi="Calibri" w:cs="Calibri"/>
          <w:sz w:val="20"/>
          <w:szCs w:val="20"/>
        </w:rPr>
        <w:t xml:space="preserve">Relationship Management </w:t>
      </w:r>
      <w:r w:rsidRPr="001C6586">
        <w:rPr>
          <w:rFonts w:ascii="Arial" w:hAnsi="Arial" w:cs="Arial"/>
          <w:sz w:val="20"/>
          <w:szCs w:val="20"/>
        </w:rPr>
        <w:t>▪</w:t>
      </w:r>
      <w:r w:rsidRPr="001C6586">
        <w:rPr>
          <w:rFonts w:ascii="Calibri" w:hAnsi="Calibri" w:cs="Arial"/>
          <w:sz w:val="20"/>
          <w:szCs w:val="20"/>
        </w:rPr>
        <w:t xml:space="preserve"> </w:t>
      </w:r>
      <w:r w:rsidRPr="001C6586">
        <w:rPr>
          <w:rFonts w:ascii="Calibri" w:hAnsi="Calibri" w:cs="Calibri"/>
          <w:sz w:val="20"/>
          <w:szCs w:val="20"/>
        </w:rPr>
        <w:t>Monitor</w:t>
      </w:r>
      <w:r w:rsidR="00712B10" w:rsidRPr="001C6586">
        <w:rPr>
          <w:rFonts w:ascii="Calibri" w:hAnsi="Calibri" w:cs="Calibri"/>
          <w:sz w:val="20"/>
          <w:szCs w:val="20"/>
        </w:rPr>
        <w:t>ing</w:t>
      </w:r>
      <w:r w:rsidRPr="001C6586">
        <w:rPr>
          <w:rFonts w:ascii="Calibri" w:hAnsi="Calibri" w:cs="Calibri"/>
          <w:sz w:val="20"/>
          <w:szCs w:val="20"/>
        </w:rPr>
        <w:t xml:space="preserve"> Legal and Regulatory Developments </w:t>
      </w:r>
      <w:r w:rsidRPr="001C6586">
        <w:rPr>
          <w:rFonts w:ascii="Arial" w:hAnsi="Arial" w:cs="Arial"/>
          <w:sz w:val="20"/>
          <w:szCs w:val="20"/>
        </w:rPr>
        <w:t>▪</w:t>
      </w:r>
      <w:r w:rsidRPr="001C6586">
        <w:rPr>
          <w:rFonts w:ascii="Calibri" w:hAnsi="Calibri" w:cs="Arial"/>
          <w:sz w:val="20"/>
          <w:szCs w:val="20"/>
        </w:rPr>
        <w:t xml:space="preserve"> </w:t>
      </w:r>
      <w:r w:rsidRPr="001C6586">
        <w:rPr>
          <w:rFonts w:ascii="Calibri" w:hAnsi="Calibri" w:cs="Calibri"/>
          <w:sz w:val="20"/>
          <w:szCs w:val="20"/>
        </w:rPr>
        <w:t xml:space="preserve">Resolving Litigation </w:t>
      </w:r>
      <w:r w:rsidR="00712B10" w:rsidRPr="001C6586">
        <w:rPr>
          <w:rFonts w:ascii="Calibri" w:hAnsi="Calibri" w:cs="Calibri"/>
          <w:sz w:val="20"/>
          <w:szCs w:val="20"/>
        </w:rPr>
        <w:t>Issues</w:t>
      </w:r>
      <w:r w:rsidR="00E96AFD">
        <w:rPr>
          <w:rFonts w:ascii="Calibri" w:hAnsi="Calibri" w:cs="Calibri"/>
          <w:sz w:val="20"/>
          <w:szCs w:val="20"/>
        </w:rPr>
        <w:t xml:space="preserve"> </w:t>
      </w:r>
      <w:r w:rsidRPr="001C6586">
        <w:rPr>
          <w:rFonts w:ascii="Arial" w:hAnsi="Arial" w:cs="Arial"/>
          <w:sz w:val="20"/>
          <w:szCs w:val="20"/>
        </w:rPr>
        <w:t>▪</w:t>
      </w:r>
      <w:r w:rsidRPr="001C6586">
        <w:rPr>
          <w:rFonts w:ascii="Calibri" w:hAnsi="Calibri" w:cs="Arial"/>
          <w:sz w:val="20"/>
          <w:szCs w:val="20"/>
        </w:rPr>
        <w:t xml:space="preserve"> </w:t>
      </w:r>
      <w:r w:rsidR="00045E97" w:rsidRPr="001C6586">
        <w:rPr>
          <w:rFonts w:ascii="Calibri" w:hAnsi="Calibri" w:cs="Arial"/>
          <w:sz w:val="20"/>
          <w:szCs w:val="20"/>
        </w:rPr>
        <w:t>C</w:t>
      </w:r>
      <w:r w:rsidR="00045E97" w:rsidRPr="001C6586">
        <w:rPr>
          <w:rFonts w:ascii="Calibri" w:hAnsi="Calibri"/>
          <w:sz w:val="20"/>
          <w:szCs w:val="20"/>
          <w:shd w:val="clear" w:color="auto" w:fill="FFFFFF"/>
        </w:rPr>
        <w:t xml:space="preserve">ontract Negotiation and Drafting </w:t>
      </w:r>
      <w:r w:rsidRPr="001C6586">
        <w:rPr>
          <w:rFonts w:ascii="Arial" w:hAnsi="Arial" w:cs="Arial"/>
          <w:sz w:val="20"/>
          <w:szCs w:val="20"/>
        </w:rPr>
        <w:t>▪</w:t>
      </w:r>
      <w:r w:rsidRPr="001C6586">
        <w:rPr>
          <w:rFonts w:ascii="Calibri" w:hAnsi="Calibri" w:cs="Arial"/>
          <w:sz w:val="20"/>
          <w:szCs w:val="20"/>
        </w:rPr>
        <w:t xml:space="preserve"> </w:t>
      </w:r>
      <w:r w:rsidRPr="001C6586">
        <w:rPr>
          <w:rFonts w:ascii="Calibri" w:hAnsi="Calibri" w:cs="Calibri"/>
          <w:sz w:val="20"/>
          <w:szCs w:val="20"/>
        </w:rPr>
        <w:t xml:space="preserve">Regulatory Compliance </w:t>
      </w:r>
      <w:r w:rsidRPr="001C6586">
        <w:rPr>
          <w:rFonts w:ascii="Arial" w:hAnsi="Arial" w:cs="Arial"/>
          <w:sz w:val="20"/>
          <w:szCs w:val="20"/>
        </w:rPr>
        <w:t>▪</w:t>
      </w:r>
      <w:r w:rsidRPr="001C6586">
        <w:rPr>
          <w:rFonts w:ascii="Calibri" w:hAnsi="Calibri" w:cs="Arial"/>
          <w:sz w:val="20"/>
          <w:szCs w:val="20"/>
        </w:rPr>
        <w:t xml:space="preserve"> </w:t>
      </w:r>
      <w:r w:rsidRPr="001C6586">
        <w:rPr>
          <w:rFonts w:ascii="Calibri" w:hAnsi="Calibri" w:cs="Calibri"/>
          <w:sz w:val="20"/>
          <w:szCs w:val="20"/>
        </w:rPr>
        <w:t xml:space="preserve">Legal Research </w:t>
      </w:r>
      <w:r w:rsidRPr="001C6586">
        <w:rPr>
          <w:rFonts w:ascii="Arial" w:hAnsi="Arial" w:cs="Arial"/>
          <w:sz w:val="20"/>
          <w:szCs w:val="20"/>
        </w:rPr>
        <w:t>▪</w:t>
      </w:r>
      <w:r w:rsidRPr="001C6586">
        <w:rPr>
          <w:rFonts w:ascii="Calibri" w:hAnsi="Calibri" w:cs="Arial"/>
          <w:sz w:val="20"/>
          <w:szCs w:val="20"/>
        </w:rPr>
        <w:t xml:space="preserve"> </w:t>
      </w:r>
      <w:r w:rsidR="00045E97" w:rsidRPr="001C6586">
        <w:rPr>
          <w:rStyle w:val="Strong"/>
          <w:rFonts w:ascii="Calibri" w:hAnsi="Calibri"/>
          <w:b w:val="0"/>
          <w:sz w:val="20"/>
          <w:szCs w:val="20"/>
          <w:bdr w:val="none" w:sz="0" w:space="0" w:color="auto" w:frame="1"/>
          <w:shd w:val="clear" w:color="auto" w:fill="FFFFFF"/>
        </w:rPr>
        <w:t>Policy Development</w:t>
      </w:r>
      <w:r w:rsidR="00045E97" w:rsidRPr="001C6586">
        <w:rPr>
          <w:rStyle w:val="Strong"/>
          <w:rFonts w:ascii="Calibri" w:hAnsi="Calibri"/>
          <w:sz w:val="20"/>
          <w:szCs w:val="20"/>
          <w:bdr w:val="none" w:sz="0" w:space="0" w:color="auto" w:frame="1"/>
          <w:shd w:val="clear" w:color="auto" w:fill="FFFFFF"/>
        </w:rPr>
        <w:t xml:space="preserve"> </w:t>
      </w:r>
      <w:r w:rsidRPr="001C6586">
        <w:rPr>
          <w:rFonts w:ascii="Arial" w:hAnsi="Arial" w:cs="Arial"/>
          <w:sz w:val="20"/>
          <w:szCs w:val="20"/>
        </w:rPr>
        <w:t>▪</w:t>
      </w:r>
      <w:r w:rsidRPr="001C6586">
        <w:rPr>
          <w:rFonts w:ascii="Calibri" w:hAnsi="Calibri" w:cs="Arial"/>
          <w:sz w:val="20"/>
          <w:szCs w:val="20"/>
        </w:rPr>
        <w:t xml:space="preserve"> </w:t>
      </w:r>
      <w:r w:rsidR="007A128F" w:rsidRPr="001C6586">
        <w:rPr>
          <w:rFonts w:ascii="Calibri" w:hAnsi="Calibri"/>
          <w:sz w:val="20"/>
          <w:szCs w:val="20"/>
          <w:shd w:val="clear" w:color="auto" w:fill="FFFFFF"/>
        </w:rPr>
        <w:t>Mitigating Operational Risk</w:t>
      </w:r>
      <w:r w:rsidR="007A128F" w:rsidRPr="001C6586">
        <w:rPr>
          <w:rStyle w:val="apple-converted-space"/>
          <w:rFonts w:ascii="Calibri" w:hAnsi="Calibri"/>
          <w:sz w:val="20"/>
          <w:szCs w:val="20"/>
          <w:shd w:val="clear" w:color="auto" w:fill="FFFFFF"/>
        </w:rPr>
        <w:t> </w:t>
      </w:r>
      <w:r w:rsidRPr="001C6586">
        <w:rPr>
          <w:rFonts w:ascii="Arial" w:hAnsi="Arial" w:cs="Arial"/>
          <w:sz w:val="20"/>
          <w:szCs w:val="20"/>
        </w:rPr>
        <w:t>▪</w:t>
      </w:r>
      <w:r w:rsidRPr="001C6586">
        <w:rPr>
          <w:rFonts w:ascii="Calibri" w:hAnsi="Calibri" w:cs="Arial"/>
          <w:sz w:val="20"/>
          <w:szCs w:val="20"/>
        </w:rPr>
        <w:t xml:space="preserve"> </w:t>
      </w:r>
      <w:r w:rsidRPr="001C6586">
        <w:rPr>
          <w:rFonts w:ascii="Calibri" w:hAnsi="Calibri" w:cs="Calibri"/>
          <w:sz w:val="20"/>
          <w:szCs w:val="20"/>
        </w:rPr>
        <w:t xml:space="preserve">Transaction Structuring </w:t>
      </w:r>
      <w:r w:rsidRPr="001C6586">
        <w:rPr>
          <w:rFonts w:ascii="Arial" w:hAnsi="Arial" w:cs="Arial"/>
          <w:sz w:val="20"/>
          <w:szCs w:val="20"/>
        </w:rPr>
        <w:t>▪</w:t>
      </w:r>
      <w:r w:rsidR="002F51A3" w:rsidRPr="001C6586">
        <w:rPr>
          <w:rFonts w:ascii="Calibri" w:hAnsi="Calibri" w:cs="Arial"/>
          <w:sz w:val="20"/>
          <w:szCs w:val="20"/>
        </w:rPr>
        <w:t xml:space="preserve"> </w:t>
      </w:r>
      <w:r w:rsidR="00EB4CF4">
        <w:rPr>
          <w:rFonts w:ascii="Calibri" w:hAnsi="Calibri"/>
          <w:sz w:val="20"/>
          <w:szCs w:val="20"/>
          <w:shd w:val="clear" w:color="auto" w:fill="FFFFFF"/>
        </w:rPr>
        <w:t>Loan Document Standardization</w:t>
      </w:r>
      <w:r w:rsidR="00EB4CF4">
        <w:rPr>
          <w:rFonts w:ascii="Calibri" w:hAnsi="Calibri" w:cs="Arial"/>
          <w:sz w:val="20"/>
          <w:szCs w:val="20"/>
        </w:rPr>
        <w:t xml:space="preserve"> </w:t>
      </w:r>
      <w:r w:rsidR="005A29AF" w:rsidRPr="001C6586">
        <w:rPr>
          <w:rFonts w:ascii="Arial" w:hAnsi="Arial" w:cs="Arial"/>
          <w:sz w:val="20"/>
          <w:szCs w:val="20"/>
        </w:rPr>
        <w:t>▪</w:t>
      </w:r>
      <w:r w:rsidR="000237E8">
        <w:rPr>
          <w:rFonts w:ascii="Arial" w:hAnsi="Arial" w:cs="Arial"/>
          <w:sz w:val="20"/>
          <w:szCs w:val="20"/>
        </w:rPr>
        <w:t xml:space="preserve"> </w:t>
      </w:r>
      <w:r w:rsidR="000237E8" w:rsidRPr="001C6586">
        <w:rPr>
          <w:rFonts w:ascii="Calibri" w:hAnsi="Calibri" w:cs="Calibri"/>
          <w:sz w:val="20"/>
          <w:szCs w:val="20"/>
        </w:rPr>
        <w:t xml:space="preserve">Dispute Resolution/Settlement Claims </w:t>
      </w:r>
      <w:r w:rsidR="000237E8" w:rsidRPr="001C6586">
        <w:rPr>
          <w:rFonts w:ascii="Arial" w:hAnsi="Arial" w:cs="Arial"/>
          <w:sz w:val="20"/>
          <w:szCs w:val="20"/>
        </w:rPr>
        <w:t>▪</w:t>
      </w:r>
    </w:p>
    <w:p w:rsidR="0000354F" w:rsidRPr="00266FAF" w:rsidRDefault="0000354F" w:rsidP="00E35E97">
      <w:pPr>
        <w:spacing w:after="0" w:line="302" w:lineRule="auto"/>
        <w:rPr>
          <w:rFonts w:ascii="Calibri" w:hAnsi="Calibri" w:cs="Arial"/>
          <w:sz w:val="12"/>
          <w:szCs w:val="12"/>
        </w:rPr>
      </w:pPr>
    </w:p>
    <w:p w:rsidR="00A411D0" w:rsidRPr="000237E8" w:rsidRDefault="00A411D0" w:rsidP="00E35E97">
      <w:pPr>
        <w:shd w:val="clear" w:color="auto" w:fill="BFBFBF" w:themeFill="background1" w:themeFillShade="BF"/>
        <w:spacing w:after="0" w:line="302" w:lineRule="auto"/>
        <w:jc w:val="center"/>
        <w:rPr>
          <w:rFonts w:ascii="Calibri" w:hAnsi="Calibri"/>
          <w:b/>
          <w:sz w:val="24"/>
          <w:szCs w:val="24"/>
        </w:rPr>
      </w:pPr>
      <w:r w:rsidRPr="000237E8">
        <w:rPr>
          <w:rFonts w:ascii="Calibri" w:hAnsi="Calibri"/>
          <w:b/>
          <w:sz w:val="24"/>
          <w:szCs w:val="24"/>
        </w:rPr>
        <w:t>KEY SKILLS</w:t>
      </w:r>
      <w:r w:rsidR="00C64FD6">
        <w:rPr>
          <w:rFonts w:ascii="Calibri" w:hAnsi="Calibri"/>
          <w:b/>
          <w:sz w:val="24"/>
          <w:szCs w:val="24"/>
        </w:rPr>
        <w:t xml:space="preserve"> AND ACHIEVEMENTS</w:t>
      </w:r>
    </w:p>
    <w:p w:rsidR="007A128F" w:rsidRPr="00266FAF" w:rsidRDefault="007A128F" w:rsidP="00E35E97">
      <w:pPr>
        <w:pStyle w:val="ListBullet"/>
        <w:spacing w:line="302" w:lineRule="auto"/>
        <w:ind w:firstLine="0"/>
        <w:rPr>
          <w:rFonts w:ascii="Calibri" w:hAnsi="Calibri" w:cs="Arial"/>
          <w:sz w:val="8"/>
          <w:szCs w:val="8"/>
        </w:rPr>
      </w:pPr>
    </w:p>
    <w:p w:rsidR="007A128F" w:rsidRPr="00266FAF" w:rsidRDefault="007A128F" w:rsidP="00E35E97">
      <w:pPr>
        <w:pStyle w:val="ListParagraph"/>
        <w:numPr>
          <w:ilvl w:val="0"/>
          <w:numId w:val="7"/>
        </w:numPr>
        <w:spacing w:after="0" w:line="302" w:lineRule="auto"/>
        <w:ind w:left="360"/>
        <w:jc w:val="both"/>
        <w:rPr>
          <w:rFonts w:ascii="Calibri" w:hAnsi="Calibri"/>
          <w:b/>
          <w:sz w:val="20"/>
          <w:szCs w:val="20"/>
        </w:rPr>
      </w:pPr>
      <w:r w:rsidRPr="00266FAF">
        <w:rPr>
          <w:rFonts w:ascii="Calibri" w:hAnsi="Calibri"/>
          <w:b/>
          <w:sz w:val="20"/>
          <w:szCs w:val="20"/>
        </w:rPr>
        <w:t xml:space="preserve">Litigation </w:t>
      </w:r>
      <w:r w:rsidR="00045E97">
        <w:rPr>
          <w:rFonts w:ascii="Calibri" w:hAnsi="Calibri"/>
          <w:b/>
          <w:sz w:val="20"/>
          <w:szCs w:val="20"/>
        </w:rPr>
        <w:t>Management</w:t>
      </w:r>
    </w:p>
    <w:p w:rsidR="007A128F" w:rsidRDefault="007A128F" w:rsidP="00E35E97">
      <w:pPr>
        <w:pStyle w:val="ListParagraph"/>
        <w:numPr>
          <w:ilvl w:val="0"/>
          <w:numId w:val="12"/>
        </w:numPr>
        <w:spacing w:after="0" w:line="302" w:lineRule="auto"/>
        <w:jc w:val="both"/>
        <w:rPr>
          <w:rFonts w:ascii="Calibri" w:hAnsi="Calibri"/>
          <w:sz w:val="20"/>
          <w:szCs w:val="20"/>
        </w:rPr>
      </w:pPr>
      <w:proofErr w:type="spellStart"/>
      <w:r w:rsidRPr="00C64FD6">
        <w:rPr>
          <w:rFonts w:ascii="Calibri" w:hAnsi="Calibri"/>
          <w:sz w:val="20"/>
          <w:szCs w:val="20"/>
          <w:u w:val="single"/>
        </w:rPr>
        <w:t>Manugraph</w:t>
      </w:r>
      <w:proofErr w:type="spellEnd"/>
      <w:r w:rsidRPr="00C64FD6">
        <w:rPr>
          <w:rFonts w:ascii="Calibri" w:hAnsi="Calibri"/>
          <w:sz w:val="20"/>
          <w:szCs w:val="20"/>
          <w:u w:val="single"/>
        </w:rPr>
        <w:t xml:space="preserve"> India</w:t>
      </w:r>
      <w:r w:rsidR="00C64FD6" w:rsidRPr="00C64FD6">
        <w:rPr>
          <w:rFonts w:ascii="Calibri" w:hAnsi="Calibri"/>
          <w:sz w:val="20"/>
          <w:szCs w:val="20"/>
          <w:u w:val="single"/>
        </w:rPr>
        <w:t>:</w:t>
      </w:r>
      <w:r w:rsidRPr="00266FAF">
        <w:rPr>
          <w:rFonts w:ascii="Calibri" w:hAnsi="Calibri"/>
          <w:sz w:val="20"/>
          <w:szCs w:val="20"/>
        </w:rPr>
        <w:t xml:space="preserve"> </w:t>
      </w:r>
      <w:r w:rsidR="00C64FD6">
        <w:rPr>
          <w:rFonts w:ascii="Calibri" w:hAnsi="Calibri"/>
          <w:sz w:val="20"/>
          <w:szCs w:val="20"/>
        </w:rPr>
        <w:t xml:space="preserve">Track record of filing </w:t>
      </w:r>
      <w:r w:rsidRPr="00266FAF">
        <w:rPr>
          <w:rFonts w:ascii="Calibri" w:hAnsi="Calibri"/>
          <w:sz w:val="20"/>
          <w:szCs w:val="20"/>
        </w:rPr>
        <w:t>criminal compensation suit</w:t>
      </w:r>
      <w:r w:rsidR="00C64FD6">
        <w:rPr>
          <w:rFonts w:ascii="Calibri" w:hAnsi="Calibri"/>
          <w:sz w:val="20"/>
          <w:szCs w:val="20"/>
        </w:rPr>
        <w:t>s, the prominent being the</w:t>
      </w:r>
      <w:r w:rsidRPr="00266FAF">
        <w:rPr>
          <w:rFonts w:ascii="Calibri" w:hAnsi="Calibri"/>
          <w:sz w:val="20"/>
          <w:szCs w:val="20"/>
        </w:rPr>
        <w:t xml:space="preserve"> one </w:t>
      </w:r>
      <w:r w:rsidR="00C64FD6">
        <w:rPr>
          <w:rFonts w:ascii="Calibri" w:hAnsi="Calibri"/>
          <w:sz w:val="20"/>
          <w:szCs w:val="20"/>
        </w:rPr>
        <w:t xml:space="preserve">against </w:t>
      </w:r>
      <w:r>
        <w:rPr>
          <w:rFonts w:ascii="Calibri" w:hAnsi="Calibri"/>
          <w:sz w:val="20"/>
          <w:szCs w:val="20"/>
        </w:rPr>
        <w:t>D</w:t>
      </w:r>
      <w:r w:rsidRPr="00266FAF">
        <w:rPr>
          <w:rFonts w:ascii="Calibri" w:hAnsi="Calibri"/>
          <w:sz w:val="20"/>
          <w:szCs w:val="20"/>
        </w:rPr>
        <w:t xml:space="preserve">irector, VP Sales and some engineers for infringement of copy right, trademarks and patent, along with criminal offences. </w:t>
      </w:r>
    </w:p>
    <w:p w:rsidR="00777054" w:rsidRPr="00266FAF" w:rsidRDefault="00777054" w:rsidP="00E35E97">
      <w:pPr>
        <w:pStyle w:val="ListParagraph"/>
        <w:numPr>
          <w:ilvl w:val="0"/>
          <w:numId w:val="12"/>
        </w:numPr>
        <w:spacing w:after="0" w:line="302" w:lineRule="auto"/>
        <w:jc w:val="both"/>
        <w:rPr>
          <w:rFonts w:ascii="Calibri" w:hAnsi="Calibri"/>
          <w:sz w:val="20"/>
          <w:szCs w:val="20"/>
        </w:rPr>
      </w:pPr>
      <w:r>
        <w:rPr>
          <w:rFonts w:ascii="Calibri" w:hAnsi="Calibri"/>
          <w:sz w:val="20"/>
          <w:szCs w:val="20"/>
        </w:rPr>
        <w:t xml:space="preserve">Successfully defended a false claim filed by the excise department and </w:t>
      </w:r>
      <w:proofErr w:type="spellStart"/>
      <w:r>
        <w:rPr>
          <w:rFonts w:ascii="Calibri" w:hAnsi="Calibri"/>
          <w:sz w:val="20"/>
          <w:szCs w:val="20"/>
        </w:rPr>
        <w:t>on going</w:t>
      </w:r>
      <w:proofErr w:type="spellEnd"/>
      <w:r>
        <w:rPr>
          <w:rFonts w:ascii="Calibri" w:hAnsi="Calibri"/>
          <w:sz w:val="20"/>
          <w:szCs w:val="20"/>
        </w:rPr>
        <w:t xml:space="preserve"> through the documents noticed that the company claimed only 1% of duty drawback instead of 3% as provided by the Government. </w:t>
      </w:r>
      <w:r w:rsidR="00D878B3">
        <w:rPr>
          <w:rFonts w:ascii="Calibri" w:hAnsi="Calibri"/>
          <w:sz w:val="20"/>
          <w:szCs w:val="20"/>
        </w:rPr>
        <w:t>Successfully c</w:t>
      </w:r>
      <w:r>
        <w:rPr>
          <w:rFonts w:ascii="Calibri" w:hAnsi="Calibri"/>
          <w:sz w:val="20"/>
          <w:szCs w:val="20"/>
        </w:rPr>
        <w:t>laimed the balance 2% of the duty drawback by filing supplementary claim on the earlier exports amounting to INR 50,00,000/-.</w:t>
      </w:r>
    </w:p>
    <w:p w:rsidR="00913EF7" w:rsidRPr="00266FAF" w:rsidRDefault="00913EF7" w:rsidP="00E35E97">
      <w:pPr>
        <w:spacing w:after="0" w:line="302" w:lineRule="auto"/>
        <w:jc w:val="both"/>
        <w:rPr>
          <w:rFonts w:ascii="Calibri" w:hAnsi="Calibri" w:cs="Arial"/>
          <w:sz w:val="8"/>
          <w:szCs w:val="8"/>
        </w:rPr>
      </w:pPr>
    </w:p>
    <w:p w:rsidR="00A22D1D" w:rsidRPr="00266FAF" w:rsidRDefault="00A22D1D" w:rsidP="00E35E97">
      <w:pPr>
        <w:pStyle w:val="ListParagraph"/>
        <w:numPr>
          <w:ilvl w:val="0"/>
          <w:numId w:val="7"/>
        </w:numPr>
        <w:spacing w:after="0" w:line="302" w:lineRule="auto"/>
        <w:ind w:left="360"/>
        <w:jc w:val="both"/>
        <w:rPr>
          <w:rFonts w:ascii="Calibri" w:hAnsi="Calibri"/>
          <w:b/>
          <w:sz w:val="20"/>
          <w:szCs w:val="20"/>
        </w:rPr>
      </w:pPr>
      <w:r w:rsidRPr="00266FAF">
        <w:rPr>
          <w:rFonts w:ascii="Calibri" w:hAnsi="Calibri"/>
          <w:b/>
          <w:sz w:val="20"/>
          <w:szCs w:val="20"/>
        </w:rPr>
        <w:t xml:space="preserve">Risk Management </w:t>
      </w:r>
    </w:p>
    <w:p w:rsidR="007F0C5A" w:rsidRPr="00266FAF" w:rsidRDefault="00A22D1D" w:rsidP="00E35E97">
      <w:pPr>
        <w:pStyle w:val="ListParagraph"/>
        <w:numPr>
          <w:ilvl w:val="0"/>
          <w:numId w:val="12"/>
        </w:numPr>
        <w:spacing w:after="0" w:line="302" w:lineRule="auto"/>
        <w:jc w:val="both"/>
        <w:rPr>
          <w:rFonts w:ascii="Calibri" w:hAnsi="Calibri"/>
          <w:sz w:val="20"/>
          <w:szCs w:val="20"/>
        </w:rPr>
      </w:pPr>
      <w:r w:rsidRPr="00C64FD6">
        <w:rPr>
          <w:rFonts w:ascii="Calibri" w:hAnsi="Calibri"/>
          <w:sz w:val="20"/>
          <w:szCs w:val="20"/>
          <w:u w:val="single"/>
        </w:rPr>
        <w:t>L&amp;T finance</w:t>
      </w:r>
      <w:r w:rsidR="00C64FD6" w:rsidRPr="00C64FD6">
        <w:rPr>
          <w:rFonts w:ascii="Calibri" w:hAnsi="Calibri"/>
          <w:sz w:val="20"/>
          <w:szCs w:val="20"/>
          <w:u w:val="single"/>
        </w:rPr>
        <w:t>:</w:t>
      </w:r>
      <w:r w:rsidRPr="00266FAF">
        <w:rPr>
          <w:rFonts w:ascii="Calibri" w:hAnsi="Calibri"/>
          <w:sz w:val="20"/>
          <w:szCs w:val="20"/>
        </w:rPr>
        <w:t xml:space="preserve"> </w:t>
      </w:r>
      <w:r w:rsidR="00C64FD6" w:rsidRPr="00266FAF">
        <w:rPr>
          <w:rFonts w:ascii="Calibri" w:hAnsi="Calibri"/>
          <w:sz w:val="20"/>
          <w:szCs w:val="20"/>
        </w:rPr>
        <w:t>Detected</w:t>
      </w:r>
      <w:r w:rsidRPr="00266FAF">
        <w:rPr>
          <w:rFonts w:ascii="Calibri" w:hAnsi="Calibri"/>
          <w:sz w:val="20"/>
          <w:szCs w:val="20"/>
        </w:rPr>
        <w:t xml:space="preserve"> flaws in the internal contr</w:t>
      </w:r>
      <w:r w:rsidR="00E96AFD">
        <w:rPr>
          <w:rFonts w:ascii="Calibri" w:hAnsi="Calibri"/>
          <w:sz w:val="20"/>
          <w:szCs w:val="20"/>
        </w:rPr>
        <w:t xml:space="preserve">ol and audit systems wherein multiple </w:t>
      </w:r>
      <w:r w:rsidRPr="00266FAF">
        <w:rPr>
          <w:rFonts w:ascii="Calibri" w:hAnsi="Calibri"/>
          <w:sz w:val="20"/>
          <w:szCs w:val="20"/>
        </w:rPr>
        <w:t xml:space="preserve">complaints for </w:t>
      </w:r>
      <w:r w:rsidR="00B60477" w:rsidRPr="00266FAF">
        <w:rPr>
          <w:rFonts w:ascii="Calibri" w:hAnsi="Calibri"/>
          <w:sz w:val="20"/>
          <w:szCs w:val="20"/>
        </w:rPr>
        <w:t>dishonor</w:t>
      </w:r>
      <w:r w:rsidRPr="00266FAF">
        <w:rPr>
          <w:rFonts w:ascii="Calibri" w:hAnsi="Calibri"/>
          <w:sz w:val="20"/>
          <w:szCs w:val="20"/>
        </w:rPr>
        <w:t xml:space="preserve"> of </w:t>
      </w:r>
      <w:proofErr w:type="spellStart"/>
      <w:r w:rsidRPr="00266FAF">
        <w:rPr>
          <w:rFonts w:ascii="Calibri" w:hAnsi="Calibri"/>
          <w:sz w:val="20"/>
          <w:szCs w:val="20"/>
        </w:rPr>
        <w:t>cheques</w:t>
      </w:r>
      <w:proofErr w:type="spellEnd"/>
      <w:r w:rsidR="00E96AFD">
        <w:rPr>
          <w:rFonts w:ascii="Calibri" w:hAnsi="Calibri"/>
          <w:sz w:val="20"/>
          <w:szCs w:val="20"/>
        </w:rPr>
        <w:t xml:space="preserve"> were filed even though </w:t>
      </w:r>
      <w:r w:rsidR="00B60477" w:rsidRPr="00266FAF">
        <w:rPr>
          <w:rFonts w:ascii="Calibri" w:hAnsi="Calibri"/>
          <w:sz w:val="20"/>
          <w:szCs w:val="20"/>
        </w:rPr>
        <w:t>installments</w:t>
      </w:r>
      <w:r w:rsidRPr="00266FAF">
        <w:rPr>
          <w:rFonts w:ascii="Calibri" w:hAnsi="Calibri"/>
          <w:sz w:val="20"/>
          <w:szCs w:val="20"/>
        </w:rPr>
        <w:t xml:space="preserve"> were paid on time. </w:t>
      </w:r>
      <w:r w:rsidR="00C64FD6">
        <w:rPr>
          <w:rFonts w:ascii="Calibri" w:hAnsi="Calibri"/>
          <w:sz w:val="20"/>
          <w:szCs w:val="20"/>
        </w:rPr>
        <w:t>Rectified this by</w:t>
      </w:r>
      <w:r w:rsidRPr="00266FAF">
        <w:rPr>
          <w:rFonts w:ascii="Calibri" w:hAnsi="Calibri"/>
          <w:sz w:val="20"/>
          <w:szCs w:val="20"/>
        </w:rPr>
        <w:t xml:space="preserve"> ensuring that every complaint filed was reconfirmed with recovery officer of the area, thereby protecting reputation and avoiding unnecessary litigation</w:t>
      </w:r>
      <w:r w:rsidR="005518E0" w:rsidRPr="00266FAF">
        <w:rPr>
          <w:rFonts w:ascii="Calibri" w:hAnsi="Calibri"/>
          <w:sz w:val="20"/>
          <w:szCs w:val="20"/>
        </w:rPr>
        <w:t>.</w:t>
      </w:r>
    </w:p>
    <w:p w:rsidR="00042B3D" w:rsidRPr="00266FAF" w:rsidRDefault="00042B3D" w:rsidP="00E35E97">
      <w:pPr>
        <w:pStyle w:val="ListParagraph"/>
        <w:spacing w:after="0" w:line="302" w:lineRule="auto"/>
        <w:jc w:val="both"/>
        <w:rPr>
          <w:rFonts w:ascii="Calibri" w:hAnsi="Calibri" w:cs="Arial"/>
          <w:sz w:val="8"/>
          <w:szCs w:val="8"/>
        </w:rPr>
      </w:pPr>
    </w:p>
    <w:p w:rsidR="00DE00FD" w:rsidRPr="00266FAF" w:rsidRDefault="007A128F" w:rsidP="00E35E97">
      <w:pPr>
        <w:pStyle w:val="ListParagraph"/>
        <w:numPr>
          <w:ilvl w:val="0"/>
          <w:numId w:val="7"/>
        </w:numPr>
        <w:spacing w:after="0" w:line="302" w:lineRule="auto"/>
        <w:ind w:left="360"/>
        <w:jc w:val="both"/>
        <w:rPr>
          <w:rFonts w:ascii="Calibri" w:hAnsi="Calibri"/>
          <w:b/>
          <w:sz w:val="20"/>
          <w:szCs w:val="20"/>
        </w:rPr>
      </w:pPr>
      <w:r>
        <w:rPr>
          <w:rFonts w:ascii="Calibri" w:hAnsi="Calibri"/>
          <w:b/>
          <w:sz w:val="20"/>
          <w:szCs w:val="20"/>
        </w:rPr>
        <w:t>Legal Negotiations</w:t>
      </w:r>
      <w:r w:rsidR="00A22D1D" w:rsidRPr="00266FAF">
        <w:rPr>
          <w:rFonts w:ascii="Calibri" w:hAnsi="Calibri"/>
          <w:b/>
          <w:sz w:val="20"/>
          <w:szCs w:val="20"/>
        </w:rPr>
        <w:t xml:space="preserve"> </w:t>
      </w:r>
    </w:p>
    <w:p w:rsidR="00A22D1D" w:rsidRPr="00266FAF" w:rsidRDefault="00A22D1D" w:rsidP="00E35E97">
      <w:pPr>
        <w:pStyle w:val="ListParagraph"/>
        <w:numPr>
          <w:ilvl w:val="0"/>
          <w:numId w:val="12"/>
        </w:numPr>
        <w:spacing w:after="0" w:line="302" w:lineRule="auto"/>
        <w:jc w:val="both"/>
        <w:rPr>
          <w:rFonts w:ascii="Calibri" w:hAnsi="Calibri"/>
          <w:sz w:val="20"/>
          <w:szCs w:val="20"/>
        </w:rPr>
      </w:pPr>
      <w:r w:rsidRPr="00C64FD6">
        <w:rPr>
          <w:rFonts w:ascii="Calibri" w:hAnsi="Calibri"/>
          <w:sz w:val="20"/>
          <w:szCs w:val="20"/>
          <w:u w:val="single"/>
        </w:rPr>
        <w:t>L&amp;T Finance</w:t>
      </w:r>
      <w:r w:rsidR="00C64FD6" w:rsidRPr="00C64FD6">
        <w:rPr>
          <w:rFonts w:ascii="Calibri" w:hAnsi="Calibri"/>
          <w:sz w:val="20"/>
          <w:szCs w:val="20"/>
          <w:u w:val="single"/>
        </w:rPr>
        <w:t>:</w:t>
      </w:r>
      <w:r w:rsidRPr="00266FAF">
        <w:rPr>
          <w:rFonts w:ascii="Calibri" w:hAnsi="Calibri"/>
          <w:sz w:val="20"/>
          <w:szCs w:val="20"/>
        </w:rPr>
        <w:t xml:space="preserve"> </w:t>
      </w:r>
      <w:r w:rsidR="00C64FD6" w:rsidRPr="00266FAF">
        <w:rPr>
          <w:rFonts w:ascii="Calibri" w:hAnsi="Calibri"/>
          <w:sz w:val="20"/>
          <w:szCs w:val="20"/>
        </w:rPr>
        <w:t>Successfully</w:t>
      </w:r>
      <w:r w:rsidRPr="00266FAF">
        <w:rPr>
          <w:rFonts w:ascii="Calibri" w:hAnsi="Calibri"/>
          <w:sz w:val="20"/>
          <w:szCs w:val="20"/>
        </w:rPr>
        <w:t xml:space="preserve"> handled </w:t>
      </w:r>
      <w:r w:rsidR="00C64FD6" w:rsidRPr="00266FAF">
        <w:rPr>
          <w:rFonts w:ascii="Calibri" w:hAnsi="Calibri"/>
          <w:sz w:val="20"/>
          <w:szCs w:val="20"/>
        </w:rPr>
        <w:t>the notice</w:t>
      </w:r>
      <w:r w:rsidR="00C64FD6">
        <w:rPr>
          <w:rFonts w:ascii="Calibri" w:hAnsi="Calibri"/>
          <w:sz w:val="20"/>
          <w:szCs w:val="20"/>
        </w:rPr>
        <w:t>s</w:t>
      </w:r>
      <w:r w:rsidRPr="00266FAF">
        <w:rPr>
          <w:rFonts w:ascii="Calibri" w:hAnsi="Calibri"/>
          <w:sz w:val="20"/>
          <w:szCs w:val="20"/>
        </w:rPr>
        <w:t xml:space="preserve"> issu</w:t>
      </w:r>
      <w:r w:rsidR="00C64FD6">
        <w:rPr>
          <w:rFonts w:ascii="Calibri" w:hAnsi="Calibri"/>
          <w:sz w:val="20"/>
          <w:szCs w:val="20"/>
        </w:rPr>
        <w:t xml:space="preserve">ed by the High Court of Bombay one being </w:t>
      </w:r>
      <w:r w:rsidR="00C64FD6" w:rsidRPr="00266FAF">
        <w:rPr>
          <w:rFonts w:ascii="Calibri" w:hAnsi="Calibri"/>
          <w:sz w:val="20"/>
          <w:szCs w:val="20"/>
        </w:rPr>
        <w:t xml:space="preserve">of contempt </w:t>
      </w:r>
      <w:r w:rsidR="00C64FD6">
        <w:rPr>
          <w:rFonts w:ascii="Calibri" w:hAnsi="Calibri"/>
          <w:sz w:val="20"/>
          <w:szCs w:val="20"/>
        </w:rPr>
        <w:t xml:space="preserve">of court </w:t>
      </w:r>
      <w:r w:rsidRPr="00266FAF">
        <w:rPr>
          <w:rFonts w:ascii="Calibri" w:hAnsi="Calibri"/>
          <w:sz w:val="20"/>
          <w:szCs w:val="20"/>
        </w:rPr>
        <w:t xml:space="preserve">against the president of the company, wherein they  were directed to hand over the </w:t>
      </w:r>
      <w:r w:rsidR="00522F96">
        <w:rPr>
          <w:rFonts w:ascii="Calibri" w:hAnsi="Calibri"/>
          <w:sz w:val="20"/>
          <w:szCs w:val="20"/>
        </w:rPr>
        <w:t>transit mixers</w:t>
      </w:r>
      <w:r w:rsidRPr="00266FAF">
        <w:rPr>
          <w:rFonts w:ascii="Calibri" w:hAnsi="Calibri"/>
          <w:sz w:val="20"/>
          <w:szCs w:val="20"/>
        </w:rPr>
        <w:t xml:space="preserve"> to the borrowers. Utilized strong negotiation </w:t>
      </w:r>
      <w:r w:rsidR="00522F96">
        <w:rPr>
          <w:rFonts w:ascii="Calibri" w:hAnsi="Calibri"/>
          <w:sz w:val="20"/>
          <w:szCs w:val="20"/>
        </w:rPr>
        <w:t xml:space="preserve">and technical </w:t>
      </w:r>
      <w:r w:rsidRPr="00266FAF">
        <w:rPr>
          <w:rFonts w:ascii="Calibri" w:hAnsi="Calibri"/>
          <w:sz w:val="20"/>
          <w:szCs w:val="20"/>
        </w:rPr>
        <w:t xml:space="preserve">skills to get </w:t>
      </w:r>
      <w:proofErr w:type="spellStart"/>
      <w:r w:rsidR="00522F96">
        <w:rPr>
          <w:rFonts w:ascii="Calibri" w:hAnsi="Calibri"/>
          <w:sz w:val="20"/>
          <w:szCs w:val="20"/>
        </w:rPr>
        <w:t>equipments</w:t>
      </w:r>
      <w:proofErr w:type="spellEnd"/>
      <w:r w:rsidRPr="00266FAF">
        <w:rPr>
          <w:rFonts w:ascii="Calibri" w:hAnsi="Calibri"/>
          <w:sz w:val="20"/>
          <w:szCs w:val="20"/>
        </w:rPr>
        <w:t xml:space="preserve"> into working condition for delivery to the borrowers.</w:t>
      </w:r>
    </w:p>
    <w:p w:rsidR="004C3739" w:rsidRPr="00266FAF" w:rsidRDefault="004C3739" w:rsidP="00E35E97">
      <w:pPr>
        <w:spacing w:after="0" w:line="302" w:lineRule="auto"/>
        <w:jc w:val="both"/>
        <w:rPr>
          <w:rFonts w:ascii="Calibri" w:hAnsi="Calibri" w:cs="Arial"/>
          <w:sz w:val="8"/>
          <w:szCs w:val="8"/>
        </w:rPr>
      </w:pPr>
    </w:p>
    <w:p w:rsidR="00B60477" w:rsidRPr="00266FAF" w:rsidRDefault="007A128F" w:rsidP="00E35E97">
      <w:pPr>
        <w:pStyle w:val="ListParagraph"/>
        <w:numPr>
          <w:ilvl w:val="0"/>
          <w:numId w:val="7"/>
        </w:numPr>
        <w:spacing w:after="0" w:line="302" w:lineRule="auto"/>
        <w:ind w:left="360"/>
        <w:jc w:val="both"/>
        <w:rPr>
          <w:rFonts w:ascii="Calibri" w:hAnsi="Calibri"/>
          <w:b/>
          <w:sz w:val="20"/>
          <w:szCs w:val="20"/>
        </w:rPr>
      </w:pPr>
      <w:r>
        <w:rPr>
          <w:rFonts w:ascii="Calibri" w:hAnsi="Calibri"/>
          <w:b/>
          <w:sz w:val="20"/>
          <w:szCs w:val="20"/>
        </w:rPr>
        <w:t>Project Management</w:t>
      </w:r>
    </w:p>
    <w:p w:rsidR="00B60477" w:rsidRDefault="002F51A3" w:rsidP="00E35E97">
      <w:pPr>
        <w:pStyle w:val="ListParagraph"/>
        <w:numPr>
          <w:ilvl w:val="0"/>
          <w:numId w:val="12"/>
        </w:numPr>
        <w:spacing w:after="0" w:line="302" w:lineRule="auto"/>
        <w:jc w:val="both"/>
        <w:rPr>
          <w:rFonts w:ascii="Calibri" w:hAnsi="Calibri"/>
          <w:sz w:val="20"/>
          <w:szCs w:val="20"/>
        </w:rPr>
      </w:pPr>
      <w:proofErr w:type="spellStart"/>
      <w:r w:rsidRPr="00C64FD6">
        <w:rPr>
          <w:rFonts w:ascii="Calibri" w:hAnsi="Calibri"/>
          <w:sz w:val="20"/>
          <w:szCs w:val="20"/>
          <w:u w:val="single"/>
        </w:rPr>
        <w:t>Manugraph</w:t>
      </w:r>
      <w:proofErr w:type="spellEnd"/>
      <w:r w:rsidR="00B60477" w:rsidRPr="00C64FD6">
        <w:rPr>
          <w:rFonts w:ascii="Calibri" w:hAnsi="Calibri"/>
          <w:sz w:val="20"/>
          <w:szCs w:val="20"/>
          <w:u w:val="single"/>
        </w:rPr>
        <w:t xml:space="preserve"> India</w:t>
      </w:r>
      <w:r w:rsidR="00C64FD6" w:rsidRPr="00C64FD6">
        <w:rPr>
          <w:rFonts w:ascii="Calibri" w:hAnsi="Calibri"/>
          <w:sz w:val="20"/>
          <w:szCs w:val="20"/>
          <w:u w:val="single"/>
        </w:rPr>
        <w:t>:</w:t>
      </w:r>
      <w:r w:rsidR="00B60477" w:rsidRPr="00266FAF">
        <w:rPr>
          <w:rFonts w:ascii="Calibri" w:hAnsi="Calibri"/>
          <w:sz w:val="20"/>
          <w:szCs w:val="20"/>
        </w:rPr>
        <w:t xml:space="preserve"> </w:t>
      </w:r>
      <w:r w:rsidR="00C64FD6" w:rsidRPr="00266FAF">
        <w:rPr>
          <w:rFonts w:ascii="Calibri" w:hAnsi="Calibri"/>
          <w:sz w:val="20"/>
          <w:szCs w:val="20"/>
        </w:rPr>
        <w:t xml:space="preserve">Effectively </w:t>
      </w:r>
      <w:r w:rsidR="00C64FD6">
        <w:rPr>
          <w:rFonts w:ascii="Calibri" w:hAnsi="Calibri"/>
          <w:sz w:val="20"/>
          <w:szCs w:val="20"/>
        </w:rPr>
        <w:t xml:space="preserve">managed </w:t>
      </w:r>
      <w:r w:rsidR="00B60477" w:rsidRPr="00266FAF">
        <w:rPr>
          <w:rFonts w:ascii="Calibri" w:hAnsi="Calibri"/>
          <w:sz w:val="20"/>
          <w:szCs w:val="20"/>
        </w:rPr>
        <w:t>maintenance project</w:t>
      </w:r>
      <w:r w:rsidR="00C64FD6">
        <w:rPr>
          <w:rFonts w:ascii="Calibri" w:hAnsi="Calibri"/>
          <w:sz w:val="20"/>
          <w:szCs w:val="20"/>
        </w:rPr>
        <w:t>s</w:t>
      </w:r>
      <w:r w:rsidR="00B60477" w:rsidRPr="00266FAF">
        <w:rPr>
          <w:rFonts w:ascii="Calibri" w:hAnsi="Calibri"/>
          <w:sz w:val="20"/>
          <w:szCs w:val="20"/>
        </w:rPr>
        <w:t xml:space="preserve"> on time and within schedule. Handled all aspects of the project, which included issuing tenders, appointing contractors</w:t>
      </w:r>
      <w:r w:rsidR="005518E0" w:rsidRPr="00266FAF">
        <w:rPr>
          <w:rFonts w:ascii="Calibri" w:hAnsi="Calibri"/>
          <w:sz w:val="20"/>
          <w:szCs w:val="20"/>
        </w:rPr>
        <w:t>,</w:t>
      </w:r>
      <w:r w:rsidR="00B60477" w:rsidRPr="00266FAF">
        <w:rPr>
          <w:rFonts w:ascii="Calibri" w:hAnsi="Calibri"/>
          <w:sz w:val="20"/>
          <w:szCs w:val="20"/>
        </w:rPr>
        <w:t xml:space="preserve"> </w:t>
      </w:r>
      <w:r w:rsidR="005518E0" w:rsidRPr="00266FAF">
        <w:rPr>
          <w:rFonts w:ascii="Calibri" w:hAnsi="Calibri"/>
          <w:sz w:val="20"/>
          <w:szCs w:val="20"/>
        </w:rPr>
        <w:t xml:space="preserve">while </w:t>
      </w:r>
      <w:r w:rsidR="005A29AF" w:rsidRPr="00266FAF">
        <w:rPr>
          <w:rFonts w:ascii="Calibri" w:hAnsi="Calibri"/>
          <w:sz w:val="20"/>
          <w:szCs w:val="20"/>
        </w:rPr>
        <w:t xml:space="preserve">settling </w:t>
      </w:r>
      <w:r w:rsidR="000E1162">
        <w:rPr>
          <w:rFonts w:ascii="Calibri" w:hAnsi="Calibri"/>
          <w:sz w:val="20"/>
          <w:szCs w:val="20"/>
        </w:rPr>
        <w:t xml:space="preserve">pending </w:t>
      </w:r>
      <w:r w:rsidR="00B60477" w:rsidRPr="00266FAF">
        <w:rPr>
          <w:rFonts w:ascii="Calibri" w:hAnsi="Calibri"/>
          <w:sz w:val="20"/>
          <w:szCs w:val="20"/>
        </w:rPr>
        <w:t>dispute</w:t>
      </w:r>
      <w:r w:rsidR="00C64FD6">
        <w:rPr>
          <w:rFonts w:ascii="Calibri" w:hAnsi="Calibri"/>
          <w:sz w:val="20"/>
          <w:szCs w:val="20"/>
        </w:rPr>
        <w:t xml:space="preserve">s with </w:t>
      </w:r>
      <w:r w:rsidR="00B60477" w:rsidRPr="00266FAF">
        <w:rPr>
          <w:rFonts w:ascii="Calibri" w:hAnsi="Calibri"/>
          <w:sz w:val="20"/>
          <w:szCs w:val="20"/>
        </w:rPr>
        <w:t>owners of the land and the occupiers for transfer of ownership</w:t>
      </w:r>
      <w:r w:rsidR="000E1162">
        <w:rPr>
          <w:rFonts w:ascii="Calibri" w:hAnsi="Calibri"/>
          <w:sz w:val="20"/>
          <w:szCs w:val="20"/>
        </w:rPr>
        <w:t>, which</w:t>
      </w:r>
      <w:r w:rsidR="009F7125" w:rsidRPr="00266FAF">
        <w:rPr>
          <w:rFonts w:ascii="Calibri" w:hAnsi="Calibri"/>
          <w:sz w:val="20"/>
          <w:szCs w:val="20"/>
        </w:rPr>
        <w:t xml:space="preserve"> </w:t>
      </w:r>
      <w:r w:rsidR="001C659F" w:rsidRPr="00266FAF">
        <w:rPr>
          <w:rFonts w:ascii="Calibri" w:hAnsi="Calibri"/>
          <w:sz w:val="20"/>
          <w:szCs w:val="20"/>
        </w:rPr>
        <w:t xml:space="preserve">was </w:t>
      </w:r>
      <w:r w:rsidR="00976366" w:rsidRPr="00266FAF">
        <w:rPr>
          <w:rFonts w:ascii="Calibri" w:hAnsi="Calibri"/>
          <w:sz w:val="20"/>
          <w:szCs w:val="20"/>
        </w:rPr>
        <w:t>intensely contested</w:t>
      </w:r>
      <w:r w:rsidR="00B60477" w:rsidRPr="00266FAF">
        <w:rPr>
          <w:rFonts w:ascii="Calibri" w:hAnsi="Calibri"/>
          <w:sz w:val="20"/>
          <w:szCs w:val="20"/>
        </w:rPr>
        <w:t>.</w:t>
      </w:r>
    </w:p>
    <w:p w:rsidR="00D11923" w:rsidRDefault="00D11923" w:rsidP="00D11923">
      <w:pPr>
        <w:pStyle w:val="ListParagraph"/>
        <w:spacing w:after="0" w:line="302" w:lineRule="auto"/>
        <w:jc w:val="both"/>
        <w:rPr>
          <w:rFonts w:ascii="Calibri" w:hAnsi="Calibri"/>
          <w:sz w:val="20"/>
          <w:szCs w:val="20"/>
          <w:u w:val="single"/>
        </w:rPr>
      </w:pPr>
    </w:p>
    <w:p w:rsidR="00D11923" w:rsidRPr="00266FAF" w:rsidRDefault="00D11923" w:rsidP="00D11923">
      <w:pPr>
        <w:pStyle w:val="ListParagraph"/>
        <w:spacing w:after="0" w:line="302" w:lineRule="auto"/>
        <w:jc w:val="both"/>
        <w:rPr>
          <w:rFonts w:ascii="Calibri" w:hAnsi="Calibri"/>
          <w:sz w:val="20"/>
          <w:szCs w:val="20"/>
        </w:rPr>
      </w:pPr>
    </w:p>
    <w:p w:rsidR="005A29AF" w:rsidRPr="00266FAF" w:rsidRDefault="005A29AF" w:rsidP="00E35E97">
      <w:pPr>
        <w:pStyle w:val="ListParagraph"/>
        <w:spacing w:after="0" w:line="302" w:lineRule="auto"/>
        <w:jc w:val="both"/>
        <w:rPr>
          <w:rFonts w:ascii="Calibri" w:hAnsi="Calibri" w:cs="Arial"/>
          <w:sz w:val="8"/>
          <w:szCs w:val="8"/>
        </w:rPr>
      </w:pPr>
      <w:bookmarkStart w:id="0" w:name="_GoBack"/>
      <w:bookmarkEnd w:id="0"/>
    </w:p>
    <w:p w:rsidR="007A128F" w:rsidRPr="007A128F" w:rsidRDefault="007A128F" w:rsidP="00E35E97">
      <w:pPr>
        <w:pStyle w:val="ListParagraph"/>
        <w:numPr>
          <w:ilvl w:val="0"/>
          <w:numId w:val="7"/>
        </w:numPr>
        <w:spacing w:after="0" w:line="302" w:lineRule="auto"/>
        <w:ind w:left="360"/>
        <w:jc w:val="both"/>
        <w:rPr>
          <w:rFonts w:ascii="Calibri" w:hAnsi="Calibri"/>
          <w:b/>
          <w:sz w:val="20"/>
          <w:szCs w:val="20"/>
        </w:rPr>
      </w:pPr>
      <w:r>
        <w:rPr>
          <w:rFonts w:ascii="Calibri" w:hAnsi="Calibri"/>
          <w:b/>
          <w:sz w:val="20"/>
          <w:szCs w:val="20"/>
        </w:rPr>
        <w:t>People Management</w:t>
      </w:r>
    </w:p>
    <w:p w:rsidR="002F51A3" w:rsidRDefault="002F51A3" w:rsidP="00E35E97">
      <w:pPr>
        <w:pStyle w:val="ListParagraph"/>
        <w:numPr>
          <w:ilvl w:val="0"/>
          <w:numId w:val="12"/>
        </w:numPr>
        <w:spacing w:after="0" w:line="302" w:lineRule="auto"/>
        <w:jc w:val="both"/>
        <w:rPr>
          <w:rFonts w:ascii="Calibri" w:hAnsi="Calibri"/>
          <w:sz w:val="20"/>
          <w:szCs w:val="20"/>
        </w:rPr>
      </w:pPr>
      <w:r w:rsidRPr="00C64FD6">
        <w:rPr>
          <w:rFonts w:ascii="Calibri" w:hAnsi="Calibri"/>
          <w:sz w:val="20"/>
          <w:szCs w:val="20"/>
          <w:u w:val="single"/>
        </w:rPr>
        <w:lastRenderedPageBreak/>
        <w:t xml:space="preserve">L&amp;T Finance &amp; </w:t>
      </w:r>
      <w:proofErr w:type="spellStart"/>
      <w:r w:rsidRPr="00C64FD6">
        <w:rPr>
          <w:rFonts w:ascii="Calibri" w:hAnsi="Calibri"/>
          <w:sz w:val="20"/>
          <w:szCs w:val="20"/>
          <w:u w:val="single"/>
        </w:rPr>
        <w:t>Manugraph</w:t>
      </w:r>
      <w:proofErr w:type="spellEnd"/>
      <w:r w:rsidRPr="00C64FD6">
        <w:rPr>
          <w:rFonts w:ascii="Calibri" w:hAnsi="Calibri"/>
          <w:sz w:val="20"/>
          <w:szCs w:val="20"/>
          <w:u w:val="single"/>
        </w:rPr>
        <w:t xml:space="preserve"> India</w:t>
      </w:r>
      <w:r w:rsidR="00C64FD6" w:rsidRPr="00C64FD6">
        <w:rPr>
          <w:rFonts w:ascii="Calibri" w:hAnsi="Calibri"/>
          <w:sz w:val="20"/>
          <w:szCs w:val="20"/>
          <w:u w:val="single"/>
        </w:rPr>
        <w:t>:</w:t>
      </w:r>
      <w:r w:rsidRPr="007A128F">
        <w:rPr>
          <w:rFonts w:ascii="Calibri" w:hAnsi="Calibri"/>
          <w:sz w:val="20"/>
          <w:szCs w:val="20"/>
        </w:rPr>
        <w:t xml:space="preserve"> </w:t>
      </w:r>
      <w:r w:rsidR="00C64FD6">
        <w:rPr>
          <w:rFonts w:ascii="Calibri" w:hAnsi="Calibri"/>
          <w:sz w:val="20"/>
          <w:szCs w:val="20"/>
        </w:rPr>
        <w:t>Efficiently</w:t>
      </w:r>
      <w:r w:rsidRPr="007A128F">
        <w:rPr>
          <w:rFonts w:ascii="Calibri" w:hAnsi="Calibri"/>
          <w:sz w:val="20"/>
          <w:szCs w:val="20"/>
        </w:rPr>
        <w:t xml:space="preserve"> managed the staff, even though they had specified roles. Identified staff which was skillful, able and willing to work and made them more productive by effective encouragement and support. </w:t>
      </w:r>
    </w:p>
    <w:p w:rsidR="004871E9" w:rsidRPr="00266FAF" w:rsidRDefault="004871E9" w:rsidP="004871E9">
      <w:pPr>
        <w:pStyle w:val="ListParagraph"/>
        <w:numPr>
          <w:ilvl w:val="0"/>
          <w:numId w:val="7"/>
        </w:numPr>
        <w:spacing w:after="0" w:line="302" w:lineRule="auto"/>
        <w:ind w:left="360"/>
        <w:jc w:val="both"/>
        <w:rPr>
          <w:rFonts w:ascii="Calibri" w:hAnsi="Calibri"/>
          <w:b/>
          <w:sz w:val="20"/>
          <w:szCs w:val="20"/>
        </w:rPr>
      </w:pPr>
      <w:r>
        <w:rPr>
          <w:rFonts w:ascii="Calibri" w:hAnsi="Calibri"/>
          <w:b/>
          <w:sz w:val="20"/>
          <w:szCs w:val="20"/>
        </w:rPr>
        <w:t>Recovery Management</w:t>
      </w:r>
    </w:p>
    <w:p w:rsidR="004871E9" w:rsidRDefault="004871E9" w:rsidP="004871E9">
      <w:pPr>
        <w:pStyle w:val="ListParagraph"/>
        <w:numPr>
          <w:ilvl w:val="0"/>
          <w:numId w:val="12"/>
        </w:numPr>
        <w:spacing w:after="0" w:line="302" w:lineRule="auto"/>
        <w:jc w:val="both"/>
        <w:rPr>
          <w:rFonts w:ascii="Calibri" w:hAnsi="Calibri"/>
          <w:sz w:val="20"/>
          <w:szCs w:val="20"/>
        </w:rPr>
      </w:pPr>
      <w:r w:rsidRPr="00C64FD6">
        <w:rPr>
          <w:rFonts w:ascii="Calibri" w:hAnsi="Calibri"/>
          <w:sz w:val="20"/>
          <w:szCs w:val="20"/>
          <w:u w:val="single"/>
        </w:rPr>
        <w:t>L&amp;T finance:</w:t>
      </w:r>
      <w:r w:rsidRPr="00266FAF">
        <w:rPr>
          <w:rFonts w:ascii="Calibri" w:hAnsi="Calibri"/>
          <w:sz w:val="20"/>
          <w:szCs w:val="20"/>
        </w:rPr>
        <w:t xml:space="preserve"> </w:t>
      </w:r>
      <w:r>
        <w:rPr>
          <w:rFonts w:ascii="Calibri" w:hAnsi="Calibri"/>
          <w:sz w:val="20"/>
          <w:szCs w:val="20"/>
        </w:rPr>
        <w:t xml:space="preserve"> In a recovery case against an MLA from </w:t>
      </w:r>
      <w:proofErr w:type="spellStart"/>
      <w:r>
        <w:rPr>
          <w:rFonts w:ascii="Calibri" w:hAnsi="Calibri"/>
          <w:sz w:val="20"/>
          <w:szCs w:val="20"/>
        </w:rPr>
        <w:t>Parbhani</w:t>
      </w:r>
      <w:proofErr w:type="spellEnd"/>
      <w:r>
        <w:rPr>
          <w:rFonts w:ascii="Calibri" w:hAnsi="Calibri"/>
          <w:sz w:val="20"/>
          <w:szCs w:val="20"/>
        </w:rPr>
        <w:t>, Maharashtra, issued proclamation to summon the defaulter to attend court and negotiated with him to pay his long standing dues and along with the dues of those for whom he stood as a guarantor, which he willingly paid and later requested me to come on the panel of the Sugar Co-operative Society of which he was a member.</w:t>
      </w:r>
    </w:p>
    <w:p w:rsidR="004871E9" w:rsidRDefault="004871E9" w:rsidP="004871E9">
      <w:pPr>
        <w:pStyle w:val="ListParagraph"/>
        <w:numPr>
          <w:ilvl w:val="0"/>
          <w:numId w:val="12"/>
        </w:numPr>
        <w:spacing w:after="0" w:line="302" w:lineRule="auto"/>
        <w:jc w:val="both"/>
        <w:rPr>
          <w:rFonts w:ascii="Calibri" w:hAnsi="Calibri"/>
          <w:sz w:val="20"/>
          <w:szCs w:val="20"/>
        </w:rPr>
      </w:pPr>
      <w:r>
        <w:rPr>
          <w:rFonts w:ascii="Calibri" w:hAnsi="Calibri"/>
          <w:sz w:val="20"/>
          <w:szCs w:val="20"/>
        </w:rPr>
        <w:t xml:space="preserve">Recovered earth moving machineries physically of amount in INR 3 </w:t>
      </w:r>
      <w:proofErr w:type="spellStart"/>
      <w:r>
        <w:rPr>
          <w:rFonts w:ascii="Calibri" w:hAnsi="Calibri"/>
          <w:sz w:val="20"/>
          <w:szCs w:val="20"/>
        </w:rPr>
        <w:t>Crores</w:t>
      </w:r>
      <w:proofErr w:type="spellEnd"/>
      <w:r>
        <w:rPr>
          <w:rFonts w:ascii="Calibri" w:hAnsi="Calibri"/>
          <w:sz w:val="20"/>
          <w:szCs w:val="20"/>
        </w:rPr>
        <w:t xml:space="preserve"> on a mining site in Karnataka after filing criminal complaints against the defaulters for committing assault on the recovery officer and later initiated recovery proceedings for pending dues.</w:t>
      </w:r>
    </w:p>
    <w:p w:rsidR="004871E9" w:rsidRDefault="004871E9" w:rsidP="004871E9">
      <w:pPr>
        <w:pStyle w:val="ListParagraph"/>
        <w:numPr>
          <w:ilvl w:val="0"/>
          <w:numId w:val="12"/>
        </w:numPr>
        <w:spacing w:after="0" w:line="302" w:lineRule="auto"/>
        <w:jc w:val="both"/>
        <w:rPr>
          <w:rFonts w:ascii="Calibri" w:hAnsi="Calibri"/>
          <w:sz w:val="20"/>
          <w:szCs w:val="20"/>
        </w:rPr>
      </w:pPr>
      <w:r>
        <w:rPr>
          <w:rFonts w:ascii="Calibri" w:hAnsi="Calibri"/>
          <w:sz w:val="20"/>
          <w:szCs w:val="20"/>
        </w:rPr>
        <w:t xml:space="preserve">Initiated recovery proceedings against a media company and its directors in the nature of </w:t>
      </w:r>
      <w:proofErr w:type="spellStart"/>
      <w:r>
        <w:rPr>
          <w:rFonts w:ascii="Calibri" w:hAnsi="Calibri"/>
          <w:sz w:val="20"/>
          <w:szCs w:val="20"/>
        </w:rPr>
        <w:t>dishonour</w:t>
      </w:r>
      <w:proofErr w:type="spellEnd"/>
      <w:r>
        <w:rPr>
          <w:rFonts w:ascii="Calibri" w:hAnsi="Calibri"/>
          <w:sz w:val="20"/>
          <w:szCs w:val="20"/>
        </w:rPr>
        <w:t xml:space="preserve"> of </w:t>
      </w:r>
      <w:proofErr w:type="spellStart"/>
      <w:r>
        <w:rPr>
          <w:rFonts w:ascii="Calibri" w:hAnsi="Calibri"/>
          <w:sz w:val="20"/>
          <w:szCs w:val="20"/>
        </w:rPr>
        <w:t>cheques</w:t>
      </w:r>
      <w:proofErr w:type="spellEnd"/>
      <w:r>
        <w:rPr>
          <w:rFonts w:ascii="Calibri" w:hAnsi="Calibri"/>
          <w:sz w:val="20"/>
          <w:szCs w:val="20"/>
        </w:rPr>
        <w:t>, arbitration and winding up and successfully repossessed all the assets of the company and its guarantors on obtaining an order of attachment form the High Court.</w:t>
      </w:r>
    </w:p>
    <w:p w:rsidR="004871E9" w:rsidRPr="00331E5B" w:rsidRDefault="004871E9" w:rsidP="004871E9">
      <w:pPr>
        <w:pStyle w:val="ListParagraph"/>
        <w:numPr>
          <w:ilvl w:val="0"/>
          <w:numId w:val="12"/>
        </w:numPr>
        <w:spacing w:after="0" w:line="302" w:lineRule="auto"/>
        <w:jc w:val="both"/>
        <w:rPr>
          <w:rFonts w:ascii="Calibri" w:hAnsi="Calibri"/>
          <w:sz w:val="20"/>
          <w:szCs w:val="20"/>
        </w:rPr>
      </w:pPr>
      <w:r w:rsidRPr="00331E5B">
        <w:rPr>
          <w:rFonts w:ascii="Calibri" w:hAnsi="Calibri"/>
          <w:sz w:val="20"/>
          <w:szCs w:val="20"/>
        </w:rPr>
        <w:t>Recovered long pending dues of defaulters through negotiations by convincing them to pay the total principle amount and part of the interest as a onetime solution.</w:t>
      </w:r>
    </w:p>
    <w:p w:rsidR="004871E9" w:rsidRPr="006C709A" w:rsidRDefault="004871E9" w:rsidP="004871E9">
      <w:pPr>
        <w:pStyle w:val="ListParagraph"/>
        <w:numPr>
          <w:ilvl w:val="0"/>
          <w:numId w:val="12"/>
        </w:numPr>
        <w:spacing w:after="0" w:line="302" w:lineRule="auto"/>
        <w:jc w:val="both"/>
        <w:rPr>
          <w:rFonts w:ascii="Calibri" w:hAnsi="Calibri"/>
          <w:b/>
          <w:sz w:val="20"/>
          <w:szCs w:val="20"/>
        </w:rPr>
      </w:pPr>
      <w:r w:rsidRPr="006C709A">
        <w:rPr>
          <w:rFonts w:ascii="Calibri" w:hAnsi="Calibri"/>
          <w:sz w:val="20"/>
          <w:szCs w:val="20"/>
        </w:rPr>
        <w:t xml:space="preserve">Detected flaws in the internal control and audit systems wherein multiple complaints for dishonor of </w:t>
      </w:r>
      <w:proofErr w:type="spellStart"/>
      <w:r w:rsidRPr="006C709A">
        <w:rPr>
          <w:rFonts w:ascii="Calibri" w:hAnsi="Calibri"/>
          <w:sz w:val="20"/>
          <w:szCs w:val="20"/>
        </w:rPr>
        <w:t>cheques</w:t>
      </w:r>
      <w:proofErr w:type="spellEnd"/>
      <w:r w:rsidRPr="006C709A">
        <w:rPr>
          <w:rFonts w:ascii="Calibri" w:hAnsi="Calibri"/>
          <w:sz w:val="20"/>
          <w:szCs w:val="20"/>
        </w:rPr>
        <w:t xml:space="preserve"> were filed even though installments were paid on time. Rectified this by ensuring that every complaint filed was reconfirmed with recovery officer of the area, thereby protecting reputation and avoiding unnecessary litigation.</w:t>
      </w:r>
    </w:p>
    <w:p w:rsidR="004871E9" w:rsidRPr="00C34597" w:rsidRDefault="004871E9" w:rsidP="004871E9">
      <w:pPr>
        <w:pStyle w:val="ListParagraph"/>
        <w:numPr>
          <w:ilvl w:val="0"/>
          <w:numId w:val="12"/>
        </w:numPr>
        <w:spacing w:after="0" w:line="302" w:lineRule="auto"/>
        <w:jc w:val="both"/>
        <w:rPr>
          <w:rFonts w:ascii="Calibri" w:hAnsi="Calibri"/>
          <w:sz w:val="20"/>
          <w:szCs w:val="20"/>
        </w:rPr>
      </w:pPr>
      <w:r w:rsidRPr="00266FAF">
        <w:rPr>
          <w:rFonts w:ascii="Calibri" w:hAnsi="Calibri"/>
          <w:sz w:val="20"/>
          <w:szCs w:val="20"/>
        </w:rPr>
        <w:t>Successfully handled the notice</w:t>
      </w:r>
      <w:r>
        <w:rPr>
          <w:rFonts w:ascii="Calibri" w:hAnsi="Calibri"/>
          <w:sz w:val="20"/>
          <w:szCs w:val="20"/>
        </w:rPr>
        <w:t>s</w:t>
      </w:r>
      <w:r w:rsidRPr="00266FAF">
        <w:rPr>
          <w:rFonts w:ascii="Calibri" w:hAnsi="Calibri"/>
          <w:sz w:val="20"/>
          <w:szCs w:val="20"/>
        </w:rPr>
        <w:t xml:space="preserve"> issu</w:t>
      </w:r>
      <w:r>
        <w:rPr>
          <w:rFonts w:ascii="Calibri" w:hAnsi="Calibri"/>
          <w:sz w:val="20"/>
          <w:szCs w:val="20"/>
        </w:rPr>
        <w:t xml:space="preserve">ed by the High Court of Bombay one being </w:t>
      </w:r>
      <w:r w:rsidRPr="00266FAF">
        <w:rPr>
          <w:rFonts w:ascii="Calibri" w:hAnsi="Calibri"/>
          <w:sz w:val="20"/>
          <w:szCs w:val="20"/>
        </w:rPr>
        <w:t xml:space="preserve">of contempt </w:t>
      </w:r>
      <w:r>
        <w:rPr>
          <w:rFonts w:ascii="Calibri" w:hAnsi="Calibri"/>
          <w:sz w:val="20"/>
          <w:szCs w:val="20"/>
        </w:rPr>
        <w:t xml:space="preserve">of court </w:t>
      </w:r>
      <w:r w:rsidRPr="00266FAF">
        <w:rPr>
          <w:rFonts w:ascii="Calibri" w:hAnsi="Calibri"/>
          <w:sz w:val="20"/>
          <w:szCs w:val="20"/>
        </w:rPr>
        <w:t xml:space="preserve">against the president of the company, wherein they were directed to hand over the </w:t>
      </w:r>
      <w:r>
        <w:rPr>
          <w:rFonts w:ascii="Calibri" w:hAnsi="Calibri"/>
          <w:sz w:val="20"/>
          <w:szCs w:val="20"/>
        </w:rPr>
        <w:t>transit mixers</w:t>
      </w:r>
      <w:r w:rsidRPr="00266FAF">
        <w:rPr>
          <w:rFonts w:ascii="Calibri" w:hAnsi="Calibri"/>
          <w:sz w:val="20"/>
          <w:szCs w:val="20"/>
        </w:rPr>
        <w:t xml:space="preserve"> to the borrowers. Utilized strong negotiation </w:t>
      </w:r>
      <w:r>
        <w:rPr>
          <w:rFonts w:ascii="Calibri" w:hAnsi="Calibri"/>
          <w:sz w:val="20"/>
          <w:szCs w:val="20"/>
        </w:rPr>
        <w:t xml:space="preserve">and technical </w:t>
      </w:r>
      <w:r w:rsidRPr="00266FAF">
        <w:rPr>
          <w:rFonts w:ascii="Calibri" w:hAnsi="Calibri"/>
          <w:sz w:val="20"/>
          <w:szCs w:val="20"/>
        </w:rPr>
        <w:t>skills to get</w:t>
      </w:r>
      <w:r>
        <w:rPr>
          <w:rFonts w:ascii="Calibri" w:hAnsi="Calibri"/>
          <w:sz w:val="20"/>
          <w:szCs w:val="20"/>
        </w:rPr>
        <w:t xml:space="preserve"> the equipment</w:t>
      </w:r>
      <w:r w:rsidRPr="00266FAF">
        <w:rPr>
          <w:rFonts w:ascii="Calibri" w:hAnsi="Calibri"/>
          <w:sz w:val="20"/>
          <w:szCs w:val="20"/>
        </w:rPr>
        <w:t xml:space="preserve"> into working condition for delivery to the borrowers</w:t>
      </w:r>
      <w:r>
        <w:rPr>
          <w:rFonts w:ascii="Calibri" w:hAnsi="Calibri"/>
          <w:sz w:val="20"/>
          <w:szCs w:val="20"/>
        </w:rPr>
        <w:t>, thus evading arrest</w:t>
      </w:r>
      <w:r w:rsidRPr="00266FAF">
        <w:rPr>
          <w:rFonts w:ascii="Calibri" w:hAnsi="Calibri"/>
          <w:sz w:val="20"/>
          <w:szCs w:val="20"/>
        </w:rPr>
        <w:t>.</w:t>
      </w:r>
    </w:p>
    <w:p w:rsidR="004871E9" w:rsidRPr="004871E9" w:rsidRDefault="004871E9" w:rsidP="004871E9">
      <w:pPr>
        <w:spacing w:after="0" w:line="302" w:lineRule="auto"/>
        <w:jc w:val="both"/>
        <w:rPr>
          <w:rFonts w:ascii="Calibri" w:hAnsi="Calibri"/>
          <w:sz w:val="20"/>
          <w:szCs w:val="20"/>
        </w:rPr>
      </w:pPr>
    </w:p>
    <w:p w:rsidR="007A128F" w:rsidRPr="000237E8" w:rsidRDefault="007A128F" w:rsidP="00E35E97">
      <w:pPr>
        <w:pStyle w:val="ListParagraph"/>
        <w:spacing w:after="0" w:line="302" w:lineRule="auto"/>
        <w:jc w:val="both"/>
        <w:rPr>
          <w:rFonts w:ascii="Calibri" w:hAnsi="Calibri"/>
          <w:sz w:val="12"/>
          <w:szCs w:val="12"/>
        </w:rPr>
      </w:pPr>
    </w:p>
    <w:p w:rsidR="00867658" w:rsidRPr="000237E8" w:rsidRDefault="00932E61" w:rsidP="00E35E97">
      <w:pPr>
        <w:shd w:val="clear" w:color="auto" w:fill="BFBFBF" w:themeFill="background1" w:themeFillShade="BF"/>
        <w:spacing w:after="0" w:line="302" w:lineRule="auto"/>
        <w:ind w:hanging="90"/>
        <w:jc w:val="center"/>
        <w:rPr>
          <w:rFonts w:ascii="Calibri" w:hAnsi="Calibri"/>
          <w:b/>
          <w:sz w:val="24"/>
          <w:szCs w:val="24"/>
        </w:rPr>
      </w:pPr>
      <w:r w:rsidRPr="000237E8">
        <w:rPr>
          <w:rFonts w:ascii="Calibri" w:hAnsi="Calibri"/>
          <w:b/>
          <w:sz w:val="24"/>
          <w:szCs w:val="24"/>
        </w:rPr>
        <w:t>CAREER HISTORY</w:t>
      </w:r>
    </w:p>
    <w:p w:rsidR="000237E8" w:rsidRPr="000237E8" w:rsidRDefault="000237E8" w:rsidP="00E35E97">
      <w:pPr>
        <w:spacing w:after="0" w:line="302" w:lineRule="auto"/>
        <w:jc w:val="center"/>
        <w:rPr>
          <w:rFonts w:ascii="Calibri" w:hAnsi="Calibri" w:cs="Arial"/>
          <w:b/>
          <w:sz w:val="8"/>
          <w:szCs w:val="8"/>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5205"/>
      </w:tblGrid>
      <w:tr w:rsidR="00867658" w:rsidRPr="00E35E97" w:rsidTr="00C0794F">
        <w:tc>
          <w:tcPr>
            <w:tcW w:w="5523" w:type="dxa"/>
          </w:tcPr>
          <w:p w:rsidR="00867658" w:rsidRPr="00E35E97" w:rsidRDefault="000B55A9" w:rsidP="00E35E97">
            <w:pPr>
              <w:spacing w:line="302" w:lineRule="auto"/>
              <w:rPr>
                <w:rFonts w:ascii="Calibri" w:hAnsi="Calibri"/>
                <w:sz w:val="20"/>
                <w:szCs w:val="20"/>
              </w:rPr>
            </w:pPr>
            <w:r w:rsidRPr="00E35E97">
              <w:rPr>
                <w:rFonts w:ascii="Calibri" w:hAnsi="Calibri"/>
                <w:b/>
                <w:sz w:val="20"/>
                <w:szCs w:val="20"/>
              </w:rPr>
              <w:t>Legal Consultant</w:t>
            </w:r>
            <w:r w:rsidR="00E96AFD" w:rsidRPr="00E35E97">
              <w:rPr>
                <w:rFonts w:ascii="Calibri" w:hAnsi="Calibri"/>
                <w:sz w:val="20"/>
                <w:szCs w:val="20"/>
              </w:rPr>
              <w:t xml:space="preserve"> </w:t>
            </w:r>
            <w:r w:rsidR="00867658" w:rsidRPr="00E35E97">
              <w:rPr>
                <w:rFonts w:ascii="Calibri" w:hAnsi="Calibri"/>
                <w:sz w:val="20"/>
                <w:szCs w:val="20"/>
              </w:rPr>
              <w:t>|</w:t>
            </w:r>
            <w:r w:rsidR="00867658" w:rsidRPr="00E35E97">
              <w:t xml:space="preserve"> </w:t>
            </w:r>
            <w:r w:rsidR="00E35E97" w:rsidRPr="00E35E97">
              <w:rPr>
                <w:sz w:val="20"/>
                <w:szCs w:val="20"/>
              </w:rPr>
              <w:t>Advisory /Chamber Services</w:t>
            </w:r>
          </w:p>
        </w:tc>
        <w:tc>
          <w:tcPr>
            <w:tcW w:w="5205" w:type="dxa"/>
          </w:tcPr>
          <w:p w:rsidR="00867658" w:rsidRPr="00E35E97" w:rsidRDefault="00E96AFD" w:rsidP="00E35E97">
            <w:pPr>
              <w:spacing w:line="302" w:lineRule="auto"/>
              <w:jc w:val="right"/>
              <w:rPr>
                <w:rFonts w:ascii="Calibri" w:hAnsi="Calibri"/>
                <w:b/>
                <w:sz w:val="20"/>
                <w:szCs w:val="20"/>
              </w:rPr>
            </w:pPr>
            <w:r w:rsidRPr="00E35E97">
              <w:rPr>
                <w:rFonts w:ascii="Calibri" w:hAnsi="Calibri"/>
                <w:b/>
                <w:sz w:val="20"/>
                <w:szCs w:val="20"/>
              </w:rPr>
              <w:t xml:space="preserve"> 201</w:t>
            </w:r>
            <w:r w:rsidR="006C3DA0" w:rsidRPr="00E35E97">
              <w:rPr>
                <w:rFonts w:ascii="Calibri" w:hAnsi="Calibri"/>
                <w:b/>
                <w:sz w:val="20"/>
                <w:szCs w:val="20"/>
              </w:rPr>
              <w:t>5</w:t>
            </w:r>
            <w:r w:rsidRPr="00E35E97">
              <w:rPr>
                <w:rFonts w:ascii="Calibri" w:hAnsi="Calibri"/>
                <w:b/>
                <w:sz w:val="20"/>
                <w:szCs w:val="20"/>
              </w:rPr>
              <w:t xml:space="preserve"> – Present</w:t>
            </w:r>
            <w:r w:rsidR="00867658" w:rsidRPr="00E35E97">
              <w:rPr>
                <w:rFonts w:ascii="Calibri" w:hAnsi="Calibri"/>
                <w:b/>
                <w:sz w:val="20"/>
                <w:szCs w:val="20"/>
              </w:rPr>
              <w:t xml:space="preserve"> </w:t>
            </w:r>
          </w:p>
        </w:tc>
      </w:tr>
    </w:tbl>
    <w:p w:rsidR="00932E61" w:rsidRPr="00A20CD7" w:rsidRDefault="00932E61" w:rsidP="00E35E97">
      <w:pPr>
        <w:spacing w:after="0" w:line="302" w:lineRule="auto"/>
        <w:rPr>
          <w:rFonts w:ascii="Calibri" w:hAnsi="Calibri"/>
          <w:b/>
          <w:sz w:val="8"/>
          <w:szCs w:val="8"/>
        </w:rPr>
      </w:pPr>
    </w:p>
    <w:p w:rsidR="00E35E97" w:rsidRPr="00E35E97" w:rsidRDefault="00E35E97" w:rsidP="00E35E97">
      <w:pPr>
        <w:pStyle w:val="ListParagraph"/>
        <w:numPr>
          <w:ilvl w:val="0"/>
          <w:numId w:val="1"/>
        </w:numPr>
        <w:spacing w:after="0" w:line="302" w:lineRule="auto"/>
        <w:ind w:left="360"/>
        <w:jc w:val="both"/>
        <w:rPr>
          <w:rFonts w:ascii="Calibri" w:hAnsi="Calibri"/>
          <w:sz w:val="20"/>
          <w:szCs w:val="20"/>
        </w:rPr>
      </w:pPr>
      <w:r w:rsidRPr="00E35E97">
        <w:rPr>
          <w:rFonts w:ascii="Calibri" w:hAnsi="Calibri"/>
          <w:sz w:val="20"/>
          <w:szCs w:val="20"/>
        </w:rPr>
        <w:t>Providing advisory services to various clients on matters related to litigation and settlement cases in criminal, labor, family, societies &amp; other civil disputes.</w:t>
      </w:r>
    </w:p>
    <w:p w:rsidR="00E35E97" w:rsidRDefault="00E35E97" w:rsidP="00E35E97">
      <w:pPr>
        <w:pStyle w:val="ListParagraph"/>
        <w:numPr>
          <w:ilvl w:val="0"/>
          <w:numId w:val="1"/>
        </w:numPr>
        <w:spacing w:after="0" w:line="302" w:lineRule="auto"/>
        <w:ind w:left="360"/>
        <w:jc w:val="both"/>
        <w:rPr>
          <w:rFonts w:ascii="Calibri" w:hAnsi="Calibri"/>
          <w:sz w:val="20"/>
          <w:szCs w:val="20"/>
        </w:rPr>
      </w:pPr>
      <w:r w:rsidRPr="00E35E97">
        <w:rPr>
          <w:rFonts w:ascii="Calibri" w:hAnsi="Calibri"/>
          <w:sz w:val="20"/>
          <w:szCs w:val="20"/>
        </w:rPr>
        <w:t>Responsible for the settlement of disputes through n</w:t>
      </w:r>
      <w:r w:rsidR="00A20CD7">
        <w:rPr>
          <w:rFonts w:ascii="Calibri" w:hAnsi="Calibri"/>
          <w:sz w:val="20"/>
          <w:szCs w:val="20"/>
        </w:rPr>
        <w:t xml:space="preserve">egotiations and mediation; </w:t>
      </w:r>
      <w:r w:rsidRPr="00E35E97">
        <w:rPr>
          <w:rFonts w:ascii="Calibri" w:hAnsi="Calibri"/>
          <w:sz w:val="20"/>
          <w:szCs w:val="20"/>
        </w:rPr>
        <w:t>also drafting notices and vetting contracts.</w:t>
      </w:r>
    </w:p>
    <w:p w:rsidR="00E35E97" w:rsidRPr="00E35E97" w:rsidRDefault="00E35E97" w:rsidP="00E35E97">
      <w:pPr>
        <w:pStyle w:val="ListParagraph"/>
        <w:spacing w:after="0" w:line="302" w:lineRule="auto"/>
        <w:rPr>
          <w:rFonts w:ascii="Calibri" w:hAnsi="Calibri"/>
          <w:sz w:val="8"/>
          <w:szCs w:val="8"/>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5205"/>
      </w:tblGrid>
      <w:tr w:rsidR="0000354F" w:rsidRPr="00E35E97" w:rsidTr="0000354F">
        <w:tc>
          <w:tcPr>
            <w:tcW w:w="5523" w:type="dxa"/>
          </w:tcPr>
          <w:p w:rsidR="0000354F" w:rsidRPr="00E35E97" w:rsidRDefault="00793DC2" w:rsidP="00E35E97">
            <w:pPr>
              <w:spacing w:line="302" w:lineRule="auto"/>
              <w:rPr>
                <w:rFonts w:ascii="Calibri" w:hAnsi="Calibri"/>
                <w:b/>
                <w:sz w:val="20"/>
                <w:szCs w:val="20"/>
              </w:rPr>
            </w:pPr>
            <w:r w:rsidRPr="00266FAF">
              <w:rPr>
                <w:rFonts w:ascii="Calibri" w:hAnsi="Calibri"/>
                <w:b/>
                <w:sz w:val="20"/>
                <w:szCs w:val="20"/>
              </w:rPr>
              <w:t xml:space="preserve">Manager (Legal &amp; Commercial)  </w:t>
            </w:r>
            <w:r w:rsidR="0000354F" w:rsidRPr="00E35E97">
              <w:rPr>
                <w:rFonts w:ascii="Calibri" w:hAnsi="Calibri"/>
                <w:b/>
                <w:sz w:val="20"/>
                <w:szCs w:val="20"/>
              </w:rPr>
              <w:t>|</w:t>
            </w:r>
            <w:r w:rsidRPr="00E35E97">
              <w:rPr>
                <w:rFonts w:ascii="Calibri" w:hAnsi="Calibri"/>
                <w:b/>
                <w:sz w:val="20"/>
                <w:szCs w:val="20"/>
              </w:rPr>
              <w:t xml:space="preserve"> </w:t>
            </w:r>
            <w:proofErr w:type="spellStart"/>
            <w:r w:rsidRPr="00E35E97">
              <w:rPr>
                <w:rFonts w:ascii="Calibri" w:hAnsi="Calibri"/>
                <w:sz w:val="20"/>
                <w:szCs w:val="20"/>
              </w:rPr>
              <w:t>Manugraph</w:t>
            </w:r>
            <w:proofErr w:type="spellEnd"/>
            <w:r w:rsidRPr="00E35E97">
              <w:rPr>
                <w:rFonts w:ascii="Calibri" w:hAnsi="Calibri"/>
                <w:sz w:val="20"/>
                <w:szCs w:val="20"/>
              </w:rPr>
              <w:t xml:space="preserve"> India Ltd</w:t>
            </w:r>
          </w:p>
        </w:tc>
        <w:tc>
          <w:tcPr>
            <w:tcW w:w="5205" w:type="dxa"/>
          </w:tcPr>
          <w:p w:rsidR="0000354F" w:rsidRPr="00266FAF" w:rsidRDefault="0000354F" w:rsidP="00E35E97">
            <w:pPr>
              <w:spacing w:line="302" w:lineRule="auto"/>
              <w:jc w:val="right"/>
              <w:rPr>
                <w:rFonts w:ascii="Calibri" w:hAnsi="Calibri"/>
                <w:b/>
                <w:sz w:val="20"/>
                <w:szCs w:val="20"/>
              </w:rPr>
            </w:pPr>
            <w:r w:rsidRPr="00266FAF">
              <w:rPr>
                <w:rFonts w:ascii="Calibri" w:hAnsi="Calibri"/>
                <w:b/>
                <w:sz w:val="20"/>
                <w:szCs w:val="20"/>
              </w:rPr>
              <w:t xml:space="preserve"> </w:t>
            </w:r>
            <w:r w:rsidR="00793DC2" w:rsidRPr="00266FAF">
              <w:rPr>
                <w:rFonts w:ascii="Calibri" w:hAnsi="Calibri"/>
                <w:b/>
                <w:sz w:val="20"/>
                <w:szCs w:val="20"/>
              </w:rPr>
              <w:t>2010 –  2013</w:t>
            </w:r>
            <w:r w:rsidRPr="00266FAF">
              <w:rPr>
                <w:rFonts w:ascii="Calibri" w:hAnsi="Calibri"/>
                <w:b/>
                <w:sz w:val="20"/>
                <w:szCs w:val="20"/>
              </w:rPr>
              <w:t xml:space="preserve"> </w:t>
            </w:r>
          </w:p>
        </w:tc>
      </w:tr>
    </w:tbl>
    <w:p w:rsidR="0000354F" w:rsidRPr="00266FAF" w:rsidRDefault="0000354F" w:rsidP="00E35E97">
      <w:pPr>
        <w:spacing w:after="0" w:line="302" w:lineRule="auto"/>
        <w:rPr>
          <w:rFonts w:ascii="Calibri" w:hAnsi="Calibri"/>
          <w:sz w:val="8"/>
          <w:szCs w:val="8"/>
        </w:rPr>
      </w:pPr>
    </w:p>
    <w:p w:rsidR="00793DC2" w:rsidRPr="00266FAF" w:rsidRDefault="00793DC2" w:rsidP="00E35E97">
      <w:pPr>
        <w:pStyle w:val="ListParagraph"/>
        <w:numPr>
          <w:ilvl w:val="0"/>
          <w:numId w:val="1"/>
        </w:numPr>
        <w:spacing w:after="0" w:line="302" w:lineRule="auto"/>
        <w:ind w:left="360"/>
        <w:jc w:val="both"/>
        <w:rPr>
          <w:rFonts w:ascii="Calibri" w:hAnsi="Calibri"/>
          <w:sz w:val="20"/>
          <w:szCs w:val="20"/>
        </w:rPr>
      </w:pPr>
      <w:r w:rsidRPr="00266FAF">
        <w:rPr>
          <w:rFonts w:ascii="Calibri" w:hAnsi="Calibri"/>
          <w:sz w:val="20"/>
          <w:szCs w:val="20"/>
        </w:rPr>
        <w:t xml:space="preserve">Advising on issues concerning Foreign Regulation, </w:t>
      </w:r>
      <w:r w:rsidR="00042B3D" w:rsidRPr="00266FAF">
        <w:rPr>
          <w:rFonts w:ascii="Calibri" w:hAnsi="Calibri"/>
          <w:sz w:val="20"/>
          <w:szCs w:val="20"/>
        </w:rPr>
        <w:t>Real Estate, Labo</w:t>
      </w:r>
      <w:r w:rsidRPr="00266FAF">
        <w:rPr>
          <w:rFonts w:ascii="Calibri" w:hAnsi="Calibri"/>
          <w:sz w:val="20"/>
          <w:szCs w:val="20"/>
        </w:rPr>
        <w:t>r issues, Contracts, NDA’s, Intellectual Property, litigation and</w:t>
      </w:r>
      <w:r w:rsidR="00AC1FE1">
        <w:rPr>
          <w:rFonts w:ascii="Calibri" w:hAnsi="Calibri"/>
          <w:sz w:val="20"/>
          <w:szCs w:val="20"/>
        </w:rPr>
        <w:t xml:space="preserve"> non-litigation cases in civil /criminal matters etc. Reporting to </w:t>
      </w:r>
      <w:r w:rsidRPr="00266FAF">
        <w:rPr>
          <w:rFonts w:ascii="Calibri" w:hAnsi="Calibri"/>
          <w:sz w:val="20"/>
          <w:szCs w:val="20"/>
        </w:rPr>
        <w:t>Chairman, Vice-Chairman &amp; Managing Director.</w:t>
      </w:r>
    </w:p>
    <w:p w:rsidR="00793DC2" w:rsidRPr="00266FAF" w:rsidRDefault="00042B3D" w:rsidP="00E35E97">
      <w:pPr>
        <w:pStyle w:val="ListParagraph"/>
        <w:numPr>
          <w:ilvl w:val="0"/>
          <w:numId w:val="1"/>
        </w:numPr>
        <w:spacing w:after="0" w:line="302" w:lineRule="auto"/>
        <w:ind w:left="360"/>
        <w:jc w:val="both"/>
        <w:rPr>
          <w:rFonts w:ascii="Calibri" w:hAnsi="Calibri"/>
          <w:sz w:val="20"/>
          <w:szCs w:val="20"/>
        </w:rPr>
      </w:pPr>
      <w:r w:rsidRPr="00266FAF">
        <w:rPr>
          <w:rFonts w:ascii="Calibri" w:hAnsi="Calibri"/>
          <w:sz w:val="20"/>
          <w:szCs w:val="20"/>
        </w:rPr>
        <w:t>Understood business to interact effectively with sales, production and finance departments and learnt to deal with people with varied opinions, while keeping in mind the company’s objective</w:t>
      </w:r>
      <w:r w:rsidR="00793DC2" w:rsidRPr="00266FAF">
        <w:rPr>
          <w:rFonts w:ascii="Calibri" w:hAnsi="Calibri"/>
          <w:sz w:val="20"/>
          <w:szCs w:val="20"/>
        </w:rPr>
        <w:t>.</w:t>
      </w:r>
    </w:p>
    <w:p w:rsidR="00932E61" w:rsidRPr="00266FAF" w:rsidRDefault="00932E61" w:rsidP="00E35E97">
      <w:pPr>
        <w:spacing w:after="0" w:line="302" w:lineRule="auto"/>
        <w:rPr>
          <w:rFonts w:ascii="Calibri" w:hAnsi="Calibri"/>
          <w:sz w:val="8"/>
          <w:szCs w:val="8"/>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5072"/>
      </w:tblGrid>
      <w:tr w:rsidR="00CA0B7E" w:rsidRPr="00266FAF" w:rsidTr="00CA0B7E">
        <w:tc>
          <w:tcPr>
            <w:tcW w:w="5656" w:type="dxa"/>
          </w:tcPr>
          <w:p w:rsidR="00CA0B7E" w:rsidRPr="00266FAF" w:rsidRDefault="00793DC2" w:rsidP="00E35E97">
            <w:pPr>
              <w:spacing w:line="302" w:lineRule="auto"/>
              <w:rPr>
                <w:rFonts w:ascii="Calibri" w:hAnsi="Calibri"/>
                <w:sz w:val="20"/>
                <w:szCs w:val="20"/>
              </w:rPr>
            </w:pPr>
            <w:r w:rsidRPr="00266FAF">
              <w:rPr>
                <w:rFonts w:ascii="Calibri" w:hAnsi="Calibri"/>
                <w:b/>
                <w:sz w:val="20"/>
                <w:szCs w:val="20"/>
              </w:rPr>
              <w:t>Legal Consultant</w:t>
            </w:r>
            <w:r w:rsidR="00CA0B7E" w:rsidRPr="00266FAF">
              <w:rPr>
                <w:rFonts w:ascii="Calibri" w:hAnsi="Calibri"/>
                <w:sz w:val="20"/>
                <w:szCs w:val="20"/>
              </w:rPr>
              <w:t xml:space="preserve"> | </w:t>
            </w:r>
            <w:r w:rsidRPr="00266FAF">
              <w:rPr>
                <w:rFonts w:ascii="Calibri" w:hAnsi="Calibri"/>
                <w:sz w:val="20"/>
                <w:szCs w:val="20"/>
              </w:rPr>
              <w:t>Independent Practice</w:t>
            </w:r>
          </w:p>
        </w:tc>
        <w:tc>
          <w:tcPr>
            <w:tcW w:w="5072" w:type="dxa"/>
          </w:tcPr>
          <w:p w:rsidR="00CA0B7E" w:rsidRPr="00266FAF" w:rsidRDefault="00CA0B7E" w:rsidP="00E35E97">
            <w:pPr>
              <w:spacing w:line="302" w:lineRule="auto"/>
              <w:jc w:val="right"/>
              <w:rPr>
                <w:rFonts w:ascii="Calibri" w:hAnsi="Calibri"/>
                <w:sz w:val="20"/>
                <w:szCs w:val="20"/>
              </w:rPr>
            </w:pPr>
            <w:r w:rsidRPr="00266FAF">
              <w:rPr>
                <w:rFonts w:ascii="Calibri" w:hAnsi="Calibri"/>
                <w:b/>
                <w:sz w:val="20"/>
                <w:szCs w:val="20"/>
              </w:rPr>
              <w:t xml:space="preserve"> </w:t>
            </w:r>
            <w:r w:rsidR="00355F9D" w:rsidRPr="00266FAF">
              <w:rPr>
                <w:rFonts w:ascii="Calibri" w:hAnsi="Calibri"/>
                <w:b/>
                <w:sz w:val="20"/>
                <w:szCs w:val="20"/>
              </w:rPr>
              <w:t>200</w:t>
            </w:r>
            <w:r w:rsidR="00793DC2" w:rsidRPr="00266FAF">
              <w:rPr>
                <w:rFonts w:ascii="Calibri" w:hAnsi="Calibri"/>
                <w:b/>
                <w:sz w:val="20"/>
                <w:szCs w:val="20"/>
              </w:rPr>
              <w:t>8</w:t>
            </w:r>
            <w:r w:rsidRPr="00266FAF">
              <w:rPr>
                <w:rFonts w:ascii="Calibri" w:hAnsi="Calibri"/>
                <w:b/>
                <w:sz w:val="20"/>
                <w:szCs w:val="20"/>
              </w:rPr>
              <w:t xml:space="preserve"> – </w:t>
            </w:r>
            <w:r w:rsidR="00355F9D" w:rsidRPr="00266FAF">
              <w:rPr>
                <w:rFonts w:ascii="Calibri" w:hAnsi="Calibri"/>
                <w:b/>
                <w:sz w:val="20"/>
                <w:szCs w:val="20"/>
              </w:rPr>
              <w:t>201</w:t>
            </w:r>
            <w:r w:rsidR="00793DC2" w:rsidRPr="00266FAF">
              <w:rPr>
                <w:rFonts w:ascii="Calibri" w:hAnsi="Calibri"/>
                <w:b/>
                <w:sz w:val="20"/>
                <w:szCs w:val="20"/>
              </w:rPr>
              <w:t>0</w:t>
            </w:r>
          </w:p>
        </w:tc>
      </w:tr>
    </w:tbl>
    <w:p w:rsidR="00932E61" w:rsidRPr="00266FAF" w:rsidRDefault="00932E61" w:rsidP="00E35E97">
      <w:pPr>
        <w:spacing w:after="0" w:line="302" w:lineRule="auto"/>
        <w:rPr>
          <w:rFonts w:ascii="Calibri" w:hAnsi="Calibri"/>
          <w:sz w:val="8"/>
          <w:szCs w:val="8"/>
        </w:rPr>
      </w:pPr>
    </w:p>
    <w:p w:rsidR="00793DC2" w:rsidRPr="00266FAF" w:rsidRDefault="00793DC2" w:rsidP="00E35E97">
      <w:pPr>
        <w:pStyle w:val="ListParagraph"/>
        <w:numPr>
          <w:ilvl w:val="0"/>
          <w:numId w:val="1"/>
        </w:numPr>
        <w:spacing w:after="0" w:line="302" w:lineRule="auto"/>
        <w:ind w:left="360"/>
        <w:jc w:val="both"/>
        <w:rPr>
          <w:rFonts w:ascii="Calibri" w:hAnsi="Calibri"/>
          <w:sz w:val="20"/>
          <w:szCs w:val="20"/>
        </w:rPr>
      </w:pPr>
      <w:r w:rsidRPr="00266FAF">
        <w:rPr>
          <w:rFonts w:ascii="Calibri" w:hAnsi="Calibri"/>
          <w:sz w:val="20"/>
          <w:szCs w:val="20"/>
        </w:rPr>
        <w:t xml:space="preserve">Independently appearing/pleading before </w:t>
      </w:r>
      <w:r w:rsidR="00266FAF" w:rsidRPr="00266FAF">
        <w:rPr>
          <w:rFonts w:ascii="Calibri" w:hAnsi="Calibri"/>
          <w:sz w:val="20"/>
          <w:szCs w:val="20"/>
        </w:rPr>
        <w:t>the Metropolitan</w:t>
      </w:r>
      <w:r w:rsidRPr="00266FAF">
        <w:rPr>
          <w:rFonts w:ascii="Calibri" w:hAnsi="Calibri"/>
          <w:sz w:val="20"/>
          <w:szCs w:val="20"/>
        </w:rPr>
        <w:t xml:space="preserve"> Magistrates Court, Small Causes Court, Sessions Court and have conducted trials in criminal, civil</w:t>
      </w:r>
      <w:r w:rsidR="009F7125" w:rsidRPr="00266FAF">
        <w:rPr>
          <w:rFonts w:ascii="Calibri" w:hAnsi="Calibri"/>
          <w:sz w:val="20"/>
          <w:szCs w:val="20"/>
        </w:rPr>
        <w:t xml:space="preserve">, </w:t>
      </w:r>
      <w:r w:rsidR="00E96AFD" w:rsidRPr="00266FAF">
        <w:rPr>
          <w:rFonts w:ascii="Calibri" w:hAnsi="Calibri"/>
          <w:sz w:val="20"/>
          <w:szCs w:val="20"/>
        </w:rPr>
        <w:t>labor</w:t>
      </w:r>
      <w:r w:rsidR="006F6AC8" w:rsidRPr="00266FAF">
        <w:rPr>
          <w:rFonts w:ascii="Calibri" w:hAnsi="Calibri"/>
          <w:sz w:val="20"/>
          <w:szCs w:val="20"/>
        </w:rPr>
        <w:t>,</w:t>
      </w:r>
      <w:r w:rsidRPr="00266FAF">
        <w:rPr>
          <w:rFonts w:ascii="Calibri" w:hAnsi="Calibri"/>
          <w:sz w:val="20"/>
          <w:szCs w:val="20"/>
        </w:rPr>
        <w:t xml:space="preserve"> divorce cases</w:t>
      </w:r>
      <w:r w:rsidR="006F6AC8" w:rsidRPr="00266FAF">
        <w:rPr>
          <w:rFonts w:ascii="Calibri" w:hAnsi="Calibri"/>
          <w:sz w:val="20"/>
          <w:szCs w:val="20"/>
        </w:rPr>
        <w:t>, real estate matters</w:t>
      </w:r>
      <w:r w:rsidRPr="00266FAF">
        <w:rPr>
          <w:rFonts w:ascii="Calibri" w:hAnsi="Calibri"/>
          <w:sz w:val="20"/>
          <w:szCs w:val="20"/>
        </w:rPr>
        <w:t xml:space="preserve"> and counseling.</w:t>
      </w:r>
    </w:p>
    <w:p w:rsidR="00793DC2" w:rsidRPr="00266FAF" w:rsidRDefault="00793DC2" w:rsidP="00E35E97">
      <w:pPr>
        <w:pStyle w:val="ListParagraph"/>
        <w:numPr>
          <w:ilvl w:val="0"/>
          <w:numId w:val="1"/>
        </w:numPr>
        <w:spacing w:after="0" w:line="302" w:lineRule="auto"/>
        <w:ind w:left="360"/>
        <w:jc w:val="both"/>
        <w:rPr>
          <w:rFonts w:ascii="Calibri" w:hAnsi="Calibri"/>
          <w:sz w:val="20"/>
          <w:szCs w:val="20"/>
        </w:rPr>
      </w:pPr>
      <w:r w:rsidRPr="00266FAF">
        <w:rPr>
          <w:rFonts w:ascii="Calibri" w:hAnsi="Calibri"/>
          <w:sz w:val="20"/>
          <w:szCs w:val="20"/>
        </w:rPr>
        <w:t xml:space="preserve">Learnt </w:t>
      </w:r>
      <w:r w:rsidR="00042B3D" w:rsidRPr="00266FAF">
        <w:rPr>
          <w:rFonts w:ascii="Calibri" w:hAnsi="Calibri"/>
          <w:sz w:val="20"/>
          <w:szCs w:val="20"/>
        </w:rPr>
        <w:t>the procedure</w:t>
      </w:r>
      <w:r w:rsidR="006F6AC8" w:rsidRPr="00266FAF">
        <w:rPr>
          <w:rFonts w:ascii="Calibri" w:hAnsi="Calibri"/>
          <w:sz w:val="20"/>
          <w:szCs w:val="20"/>
        </w:rPr>
        <w:t>s</w:t>
      </w:r>
      <w:r w:rsidR="00042B3D" w:rsidRPr="00266FAF">
        <w:rPr>
          <w:rFonts w:ascii="Calibri" w:hAnsi="Calibri"/>
          <w:sz w:val="20"/>
          <w:szCs w:val="20"/>
        </w:rPr>
        <w:t xml:space="preserve"> and demonstrated strong ability</w:t>
      </w:r>
      <w:r w:rsidRPr="00266FAF">
        <w:rPr>
          <w:rFonts w:ascii="Calibri" w:hAnsi="Calibri"/>
          <w:sz w:val="20"/>
          <w:szCs w:val="20"/>
        </w:rPr>
        <w:t xml:space="preserve"> to settle disputes and was able to counsel.</w:t>
      </w:r>
    </w:p>
    <w:p w:rsidR="00932E61" w:rsidRPr="00266FAF" w:rsidRDefault="00932E61" w:rsidP="00E35E97">
      <w:pPr>
        <w:spacing w:after="0" w:line="302" w:lineRule="auto"/>
        <w:rPr>
          <w:rFonts w:ascii="Calibri" w:hAnsi="Calibri"/>
          <w:sz w:val="8"/>
          <w:szCs w:val="8"/>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140"/>
      </w:tblGrid>
      <w:tr w:rsidR="00CA0B7E" w:rsidRPr="00266FAF" w:rsidTr="00A20CD7">
        <w:tc>
          <w:tcPr>
            <w:tcW w:w="6498" w:type="dxa"/>
          </w:tcPr>
          <w:p w:rsidR="00CA0B7E" w:rsidRPr="00266FAF" w:rsidRDefault="00E96AFD" w:rsidP="00E35E97">
            <w:pPr>
              <w:spacing w:line="302" w:lineRule="auto"/>
              <w:rPr>
                <w:rFonts w:ascii="Calibri" w:hAnsi="Calibri"/>
                <w:sz w:val="20"/>
                <w:szCs w:val="20"/>
              </w:rPr>
            </w:pPr>
            <w:r>
              <w:rPr>
                <w:rFonts w:ascii="Calibri" w:hAnsi="Calibri"/>
                <w:b/>
                <w:bCs/>
                <w:sz w:val="20"/>
                <w:szCs w:val="20"/>
              </w:rPr>
              <w:t>Legal Consultant</w:t>
            </w:r>
            <w:r w:rsidR="00CA0B7E" w:rsidRPr="00266FAF">
              <w:rPr>
                <w:rFonts w:ascii="Calibri" w:hAnsi="Calibri"/>
                <w:b/>
                <w:bCs/>
                <w:sz w:val="20"/>
                <w:szCs w:val="20"/>
              </w:rPr>
              <w:t xml:space="preserve"> </w:t>
            </w:r>
            <w:r w:rsidR="00A20CD7" w:rsidRPr="00266FAF">
              <w:rPr>
                <w:rFonts w:ascii="Calibri" w:hAnsi="Calibri"/>
                <w:sz w:val="20"/>
                <w:szCs w:val="20"/>
              </w:rPr>
              <w:t xml:space="preserve">Reporting to - Chief Legal Advisor </w:t>
            </w:r>
            <w:r w:rsidR="00CA0B7E" w:rsidRPr="00266FAF">
              <w:rPr>
                <w:rFonts w:ascii="Calibri" w:hAnsi="Calibri"/>
                <w:bCs/>
                <w:sz w:val="20"/>
                <w:szCs w:val="20"/>
              </w:rPr>
              <w:t>|</w:t>
            </w:r>
            <w:r w:rsidR="00793DC2" w:rsidRPr="00266FAF">
              <w:t xml:space="preserve"> </w:t>
            </w:r>
            <w:r w:rsidR="00793DC2" w:rsidRPr="00266FAF">
              <w:rPr>
                <w:rFonts w:ascii="Calibri" w:hAnsi="Calibri"/>
                <w:sz w:val="20"/>
                <w:szCs w:val="20"/>
              </w:rPr>
              <w:t>L &amp; T Finance Ltd</w:t>
            </w:r>
          </w:p>
        </w:tc>
        <w:tc>
          <w:tcPr>
            <w:tcW w:w="4140" w:type="dxa"/>
          </w:tcPr>
          <w:p w:rsidR="00CA0B7E" w:rsidRPr="00266FAF" w:rsidRDefault="00793DC2" w:rsidP="00E35E97">
            <w:pPr>
              <w:spacing w:line="302" w:lineRule="auto"/>
              <w:jc w:val="right"/>
              <w:rPr>
                <w:rFonts w:ascii="Calibri" w:hAnsi="Calibri"/>
                <w:sz w:val="20"/>
                <w:szCs w:val="20"/>
              </w:rPr>
            </w:pPr>
            <w:r w:rsidRPr="00266FAF">
              <w:rPr>
                <w:rFonts w:ascii="Calibri" w:hAnsi="Calibri"/>
                <w:b/>
                <w:sz w:val="20"/>
                <w:szCs w:val="20"/>
              </w:rPr>
              <w:t xml:space="preserve"> 2006</w:t>
            </w:r>
            <w:r w:rsidR="00CA0B7E" w:rsidRPr="00266FAF">
              <w:rPr>
                <w:rFonts w:ascii="Calibri" w:hAnsi="Calibri"/>
                <w:b/>
                <w:sz w:val="20"/>
                <w:szCs w:val="20"/>
              </w:rPr>
              <w:t xml:space="preserve"> – </w:t>
            </w:r>
            <w:r w:rsidRPr="00266FAF">
              <w:rPr>
                <w:rFonts w:ascii="Calibri" w:hAnsi="Calibri"/>
                <w:b/>
                <w:sz w:val="20"/>
                <w:szCs w:val="20"/>
              </w:rPr>
              <w:t>2008</w:t>
            </w:r>
          </w:p>
        </w:tc>
      </w:tr>
    </w:tbl>
    <w:p w:rsidR="00CA0B7E" w:rsidRPr="00266FAF" w:rsidRDefault="00CA0B7E" w:rsidP="00E35E97">
      <w:pPr>
        <w:spacing w:after="0" w:line="302" w:lineRule="auto"/>
        <w:rPr>
          <w:rFonts w:ascii="Calibri" w:hAnsi="Calibri"/>
          <w:sz w:val="8"/>
          <w:szCs w:val="8"/>
        </w:rPr>
      </w:pPr>
    </w:p>
    <w:p w:rsidR="004D580C" w:rsidRDefault="004D580C" w:rsidP="00E35E97">
      <w:pPr>
        <w:pStyle w:val="ListParagraph"/>
        <w:numPr>
          <w:ilvl w:val="0"/>
          <w:numId w:val="1"/>
        </w:numPr>
        <w:spacing w:after="0" w:line="302" w:lineRule="auto"/>
        <w:ind w:left="360"/>
        <w:jc w:val="both"/>
        <w:rPr>
          <w:rFonts w:ascii="Calibri" w:hAnsi="Calibri"/>
          <w:sz w:val="20"/>
          <w:szCs w:val="20"/>
        </w:rPr>
      </w:pPr>
      <w:r>
        <w:rPr>
          <w:rFonts w:ascii="Calibri" w:hAnsi="Calibri"/>
          <w:sz w:val="20"/>
          <w:szCs w:val="20"/>
        </w:rPr>
        <w:t>Provided</w:t>
      </w:r>
      <w:r w:rsidR="00042B3D" w:rsidRPr="00266FAF">
        <w:rPr>
          <w:rFonts w:ascii="Calibri" w:hAnsi="Calibri"/>
          <w:sz w:val="20"/>
          <w:szCs w:val="20"/>
        </w:rPr>
        <w:t xml:space="preserve"> litigation and non-litigation services, appraised business groups on relevant and latest judgments of the Supreme Cou</w:t>
      </w:r>
      <w:r>
        <w:rPr>
          <w:rFonts w:ascii="Calibri" w:hAnsi="Calibri"/>
          <w:sz w:val="20"/>
          <w:szCs w:val="20"/>
        </w:rPr>
        <w:t>rt, and High Court and discussed</w:t>
      </w:r>
      <w:r w:rsidR="00042B3D" w:rsidRPr="00266FAF">
        <w:rPr>
          <w:rFonts w:ascii="Calibri" w:hAnsi="Calibri"/>
          <w:sz w:val="20"/>
          <w:szCs w:val="20"/>
        </w:rPr>
        <w:t xml:space="preserve"> the impact on the business. </w:t>
      </w:r>
    </w:p>
    <w:p w:rsidR="004D580C" w:rsidRDefault="00042B3D" w:rsidP="00E35E97">
      <w:pPr>
        <w:pStyle w:val="ListParagraph"/>
        <w:numPr>
          <w:ilvl w:val="0"/>
          <w:numId w:val="1"/>
        </w:numPr>
        <w:spacing w:after="0" w:line="302" w:lineRule="auto"/>
        <w:ind w:left="360"/>
        <w:jc w:val="both"/>
        <w:rPr>
          <w:rFonts w:ascii="Calibri" w:hAnsi="Calibri"/>
          <w:sz w:val="20"/>
          <w:szCs w:val="20"/>
        </w:rPr>
      </w:pPr>
      <w:r w:rsidRPr="00266FAF">
        <w:rPr>
          <w:rFonts w:ascii="Calibri" w:hAnsi="Calibri"/>
          <w:sz w:val="20"/>
          <w:szCs w:val="20"/>
        </w:rPr>
        <w:t xml:space="preserve">Externally, interacting with operations personnel and advocates all over India, directing and advising them on critical cases and/or making personal visits in rural as well as semi-rural areas and multitasking. </w:t>
      </w:r>
    </w:p>
    <w:p w:rsidR="00932E61" w:rsidRPr="00266FAF" w:rsidRDefault="00042B3D" w:rsidP="00E35E97">
      <w:pPr>
        <w:pStyle w:val="ListParagraph"/>
        <w:numPr>
          <w:ilvl w:val="0"/>
          <w:numId w:val="1"/>
        </w:numPr>
        <w:spacing w:after="0" w:line="302" w:lineRule="auto"/>
        <w:ind w:left="360"/>
        <w:jc w:val="both"/>
        <w:rPr>
          <w:rFonts w:ascii="Calibri" w:hAnsi="Calibri"/>
          <w:sz w:val="20"/>
          <w:szCs w:val="20"/>
        </w:rPr>
      </w:pPr>
      <w:r w:rsidRPr="00266FAF">
        <w:rPr>
          <w:rFonts w:ascii="Calibri" w:hAnsi="Calibri"/>
          <w:sz w:val="20"/>
          <w:szCs w:val="20"/>
        </w:rPr>
        <w:t>Understood the hardships faced by the sales personnel and play</w:t>
      </w:r>
      <w:r w:rsidR="00AC1FE1">
        <w:rPr>
          <w:rFonts w:ascii="Calibri" w:hAnsi="Calibri"/>
          <w:sz w:val="20"/>
          <w:szCs w:val="20"/>
        </w:rPr>
        <w:t>ed</w:t>
      </w:r>
      <w:r w:rsidRPr="00266FAF">
        <w:rPr>
          <w:rFonts w:ascii="Calibri" w:hAnsi="Calibri"/>
          <w:sz w:val="20"/>
          <w:szCs w:val="20"/>
        </w:rPr>
        <w:t xml:space="preserve"> the role of a mediator between them and the borrowers.</w:t>
      </w:r>
    </w:p>
    <w:p w:rsidR="00042B3D" w:rsidRPr="00266FAF" w:rsidRDefault="00042B3D" w:rsidP="00E35E97">
      <w:pPr>
        <w:spacing w:after="0" w:line="302" w:lineRule="auto"/>
        <w:rPr>
          <w:rFonts w:ascii="Calibri" w:hAnsi="Calibr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355F9D" w:rsidRPr="00266FAF" w:rsidTr="00355F9D">
        <w:tc>
          <w:tcPr>
            <w:tcW w:w="5341" w:type="dxa"/>
          </w:tcPr>
          <w:p w:rsidR="00355F9D" w:rsidRPr="00266FAF" w:rsidRDefault="00CE2CA5" w:rsidP="00E35E97">
            <w:pPr>
              <w:spacing w:line="302" w:lineRule="auto"/>
              <w:rPr>
                <w:rFonts w:ascii="Calibri" w:hAnsi="Calibri"/>
                <w:sz w:val="20"/>
                <w:szCs w:val="20"/>
              </w:rPr>
            </w:pPr>
            <w:r w:rsidRPr="00266FAF">
              <w:rPr>
                <w:rFonts w:ascii="Calibri" w:hAnsi="Calibri"/>
                <w:b/>
                <w:sz w:val="20"/>
                <w:szCs w:val="20"/>
              </w:rPr>
              <w:t xml:space="preserve">Legal Consultant </w:t>
            </w:r>
            <w:r w:rsidR="00355F9D" w:rsidRPr="00266FAF">
              <w:rPr>
                <w:rFonts w:ascii="Calibri" w:hAnsi="Calibri"/>
                <w:sz w:val="20"/>
                <w:szCs w:val="20"/>
              </w:rPr>
              <w:t xml:space="preserve">| </w:t>
            </w:r>
            <w:r w:rsidRPr="00266FAF">
              <w:rPr>
                <w:rFonts w:ascii="Calibri" w:hAnsi="Calibri"/>
                <w:sz w:val="20"/>
                <w:szCs w:val="20"/>
              </w:rPr>
              <w:t>Independent Practice</w:t>
            </w:r>
          </w:p>
        </w:tc>
        <w:tc>
          <w:tcPr>
            <w:tcW w:w="5341" w:type="dxa"/>
          </w:tcPr>
          <w:p w:rsidR="00355F9D" w:rsidRPr="00266FAF" w:rsidRDefault="00CE2CA5" w:rsidP="00E35E97">
            <w:pPr>
              <w:spacing w:line="302" w:lineRule="auto"/>
              <w:jc w:val="right"/>
              <w:rPr>
                <w:rFonts w:ascii="Calibri" w:hAnsi="Calibri"/>
                <w:sz w:val="20"/>
                <w:szCs w:val="20"/>
              </w:rPr>
            </w:pPr>
            <w:r w:rsidRPr="00266FAF">
              <w:rPr>
                <w:rFonts w:ascii="Calibri" w:hAnsi="Calibri"/>
                <w:b/>
                <w:sz w:val="20"/>
                <w:szCs w:val="20"/>
              </w:rPr>
              <w:t xml:space="preserve"> 2002</w:t>
            </w:r>
            <w:r w:rsidR="00355F9D" w:rsidRPr="00266FAF">
              <w:rPr>
                <w:rFonts w:ascii="Calibri" w:hAnsi="Calibri"/>
                <w:b/>
                <w:sz w:val="20"/>
                <w:szCs w:val="20"/>
              </w:rPr>
              <w:t xml:space="preserve"> – </w:t>
            </w:r>
            <w:r w:rsidRPr="00266FAF">
              <w:rPr>
                <w:rFonts w:ascii="Calibri" w:hAnsi="Calibri"/>
                <w:b/>
                <w:sz w:val="20"/>
                <w:szCs w:val="20"/>
              </w:rPr>
              <w:t>2006</w:t>
            </w:r>
          </w:p>
        </w:tc>
      </w:tr>
    </w:tbl>
    <w:p w:rsidR="00932E61" w:rsidRPr="00266FAF" w:rsidRDefault="00932E61" w:rsidP="00E35E97">
      <w:pPr>
        <w:spacing w:after="0" w:line="302" w:lineRule="auto"/>
        <w:rPr>
          <w:rFonts w:ascii="Calibri" w:hAnsi="Calibri"/>
          <w:sz w:val="8"/>
          <w:szCs w:val="8"/>
        </w:rPr>
      </w:pPr>
    </w:p>
    <w:p w:rsidR="00932E61" w:rsidRPr="00266FAF" w:rsidRDefault="009F7125" w:rsidP="00E35E97">
      <w:pPr>
        <w:pStyle w:val="ListParagraph"/>
        <w:numPr>
          <w:ilvl w:val="0"/>
          <w:numId w:val="1"/>
        </w:numPr>
        <w:spacing w:after="0" w:line="302" w:lineRule="auto"/>
        <w:ind w:left="360"/>
        <w:jc w:val="both"/>
        <w:rPr>
          <w:rFonts w:ascii="Calibri" w:hAnsi="Calibri"/>
          <w:sz w:val="20"/>
          <w:szCs w:val="20"/>
        </w:rPr>
      </w:pPr>
      <w:r w:rsidRPr="00266FAF">
        <w:rPr>
          <w:rFonts w:ascii="Calibri" w:hAnsi="Calibri"/>
          <w:sz w:val="20"/>
          <w:szCs w:val="20"/>
        </w:rPr>
        <w:lastRenderedPageBreak/>
        <w:t xml:space="preserve">Independently appearing/pleading before the  Metropolitan Magistrates Court, Small Causes Court, Sessions Court and have conducted trials in criminal, civil, </w:t>
      </w:r>
      <w:r w:rsidR="00E96AFD" w:rsidRPr="00266FAF">
        <w:rPr>
          <w:rFonts w:ascii="Calibri" w:hAnsi="Calibri"/>
          <w:sz w:val="20"/>
          <w:szCs w:val="20"/>
        </w:rPr>
        <w:t>labor</w:t>
      </w:r>
      <w:r w:rsidRPr="00266FAF">
        <w:rPr>
          <w:rFonts w:ascii="Calibri" w:hAnsi="Calibri"/>
          <w:sz w:val="20"/>
          <w:szCs w:val="20"/>
        </w:rPr>
        <w:t xml:space="preserve"> and divorce cases and counseling.</w:t>
      </w:r>
    </w:p>
    <w:p w:rsidR="00932E61" w:rsidRPr="00266FAF" w:rsidRDefault="00932E61" w:rsidP="00E35E97">
      <w:pPr>
        <w:spacing w:after="0" w:line="302" w:lineRule="auto"/>
        <w:rPr>
          <w:rFonts w:ascii="Calibri" w:hAnsi="Calibr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3284"/>
      </w:tblGrid>
      <w:tr w:rsidR="00CE2CA5" w:rsidRPr="00266FAF" w:rsidTr="00CE2CA5">
        <w:tc>
          <w:tcPr>
            <w:tcW w:w="7398" w:type="dxa"/>
          </w:tcPr>
          <w:p w:rsidR="00CE2CA5" w:rsidRPr="00266FAF" w:rsidRDefault="00CE2CA5" w:rsidP="00E35E97">
            <w:pPr>
              <w:spacing w:line="302" w:lineRule="auto"/>
              <w:rPr>
                <w:rFonts w:ascii="Calibri" w:hAnsi="Calibri"/>
                <w:sz w:val="20"/>
                <w:szCs w:val="20"/>
              </w:rPr>
            </w:pPr>
            <w:r w:rsidRPr="00266FAF">
              <w:rPr>
                <w:rFonts w:ascii="Calibri" w:hAnsi="Calibri"/>
                <w:b/>
                <w:sz w:val="20"/>
                <w:szCs w:val="20"/>
              </w:rPr>
              <w:t xml:space="preserve">Executive Member </w:t>
            </w:r>
            <w:r w:rsidRPr="00266FAF">
              <w:rPr>
                <w:rFonts w:ascii="Calibri" w:hAnsi="Calibri"/>
                <w:sz w:val="20"/>
                <w:szCs w:val="20"/>
              </w:rPr>
              <w:t xml:space="preserve">| Engineering Workers Association affiliated to INTUC,  IMF &amp; ILO   </w:t>
            </w:r>
          </w:p>
        </w:tc>
        <w:tc>
          <w:tcPr>
            <w:tcW w:w="3284" w:type="dxa"/>
          </w:tcPr>
          <w:p w:rsidR="00CE2CA5" w:rsidRPr="00266FAF" w:rsidRDefault="00CE2CA5" w:rsidP="00E35E97">
            <w:pPr>
              <w:spacing w:line="302" w:lineRule="auto"/>
              <w:jc w:val="right"/>
              <w:rPr>
                <w:rFonts w:ascii="Calibri" w:hAnsi="Calibri"/>
                <w:sz w:val="20"/>
                <w:szCs w:val="20"/>
              </w:rPr>
            </w:pPr>
            <w:r w:rsidRPr="00266FAF">
              <w:rPr>
                <w:rFonts w:ascii="Calibri" w:hAnsi="Calibri"/>
                <w:b/>
                <w:sz w:val="20"/>
                <w:szCs w:val="20"/>
              </w:rPr>
              <w:t xml:space="preserve"> 1994 – 2002</w:t>
            </w:r>
          </w:p>
        </w:tc>
      </w:tr>
    </w:tbl>
    <w:p w:rsidR="0074782A" w:rsidRPr="00266FAF" w:rsidRDefault="0074782A" w:rsidP="00E35E97">
      <w:pPr>
        <w:spacing w:after="0" w:line="302" w:lineRule="auto"/>
        <w:jc w:val="both"/>
        <w:rPr>
          <w:rFonts w:ascii="Calibri" w:hAnsi="Calibri"/>
          <w:sz w:val="8"/>
          <w:szCs w:val="8"/>
        </w:rPr>
      </w:pPr>
    </w:p>
    <w:p w:rsidR="00CE2CA5" w:rsidRPr="00AC1FE1" w:rsidRDefault="00890C2E" w:rsidP="00E35E97">
      <w:pPr>
        <w:pStyle w:val="ListParagraph"/>
        <w:numPr>
          <w:ilvl w:val="0"/>
          <w:numId w:val="1"/>
        </w:numPr>
        <w:spacing w:after="0" w:line="302" w:lineRule="auto"/>
        <w:ind w:left="360"/>
        <w:jc w:val="both"/>
        <w:rPr>
          <w:rFonts w:ascii="Calibri" w:hAnsi="Calibri"/>
          <w:sz w:val="20"/>
          <w:szCs w:val="20"/>
        </w:rPr>
      </w:pPr>
      <w:r w:rsidRPr="00AC1FE1">
        <w:rPr>
          <w:rFonts w:ascii="Calibri" w:hAnsi="Calibri"/>
          <w:sz w:val="20"/>
          <w:szCs w:val="20"/>
        </w:rPr>
        <w:t xml:space="preserve">As an Executive member, attended conferences on change in technologies and </w:t>
      </w:r>
      <w:r w:rsidR="00E96AFD" w:rsidRPr="00AC1FE1">
        <w:rPr>
          <w:rFonts w:ascii="Calibri" w:hAnsi="Calibri"/>
          <w:sz w:val="20"/>
          <w:szCs w:val="20"/>
        </w:rPr>
        <w:t>labor</w:t>
      </w:r>
      <w:r w:rsidRPr="00AC1FE1">
        <w:rPr>
          <w:rFonts w:ascii="Calibri" w:hAnsi="Calibri"/>
          <w:sz w:val="20"/>
          <w:szCs w:val="20"/>
        </w:rPr>
        <w:t xml:space="preserve"> policies after India signed the GATT organized by the ILO &amp; IMF</w:t>
      </w:r>
      <w:r w:rsidR="00782693">
        <w:rPr>
          <w:rFonts w:ascii="Calibri" w:hAnsi="Calibri"/>
          <w:sz w:val="20"/>
          <w:szCs w:val="20"/>
        </w:rPr>
        <w:t>.</w:t>
      </w:r>
      <w:r w:rsidRPr="00AC1FE1">
        <w:rPr>
          <w:rFonts w:ascii="Calibri" w:hAnsi="Calibri"/>
          <w:sz w:val="20"/>
          <w:szCs w:val="20"/>
        </w:rPr>
        <w:t xml:space="preserve"> Resolved </w:t>
      </w:r>
      <w:r w:rsidR="00E96AFD">
        <w:rPr>
          <w:rFonts w:ascii="Calibri" w:hAnsi="Calibri"/>
          <w:sz w:val="20"/>
          <w:szCs w:val="20"/>
        </w:rPr>
        <w:t>labor</w:t>
      </w:r>
      <w:r w:rsidRPr="00AC1FE1">
        <w:rPr>
          <w:rFonts w:ascii="Calibri" w:hAnsi="Calibri"/>
          <w:sz w:val="20"/>
          <w:szCs w:val="20"/>
        </w:rPr>
        <w:t xml:space="preserve"> disputes through negotiation and non-violence procedures. </w:t>
      </w:r>
    </w:p>
    <w:p w:rsidR="00CE2CA5" w:rsidRPr="00266FAF" w:rsidRDefault="004D580C" w:rsidP="00E35E97">
      <w:pPr>
        <w:pStyle w:val="ListParagraph"/>
        <w:numPr>
          <w:ilvl w:val="0"/>
          <w:numId w:val="1"/>
        </w:numPr>
        <w:spacing w:after="0" w:line="302" w:lineRule="auto"/>
        <w:ind w:left="360"/>
        <w:jc w:val="both"/>
        <w:rPr>
          <w:rFonts w:ascii="Calibri" w:hAnsi="Calibri"/>
          <w:sz w:val="20"/>
          <w:szCs w:val="20"/>
        </w:rPr>
      </w:pPr>
      <w:r>
        <w:rPr>
          <w:rFonts w:ascii="Calibri" w:hAnsi="Calibri"/>
          <w:sz w:val="20"/>
          <w:szCs w:val="20"/>
        </w:rPr>
        <w:t>Analyzed</w:t>
      </w:r>
      <w:r w:rsidR="00CE2CA5" w:rsidRPr="00AC1FE1">
        <w:rPr>
          <w:rFonts w:ascii="Calibri" w:hAnsi="Calibri"/>
          <w:sz w:val="20"/>
          <w:szCs w:val="20"/>
        </w:rPr>
        <w:t xml:space="preserve"> the main </w:t>
      </w:r>
      <w:r>
        <w:rPr>
          <w:rFonts w:ascii="Calibri" w:hAnsi="Calibri"/>
          <w:sz w:val="20"/>
          <w:szCs w:val="20"/>
        </w:rPr>
        <w:t xml:space="preserve">objective of the trade union as the </w:t>
      </w:r>
      <w:r w:rsidRPr="00AC1FE1">
        <w:rPr>
          <w:rFonts w:ascii="Calibri" w:hAnsi="Calibri"/>
          <w:sz w:val="20"/>
          <w:szCs w:val="20"/>
        </w:rPr>
        <w:t>protectors</w:t>
      </w:r>
      <w:r>
        <w:rPr>
          <w:rFonts w:ascii="Calibri" w:hAnsi="Calibri"/>
          <w:sz w:val="20"/>
          <w:szCs w:val="20"/>
        </w:rPr>
        <w:t xml:space="preserve"> to</w:t>
      </w:r>
      <w:r w:rsidR="00CE2CA5" w:rsidRPr="00AC1FE1">
        <w:rPr>
          <w:rFonts w:ascii="Calibri" w:hAnsi="Calibri"/>
          <w:sz w:val="20"/>
          <w:szCs w:val="20"/>
        </w:rPr>
        <w:t xml:space="preserve"> the industry, while </w:t>
      </w:r>
      <w:r>
        <w:rPr>
          <w:rFonts w:ascii="Calibri" w:hAnsi="Calibri"/>
          <w:sz w:val="20"/>
          <w:szCs w:val="20"/>
        </w:rPr>
        <w:t xml:space="preserve">regularly </w:t>
      </w:r>
      <w:r w:rsidR="00CE2CA5" w:rsidRPr="00AC1FE1">
        <w:rPr>
          <w:rFonts w:ascii="Calibri" w:hAnsi="Calibri"/>
          <w:sz w:val="20"/>
          <w:szCs w:val="20"/>
        </w:rPr>
        <w:t xml:space="preserve">resolving </w:t>
      </w:r>
      <w:r w:rsidR="00E96AFD" w:rsidRPr="00AC1FE1">
        <w:rPr>
          <w:rFonts w:ascii="Calibri" w:hAnsi="Calibri"/>
          <w:sz w:val="20"/>
          <w:szCs w:val="20"/>
        </w:rPr>
        <w:t>labor</w:t>
      </w:r>
      <w:r w:rsidR="00CE2CA5" w:rsidRPr="00AC1FE1">
        <w:rPr>
          <w:rFonts w:ascii="Calibri" w:hAnsi="Calibri"/>
          <w:sz w:val="20"/>
          <w:szCs w:val="20"/>
        </w:rPr>
        <w:t xml:space="preserve"> disputes. </w:t>
      </w:r>
    </w:p>
    <w:p w:rsidR="00266FAF" w:rsidRPr="00266FAF" w:rsidRDefault="00266FAF" w:rsidP="00E35E97">
      <w:pPr>
        <w:pStyle w:val="ListParagraph"/>
        <w:spacing w:after="0" w:line="302" w:lineRule="auto"/>
        <w:rPr>
          <w:rFonts w:ascii="Calibri" w:hAnsi="Calibr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3284"/>
      </w:tblGrid>
      <w:tr w:rsidR="009F7125" w:rsidRPr="00266FAF" w:rsidTr="00F64E04">
        <w:tc>
          <w:tcPr>
            <w:tcW w:w="7398" w:type="dxa"/>
          </w:tcPr>
          <w:p w:rsidR="009E56A3" w:rsidRPr="00266FAF" w:rsidRDefault="009F7125" w:rsidP="00E35E97">
            <w:pPr>
              <w:spacing w:line="302" w:lineRule="auto"/>
              <w:rPr>
                <w:rFonts w:ascii="Calibri" w:hAnsi="Calibri"/>
                <w:sz w:val="20"/>
                <w:szCs w:val="20"/>
              </w:rPr>
            </w:pPr>
            <w:r w:rsidRPr="00266FAF">
              <w:rPr>
                <w:rFonts w:ascii="Calibri" w:hAnsi="Calibri"/>
                <w:b/>
                <w:sz w:val="20"/>
                <w:szCs w:val="20"/>
              </w:rPr>
              <w:t xml:space="preserve">Chairman (Honorary) </w:t>
            </w:r>
            <w:r w:rsidRPr="00266FAF">
              <w:rPr>
                <w:rFonts w:ascii="Calibri" w:hAnsi="Calibri"/>
                <w:sz w:val="20"/>
                <w:szCs w:val="20"/>
              </w:rPr>
              <w:t xml:space="preserve">| </w:t>
            </w:r>
            <w:proofErr w:type="spellStart"/>
            <w:r w:rsidRPr="00266FAF">
              <w:rPr>
                <w:rFonts w:ascii="Calibri" w:hAnsi="Calibri"/>
                <w:sz w:val="20"/>
                <w:szCs w:val="20"/>
              </w:rPr>
              <w:t>Sunayana</w:t>
            </w:r>
            <w:proofErr w:type="spellEnd"/>
            <w:r w:rsidRPr="00266FAF">
              <w:rPr>
                <w:rFonts w:ascii="Calibri" w:hAnsi="Calibri"/>
                <w:sz w:val="20"/>
                <w:szCs w:val="20"/>
              </w:rPr>
              <w:t xml:space="preserve"> </w:t>
            </w:r>
            <w:r w:rsidR="00773BE7" w:rsidRPr="00266FAF">
              <w:rPr>
                <w:rFonts w:ascii="Calibri" w:hAnsi="Calibri"/>
                <w:sz w:val="20"/>
                <w:szCs w:val="20"/>
              </w:rPr>
              <w:t>C</w:t>
            </w:r>
            <w:r w:rsidRPr="00266FAF">
              <w:rPr>
                <w:rFonts w:ascii="Calibri" w:hAnsi="Calibri"/>
                <w:sz w:val="20"/>
                <w:szCs w:val="20"/>
              </w:rPr>
              <w:t xml:space="preserve">o-operative </w:t>
            </w:r>
            <w:r w:rsidR="00773BE7" w:rsidRPr="00266FAF">
              <w:rPr>
                <w:rFonts w:ascii="Calibri" w:hAnsi="Calibri"/>
                <w:sz w:val="20"/>
                <w:szCs w:val="20"/>
              </w:rPr>
              <w:t>H</w:t>
            </w:r>
            <w:r w:rsidRPr="00266FAF">
              <w:rPr>
                <w:rFonts w:ascii="Calibri" w:hAnsi="Calibri"/>
                <w:sz w:val="20"/>
                <w:szCs w:val="20"/>
              </w:rPr>
              <w:t xml:space="preserve">ousing </w:t>
            </w:r>
            <w:r w:rsidR="00773BE7" w:rsidRPr="00266FAF">
              <w:rPr>
                <w:rFonts w:ascii="Calibri" w:hAnsi="Calibri"/>
                <w:sz w:val="20"/>
                <w:szCs w:val="20"/>
              </w:rPr>
              <w:t>S</w:t>
            </w:r>
            <w:r w:rsidRPr="00266FAF">
              <w:rPr>
                <w:rFonts w:ascii="Calibri" w:hAnsi="Calibri"/>
                <w:sz w:val="20"/>
                <w:szCs w:val="20"/>
              </w:rPr>
              <w:t xml:space="preserve">ociety </w:t>
            </w:r>
            <w:r w:rsidR="00773BE7" w:rsidRPr="00266FAF">
              <w:rPr>
                <w:rFonts w:ascii="Calibri" w:hAnsi="Calibri"/>
                <w:sz w:val="20"/>
                <w:szCs w:val="20"/>
              </w:rPr>
              <w:t>Ltd.</w:t>
            </w:r>
          </w:p>
        </w:tc>
        <w:tc>
          <w:tcPr>
            <w:tcW w:w="3284" w:type="dxa"/>
          </w:tcPr>
          <w:p w:rsidR="0093187C" w:rsidRPr="00266FAF" w:rsidRDefault="009F7125" w:rsidP="00E35E97">
            <w:pPr>
              <w:spacing w:line="302" w:lineRule="auto"/>
              <w:jc w:val="right"/>
              <w:rPr>
                <w:rFonts w:ascii="Calibri" w:hAnsi="Calibri"/>
                <w:sz w:val="20"/>
                <w:szCs w:val="20"/>
              </w:rPr>
            </w:pPr>
            <w:r w:rsidRPr="00266FAF">
              <w:rPr>
                <w:rFonts w:ascii="Calibri" w:hAnsi="Calibri"/>
                <w:b/>
                <w:sz w:val="20"/>
                <w:szCs w:val="20"/>
              </w:rPr>
              <w:t xml:space="preserve"> 1996 – 2013</w:t>
            </w:r>
          </w:p>
        </w:tc>
      </w:tr>
    </w:tbl>
    <w:p w:rsidR="00A20CD7" w:rsidRPr="00A20CD7" w:rsidRDefault="00A20CD7" w:rsidP="00A20CD7">
      <w:pPr>
        <w:pStyle w:val="ListParagraph"/>
        <w:spacing w:after="0" w:line="302" w:lineRule="auto"/>
        <w:ind w:left="795"/>
        <w:jc w:val="both"/>
        <w:rPr>
          <w:rFonts w:ascii="Calibri" w:hAnsi="Calibri"/>
          <w:sz w:val="8"/>
          <w:szCs w:val="8"/>
        </w:rPr>
      </w:pPr>
    </w:p>
    <w:p w:rsidR="00266FAF" w:rsidRPr="00266FAF" w:rsidRDefault="00266FAF" w:rsidP="00E35E97">
      <w:pPr>
        <w:pStyle w:val="ListParagraph"/>
        <w:numPr>
          <w:ilvl w:val="0"/>
          <w:numId w:val="14"/>
        </w:numPr>
        <w:spacing w:after="0" w:line="302" w:lineRule="auto"/>
        <w:ind w:left="360"/>
        <w:rPr>
          <w:rFonts w:ascii="Calibri" w:hAnsi="Calibri"/>
          <w:sz w:val="20"/>
          <w:szCs w:val="20"/>
        </w:rPr>
      </w:pPr>
      <w:r w:rsidRPr="00266FAF">
        <w:rPr>
          <w:rFonts w:ascii="Calibri" w:hAnsi="Calibri"/>
          <w:sz w:val="20"/>
          <w:szCs w:val="20"/>
        </w:rPr>
        <w:t xml:space="preserve">Successfully completed the construction of the society for the low income group, even though 50% of the members delayed in paying the construction cost and successfully negotiated the dispute with the builder including anti-social elements to construct the society by paying only 70% of construction cost and retained 30% cost as fine from the builder. </w:t>
      </w:r>
    </w:p>
    <w:p w:rsidR="00266FAF" w:rsidRDefault="00266FAF" w:rsidP="00E35E97">
      <w:pPr>
        <w:pStyle w:val="ListParagraph"/>
        <w:numPr>
          <w:ilvl w:val="0"/>
          <w:numId w:val="14"/>
        </w:numPr>
        <w:spacing w:after="0" w:line="302" w:lineRule="auto"/>
        <w:ind w:left="360"/>
        <w:rPr>
          <w:rFonts w:ascii="Calibri" w:hAnsi="Calibri"/>
          <w:sz w:val="20"/>
          <w:szCs w:val="20"/>
        </w:rPr>
      </w:pPr>
      <w:r w:rsidRPr="00266FAF">
        <w:rPr>
          <w:rFonts w:ascii="Calibri" w:hAnsi="Calibri"/>
          <w:sz w:val="20"/>
          <w:szCs w:val="20"/>
        </w:rPr>
        <w:t xml:space="preserve">Understood hardships in construction </w:t>
      </w:r>
      <w:r w:rsidR="00782693">
        <w:rPr>
          <w:rFonts w:ascii="Calibri" w:hAnsi="Calibri"/>
          <w:sz w:val="20"/>
          <w:szCs w:val="20"/>
        </w:rPr>
        <w:t>and</w:t>
      </w:r>
      <w:r w:rsidR="00782693" w:rsidRPr="00782693">
        <w:rPr>
          <w:rFonts w:ascii="Calibri" w:hAnsi="Calibri"/>
          <w:sz w:val="20"/>
          <w:szCs w:val="20"/>
        </w:rPr>
        <w:t xml:space="preserve"> importance of </w:t>
      </w:r>
      <w:r w:rsidRPr="00782693">
        <w:rPr>
          <w:rFonts w:ascii="Calibri" w:hAnsi="Calibri"/>
          <w:sz w:val="20"/>
          <w:szCs w:val="20"/>
        </w:rPr>
        <w:t>contract</w:t>
      </w:r>
      <w:r w:rsidRPr="00266FAF">
        <w:rPr>
          <w:rFonts w:ascii="Calibri" w:hAnsi="Calibri"/>
          <w:sz w:val="20"/>
          <w:szCs w:val="20"/>
        </w:rPr>
        <w:t xml:space="preserve"> to bind the builder from breaching the terms</w:t>
      </w:r>
      <w:r w:rsidR="00AC1FE1">
        <w:rPr>
          <w:rFonts w:ascii="Calibri" w:hAnsi="Calibri"/>
          <w:sz w:val="20"/>
          <w:szCs w:val="20"/>
        </w:rPr>
        <w:t xml:space="preserve"> of contract.</w:t>
      </w:r>
    </w:p>
    <w:p w:rsidR="00A20CD7" w:rsidRPr="00A20CD7" w:rsidRDefault="00A20CD7" w:rsidP="00A20CD7">
      <w:pPr>
        <w:pStyle w:val="ListParagraph"/>
        <w:spacing w:after="0" w:line="302" w:lineRule="auto"/>
        <w:ind w:left="795"/>
        <w:rPr>
          <w:rFonts w:ascii="Calibri" w:hAnsi="Calibri"/>
          <w:sz w:val="8"/>
          <w:szCs w:val="8"/>
        </w:rPr>
      </w:pPr>
    </w:p>
    <w:p w:rsidR="00A26BE3" w:rsidRPr="004D580C" w:rsidRDefault="00A26BE3" w:rsidP="00A26BE3">
      <w:pPr>
        <w:spacing w:after="0" w:line="302" w:lineRule="auto"/>
        <w:jc w:val="both"/>
        <w:rPr>
          <w:rFonts w:ascii="Calibri" w:hAnsi="Calibri"/>
          <w:b/>
          <w:i/>
          <w:sz w:val="20"/>
          <w:szCs w:val="20"/>
        </w:rPr>
      </w:pPr>
      <w:r w:rsidRPr="004D580C">
        <w:rPr>
          <w:rFonts w:ascii="Calibri" w:hAnsi="Calibri"/>
          <w:b/>
          <w:i/>
          <w:sz w:val="20"/>
          <w:szCs w:val="20"/>
        </w:rPr>
        <w:t>Commenced career in the year 1984 as a production worker and subsequently handled multiple technical roles related to Maintenance, Production &amp; Quality Control before moving into the legal profession.</w:t>
      </w:r>
    </w:p>
    <w:p w:rsidR="00A26BE3" w:rsidRPr="000237E8" w:rsidRDefault="00A26BE3" w:rsidP="00A26BE3">
      <w:pPr>
        <w:pStyle w:val="ListParagraph"/>
        <w:spacing w:after="0" w:line="302" w:lineRule="auto"/>
        <w:ind w:left="795"/>
        <w:rPr>
          <w:rFonts w:ascii="Calibri" w:hAnsi="Calibri"/>
          <w:sz w:val="12"/>
          <w:szCs w:val="12"/>
        </w:rPr>
      </w:pPr>
    </w:p>
    <w:p w:rsidR="00A26BE3" w:rsidRPr="00266FAF" w:rsidRDefault="00A26BE3" w:rsidP="00A26BE3">
      <w:pPr>
        <w:shd w:val="clear" w:color="auto" w:fill="BFBFBF" w:themeFill="background1" w:themeFillShade="BF"/>
        <w:spacing w:after="0" w:line="302" w:lineRule="auto"/>
        <w:jc w:val="center"/>
        <w:rPr>
          <w:rFonts w:ascii="Calibri" w:hAnsi="Calibri" w:cs="Arial"/>
          <w:b/>
          <w:sz w:val="24"/>
          <w:szCs w:val="24"/>
        </w:rPr>
      </w:pPr>
      <w:r w:rsidRPr="00266FAF">
        <w:rPr>
          <w:rFonts w:ascii="Calibri" w:hAnsi="Calibri" w:cs="Arial"/>
          <w:b/>
          <w:sz w:val="24"/>
          <w:szCs w:val="24"/>
        </w:rPr>
        <w:t>EDUCATIONAL QUALIFICATIONS</w:t>
      </w:r>
    </w:p>
    <w:p w:rsidR="00A26BE3" w:rsidRPr="00266FAF" w:rsidRDefault="00A26BE3" w:rsidP="00A26BE3">
      <w:pPr>
        <w:spacing w:after="0" w:line="302"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3734"/>
      </w:tblGrid>
      <w:tr w:rsidR="00A26BE3" w:rsidRPr="00266FAF" w:rsidTr="003402B5">
        <w:tc>
          <w:tcPr>
            <w:tcW w:w="6948" w:type="dxa"/>
          </w:tcPr>
          <w:p w:rsidR="00A26BE3" w:rsidRPr="00266FAF" w:rsidRDefault="00A26BE3" w:rsidP="003402B5">
            <w:pPr>
              <w:spacing w:line="288" w:lineRule="auto"/>
              <w:rPr>
                <w:sz w:val="20"/>
                <w:szCs w:val="20"/>
              </w:rPr>
            </w:pPr>
            <w:r>
              <w:rPr>
                <w:b/>
                <w:sz w:val="20"/>
                <w:szCs w:val="20"/>
              </w:rPr>
              <w:t xml:space="preserve">MBA in Finance | </w:t>
            </w:r>
            <w:r w:rsidRPr="00C160BD">
              <w:rPr>
                <w:sz w:val="20"/>
                <w:szCs w:val="20"/>
              </w:rPr>
              <w:t>De Montfort University, Leicester, UK</w:t>
            </w:r>
          </w:p>
        </w:tc>
        <w:tc>
          <w:tcPr>
            <w:tcW w:w="3734" w:type="dxa"/>
          </w:tcPr>
          <w:p w:rsidR="00A26BE3" w:rsidRPr="00266FAF" w:rsidRDefault="00A26BE3" w:rsidP="003402B5">
            <w:pPr>
              <w:spacing w:line="288" w:lineRule="auto"/>
              <w:jc w:val="right"/>
              <w:rPr>
                <w:b/>
                <w:sz w:val="20"/>
                <w:szCs w:val="20"/>
              </w:rPr>
            </w:pPr>
            <w:r>
              <w:rPr>
                <w:b/>
                <w:sz w:val="20"/>
                <w:szCs w:val="20"/>
              </w:rPr>
              <w:t xml:space="preserve"> 2013</w:t>
            </w:r>
            <w:r w:rsidRPr="00266FAF">
              <w:rPr>
                <w:b/>
                <w:sz w:val="20"/>
                <w:szCs w:val="20"/>
              </w:rPr>
              <w:t xml:space="preserve"> – 201</w:t>
            </w:r>
            <w:r>
              <w:rPr>
                <w:b/>
                <w:sz w:val="20"/>
                <w:szCs w:val="20"/>
              </w:rPr>
              <w:t>5</w:t>
            </w:r>
          </w:p>
        </w:tc>
      </w:tr>
      <w:tr w:rsidR="00A26BE3" w:rsidRPr="00266FAF" w:rsidTr="003402B5">
        <w:tc>
          <w:tcPr>
            <w:tcW w:w="6948" w:type="dxa"/>
          </w:tcPr>
          <w:p w:rsidR="00A26BE3" w:rsidRPr="00266FAF" w:rsidRDefault="00A26BE3" w:rsidP="003402B5">
            <w:pPr>
              <w:spacing w:line="302" w:lineRule="auto"/>
              <w:rPr>
                <w:sz w:val="20"/>
                <w:szCs w:val="20"/>
              </w:rPr>
            </w:pPr>
            <w:r w:rsidRPr="00266FAF">
              <w:rPr>
                <w:b/>
                <w:sz w:val="20"/>
                <w:szCs w:val="20"/>
              </w:rPr>
              <w:t>L.L.M (Human Rights)</w:t>
            </w:r>
            <w:r w:rsidRPr="00266FAF">
              <w:rPr>
                <w:sz w:val="20"/>
                <w:szCs w:val="20"/>
              </w:rPr>
              <w:t xml:space="preserve"> | Mumbai University, Mumbai, India.</w:t>
            </w:r>
          </w:p>
        </w:tc>
        <w:tc>
          <w:tcPr>
            <w:tcW w:w="3734" w:type="dxa"/>
          </w:tcPr>
          <w:p w:rsidR="00A26BE3" w:rsidRPr="00266FAF" w:rsidRDefault="00A26BE3" w:rsidP="003402B5">
            <w:pPr>
              <w:spacing w:line="302" w:lineRule="auto"/>
              <w:jc w:val="right"/>
              <w:rPr>
                <w:b/>
                <w:sz w:val="20"/>
                <w:szCs w:val="20"/>
              </w:rPr>
            </w:pPr>
            <w:r w:rsidRPr="00266FAF">
              <w:rPr>
                <w:b/>
                <w:sz w:val="20"/>
                <w:szCs w:val="20"/>
              </w:rPr>
              <w:t xml:space="preserve"> 2004 – 2006</w:t>
            </w:r>
          </w:p>
        </w:tc>
      </w:tr>
      <w:tr w:rsidR="00A26BE3" w:rsidRPr="00266FAF" w:rsidTr="003402B5">
        <w:tc>
          <w:tcPr>
            <w:tcW w:w="6948" w:type="dxa"/>
          </w:tcPr>
          <w:p w:rsidR="00A26BE3" w:rsidRPr="00266FAF" w:rsidRDefault="00A26BE3" w:rsidP="003402B5">
            <w:pPr>
              <w:spacing w:line="302" w:lineRule="auto"/>
              <w:rPr>
                <w:sz w:val="20"/>
                <w:szCs w:val="20"/>
              </w:rPr>
            </w:pPr>
            <w:r w:rsidRPr="00266FAF">
              <w:rPr>
                <w:b/>
                <w:sz w:val="20"/>
                <w:szCs w:val="20"/>
              </w:rPr>
              <w:t>BLS. L.L.B</w:t>
            </w:r>
            <w:r w:rsidRPr="00266FAF">
              <w:rPr>
                <w:sz w:val="20"/>
                <w:szCs w:val="20"/>
              </w:rPr>
              <w:t xml:space="preserve"> (5 year course)|Government Law College, Mumbai, India</w:t>
            </w:r>
          </w:p>
        </w:tc>
        <w:tc>
          <w:tcPr>
            <w:tcW w:w="3734" w:type="dxa"/>
          </w:tcPr>
          <w:p w:rsidR="00A26BE3" w:rsidRPr="00266FAF" w:rsidRDefault="00A26BE3" w:rsidP="003402B5">
            <w:pPr>
              <w:spacing w:line="302" w:lineRule="auto"/>
              <w:jc w:val="right"/>
              <w:rPr>
                <w:b/>
                <w:sz w:val="20"/>
                <w:szCs w:val="20"/>
              </w:rPr>
            </w:pPr>
            <w:r w:rsidRPr="00266FAF">
              <w:rPr>
                <w:b/>
                <w:sz w:val="20"/>
                <w:szCs w:val="20"/>
              </w:rPr>
              <w:t xml:space="preserve"> 1996 – 2001</w:t>
            </w:r>
          </w:p>
        </w:tc>
      </w:tr>
      <w:tr w:rsidR="00A26BE3" w:rsidRPr="00266FAF" w:rsidTr="003402B5">
        <w:tc>
          <w:tcPr>
            <w:tcW w:w="6948" w:type="dxa"/>
          </w:tcPr>
          <w:p w:rsidR="00A26BE3" w:rsidRPr="00266FAF" w:rsidRDefault="00A26BE3" w:rsidP="003402B5">
            <w:pPr>
              <w:spacing w:line="302" w:lineRule="auto"/>
              <w:rPr>
                <w:b/>
                <w:sz w:val="20"/>
                <w:szCs w:val="20"/>
              </w:rPr>
            </w:pPr>
          </w:p>
        </w:tc>
        <w:tc>
          <w:tcPr>
            <w:tcW w:w="3734" w:type="dxa"/>
          </w:tcPr>
          <w:p w:rsidR="00A26BE3" w:rsidRPr="00266FAF" w:rsidRDefault="00A26BE3" w:rsidP="003402B5">
            <w:pPr>
              <w:spacing w:line="302" w:lineRule="auto"/>
              <w:jc w:val="right"/>
              <w:rPr>
                <w:b/>
                <w:sz w:val="20"/>
                <w:szCs w:val="20"/>
              </w:rPr>
            </w:pPr>
          </w:p>
        </w:tc>
      </w:tr>
    </w:tbl>
    <w:p w:rsidR="00A26BE3" w:rsidRPr="00266FAF" w:rsidRDefault="00A26BE3" w:rsidP="00A26BE3">
      <w:pPr>
        <w:shd w:val="clear" w:color="auto" w:fill="BFBFBF" w:themeFill="background1" w:themeFillShade="BF"/>
        <w:spacing w:after="0" w:line="302" w:lineRule="auto"/>
        <w:jc w:val="center"/>
        <w:rPr>
          <w:rFonts w:ascii="Calibri" w:hAnsi="Calibri" w:cs="Arial"/>
          <w:b/>
          <w:sz w:val="24"/>
          <w:szCs w:val="24"/>
        </w:rPr>
      </w:pPr>
      <w:r>
        <w:rPr>
          <w:rFonts w:ascii="Calibri" w:hAnsi="Calibri" w:cs="Arial"/>
          <w:b/>
          <w:sz w:val="24"/>
          <w:szCs w:val="24"/>
        </w:rPr>
        <w:t>COMPUTER PROFICENCY</w:t>
      </w:r>
    </w:p>
    <w:p w:rsidR="00A26BE3" w:rsidRDefault="00A26BE3" w:rsidP="00A26BE3">
      <w:pPr>
        <w:spacing w:after="0" w:line="302" w:lineRule="auto"/>
        <w:rPr>
          <w:rFonts w:ascii="Calibri" w:hAnsi="Calibri" w:cs="Arial"/>
          <w:sz w:val="12"/>
          <w:szCs w:val="12"/>
        </w:rPr>
      </w:pPr>
    </w:p>
    <w:p w:rsidR="00A26BE3" w:rsidRDefault="00A26BE3" w:rsidP="00A26BE3">
      <w:pPr>
        <w:spacing w:after="0" w:line="302" w:lineRule="auto"/>
        <w:rPr>
          <w:rFonts w:ascii="Calibri" w:hAnsi="Calibri" w:cs="Arial"/>
          <w:sz w:val="20"/>
          <w:szCs w:val="20"/>
        </w:rPr>
      </w:pPr>
      <w:proofErr w:type="gramStart"/>
      <w:r>
        <w:rPr>
          <w:rFonts w:ascii="Calibri" w:hAnsi="Calibri" w:cs="Arial"/>
          <w:sz w:val="20"/>
          <w:szCs w:val="20"/>
        </w:rPr>
        <w:t xml:space="preserve">Microsoft </w:t>
      </w:r>
      <w:r w:rsidRPr="00031993">
        <w:rPr>
          <w:rFonts w:ascii="Calibri" w:hAnsi="Calibri" w:cs="Arial"/>
          <w:sz w:val="20"/>
          <w:szCs w:val="20"/>
        </w:rPr>
        <w:t>Word</w:t>
      </w:r>
      <w:r>
        <w:rPr>
          <w:rFonts w:ascii="Calibri" w:hAnsi="Calibri" w:cs="Arial"/>
          <w:sz w:val="20"/>
          <w:szCs w:val="20"/>
        </w:rPr>
        <w:t>, Power Point and Excel.</w:t>
      </w:r>
      <w:proofErr w:type="gramEnd"/>
      <w:r>
        <w:rPr>
          <w:rFonts w:ascii="Calibri" w:hAnsi="Calibri" w:cs="Arial"/>
          <w:sz w:val="20"/>
          <w:szCs w:val="20"/>
        </w:rPr>
        <w:t xml:space="preserve"> </w:t>
      </w:r>
    </w:p>
    <w:p w:rsidR="00A26BE3" w:rsidRPr="00031993" w:rsidRDefault="00A26BE3" w:rsidP="00A26BE3">
      <w:pPr>
        <w:spacing w:after="0" w:line="302" w:lineRule="auto"/>
        <w:rPr>
          <w:rFonts w:ascii="Calibri" w:hAnsi="Calibri" w:cs="Arial"/>
          <w:sz w:val="20"/>
          <w:szCs w:val="20"/>
        </w:rPr>
      </w:pPr>
    </w:p>
    <w:p w:rsidR="00A26BE3" w:rsidRDefault="00A26BE3" w:rsidP="00A26BE3">
      <w:pPr>
        <w:shd w:val="clear" w:color="auto" w:fill="BFBFBF" w:themeFill="background1" w:themeFillShade="BF"/>
        <w:spacing w:after="0" w:line="302" w:lineRule="auto"/>
        <w:jc w:val="center"/>
        <w:rPr>
          <w:rFonts w:ascii="Calibri" w:hAnsi="Calibri" w:cs="Arial"/>
          <w:b/>
          <w:sz w:val="24"/>
          <w:szCs w:val="24"/>
        </w:rPr>
      </w:pPr>
      <w:r w:rsidRPr="00266FAF">
        <w:rPr>
          <w:rFonts w:ascii="Calibri" w:hAnsi="Calibri" w:cs="Arial"/>
          <w:b/>
          <w:sz w:val="24"/>
          <w:szCs w:val="24"/>
        </w:rPr>
        <w:t>PERSONAL DETAILS</w:t>
      </w:r>
    </w:p>
    <w:p w:rsidR="00A26BE3" w:rsidRPr="000237E8" w:rsidRDefault="00A26BE3" w:rsidP="00A26BE3">
      <w:pPr>
        <w:spacing w:after="0" w:line="302" w:lineRule="auto"/>
        <w:jc w:val="center"/>
        <w:rPr>
          <w:rFonts w:ascii="Calibri" w:hAnsi="Calibri" w:cs="Arial"/>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A26BE3" w:rsidRPr="00266FAF" w:rsidTr="003402B5">
        <w:tc>
          <w:tcPr>
            <w:tcW w:w="5341" w:type="dxa"/>
          </w:tcPr>
          <w:p w:rsidR="00A26BE3" w:rsidRPr="00266FAF" w:rsidRDefault="00A26BE3" w:rsidP="003402B5">
            <w:pPr>
              <w:spacing w:line="302" w:lineRule="auto"/>
              <w:rPr>
                <w:rFonts w:ascii="Calibri" w:hAnsi="Calibri" w:cs="Arial"/>
                <w:sz w:val="20"/>
                <w:szCs w:val="20"/>
              </w:rPr>
            </w:pPr>
            <w:r w:rsidRPr="00266FAF">
              <w:rPr>
                <w:rFonts w:ascii="Calibri" w:hAnsi="Calibri" w:cs="Arial"/>
                <w:b/>
                <w:sz w:val="20"/>
                <w:szCs w:val="20"/>
              </w:rPr>
              <w:t>Marital Status:</w:t>
            </w:r>
            <w:r w:rsidRPr="00266FAF">
              <w:rPr>
                <w:rFonts w:ascii="Calibri" w:hAnsi="Calibri" w:cs="Arial"/>
                <w:sz w:val="20"/>
                <w:szCs w:val="20"/>
              </w:rPr>
              <w:t xml:space="preserve"> Single </w:t>
            </w:r>
          </w:p>
        </w:tc>
        <w:tc>
          <w:tcPr>
            <w:tcW w:w="5341" w:type="dxa"/>
          </w:tcPr>
          <w:p w:rsidR="00A26BE3" w:rsidRPr="00266FAF" w:rsidRDefault="00A26BE3" w:rsidP="003402B5">
            <w:pPr>
              <w:spacing w:line="302" w:lineRule="auto"/>
              <w:jc w:val="right"/>
              <w:rPr>
                <w:rFonts w:ascii="Calibri" w:hAnsi="Calibri" w:cs="Arial"/>
                <w:sz w:val="20"/>
                <w:szCs w:val="20"/>
              </w:rPr>
            </w:pPr>
            <w:r w:rsidRPr="00266FAF">
              <w:rPr>
                <w:rFonts w:ascii="Calibri" w:hAnsi="Calibri" w:cs="Arial"/>
                <w:b/>
                <w:sz w:val="20"/>
                <w:szCs w:val="20"/>
              </w:rPr>
              <w:t>Nationality:</w:t>
            </w:r>
            <w:r w:rsidRPr="00266FAF">
              <w:rPr>
                <w:rFonts w:ascii="Calibri" w:hAnsi="Calibri" w:cs="Arial"/>
                <w:sz w:val="20"/>
                <w:szCs w:val="20"/>
              </w:rPr>
              <w:t xml:space="preserve"> Indian</w:t>
            </w:r>
          </w:p>
        </w:tc>
      </w:tr>
    </w:tbl>
    <w:p w:rsidR="006230BA" w:rsidRPr="00A20CD7" w:rsidRDefault="006230BA" w:rsidP="00A26BE3">
      <w:pPr>
        <w:spacing w:after="0" w:line="302" w:lineRule="auto"/>
        <w:jc w:val="both"/>
        <w:rPr>
          <w:rFonts w:ascii="Calibri" w:hAnsi="Calibri" w:cs="Arial"/>
          <w:b/>
          <w:i/>
          <w:sz w:val="4"/>
          <w:szCs w:val="4"/>
        </w:rPr>
      </w:pPr>
    </w:p>
    <w:sectPr w:rsidR="006230BA" w:rsidRPr="00A20CD7" w:rsidSect="000237E8">
      <w:footerReference w:type="default" r:id="rId10"/>
      <w:pgSz w:w="11906" w:h="16838"/>
      <w:pgMar w:top="720" w:right="656"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6A" w:rsidRDefault="00A25F6A" w:rsidP="00047491">
      <w:pPr>
        <w:spacing w:after="0" w:line="240" w:lineRule="auto"/>
      </w:pPr>
      <w:r>
        <w:separator/>
      </w:r>
    </w:p>
  </w:endnote>
  <w:endnote w:type="continuationSeparator" w:id="0">
    <w:p w:rsidR="00A25F6A" w:rsidRDefault="00A25F6A" w:rsidP="0004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1D" w:rsidRPr="00047491" w:rsidRDefault="009154B0" w:rsidP="00047491">
    <w:pPr>
      <w:spacing w:after="0"/>
      <w:jc w:val="right"/>
      <w:rPr>
        <w:rFonts w:cs="Arial"/>
        <w:bCs/>
        <w:color w:val="000000"/>
        <w:sz w:val="18"/>
        <w:szCs w:val="18"/>
      </w:rPr>
    </w:pPr>
    <w:r w:rsidRPr="00047491">
      <w:rPr>
        <w:rFonts w:cs="Arial"/>
        <w:bCs/>
        <w:color w:val="000000"/>
        <w:sz w:val="18"/>
        <w:szCs w:val="18"/>
      </w:rPr>
      <w:fldChar w:fldCharType="begin"/>
    </w:r>
    <w:r w:rsidR="00A22D1D" w:rsidRPr="00047491">
      <w:rPr>
        <w:rFonts w:cs="Arial"/>
        <w:bCs/>
        <w:color w:val="000000"/>
        <w:sz w:val="18"/>
        <w:szCs w:val="18"/>
      </w:rPr>
      <w:instrText xml:space="preserve"> PAGE   \* MERGEFORMAT </w:instrText>
    </w:r>
    <w:r w:rsidRPr="00047491">
      <w:rPr>
        <w:rFonts w:cs="Arial"/>
        <w:bCs/>
        <w:color w:val="000000"/>
        <w:sz w:val="18"/>
        <w:szCs w:val="18"/>
      </w:rPr>
      <w:fldChar w:fldCharType="separate"/>
    </w:r>
    <w:r w:rsidR="00C71BAE">
      <w:rPr>
        <w:rFonts w:cs="Arial"/>
        <w:bCs/>
        <w:noProof/>
        <w:color w:val="000000"/>
        <w:sz w:val="18"/>
        <w:szCs w:val="18"/>
      </w:rPr>
      <w:t>3</w:t>
    </w:r>
    <w:r w:rsidRPr="00047491">
      <w:rPr>
        <w:rFonts w:cs="Arial"/>
        <w:bCs/>
        <w:color w:val="000000"/>
        <w:sz w:val="18"/>
        <w:szCs w:val="18"/>
      </w:rPr>
      <w:fldChar w:fldCharType="end"/>
    </w:r>
  </w:p>
  <w:p w:rsidR="00A22D1D" w:rsidRPr="00047491" w:rsidRDefault="00A22D1D" w:rsidP="00047491">
    <w:pPr>
      <w:spacing w:after="0"/>
      <w:jc w:val="center"/>
      <w:rPr>
        <w:rFonts w:cs="Arial"/>
        <w:b/>
        <w:bCs/>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6A" w:rsidRDefault="00A25F6A" w:rsidP="00047491">
      <w:pPr>
        <w:spacing w:after="0" w:line="240" w:lineRule="auto"/>
      </w:pPr>
      <w:r>
        <w:separator/>
      </w:r>
    </w:p>
  </w:footnote>
  <w:footnote w:type="continuationSeparator" w:id="0">
    <w:p w:rsidR="00A25F6A" w:rsidRDefault="00A25F6A" w:rsidP="00047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F206CE"/>
    <w:lvl w:ilvl="0">
      <w:start w:val="1"/>
      <w:numFmt w:val="bullet"/>
      <w:lvlText w:val=""/>
      <w:lvlJc w:val="left"/>
      <w:pPr>
        <w:tabs>
          <w:tab w:val="num" w:pos="360"/>
        </w:tabs>
        <w:ind w:left="360" w:hanging="360"/>
      </w:pPr>
      <w:rPr>
        <w:rFonts w:ascii="Symbol" w:hAnsi="Symbol" w:hint="default"/>
      </w:rPr>
    </w:lvl>
  </w:abstractNum>
  <w:abstractNum w:abstractNumId="1">
    <w:nsid w:val="01AE174F"/>
    <w:multiLevelType w:val="hybridMultilevel"/>
    <w:tmpl w:val="C5107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369B7"/>
    <w:multiLevelType w:val="hybridMultilevel"/>
    <w:tmpl w:val="CBE23AB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0AB456FC"/>
    <w:multiLevelType w:val="hybridMultilevel"/>
    <w:tmpl w:val="D01A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02553"/>
    <w:multiLevelType w:val="hybridMultilevel"/>
    <w:tmpl w:val="1A8E15E4"/>
    <w:lvl w:ilvl="0" w:tplc="302A38A6">
      <w:start w:val="1"/>
      <w:numFmt w:val="bullet"/>
      <w:lvlText w:val=""/>
      <w:lvlJc w:val="left"/>
      <w:pPr>
        <w:tabs>
          <w:tab w:val="num" w:pos="504"/>
        </w:tabs>
        <w:ind w:left="504"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7E48B4"/>
    <w:multiLevelType w:val="hybridMultilevel"/>
    <w:tmpl w:val="942AB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455E2"/>
    <w:multiLevelType w:val="hybridMultilevel"/>
    <w:tmpl w:val="1192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51923"/>
    <w:multiLevelType w:val="hybridMultilevel"/>
    <w:tmpl w:val="0DB668C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30F44ADA"/>
    <w:multiLevelType w:val="hybridMultilevel"/>
    <w:tmpl w:val="A146A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164D2"/>
    <w:multiLevelType w:val="hybridMultilevel"/>
    <w:tmpl w:val="47840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F06D0"/>
    <w:multiLevelType w:val="hybridMultilevel"/>
    <w:tmpl w:val="00D8A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D5A5E"/>
    <w:multiLevelType w:val="hybridMultilevel"/>
    <w:tmpl w:val="F454B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C0EC5"/>
    <w:multiLevelType w:val="hybridMultilevel"/>
    <w:tmpl w:val="B2887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57C22"/>
    <w:multiLevelType w:val="hybridMultilevel"/>
    <w:tmpl w:val="DEFE7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135D3"/>
    <w:multiLevelType w:val="hybridMultilevel"/>
    <w:tmpl w:val="3F540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426EC"/>
    <w:multiLevelType w:val="hybridMultilevel"/>
    <w:tmpl w:val="E224F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9"/>
  </w:num>
  <w:num w:numId="5">
    <w:abstractNumId w:val="1"/>
  </w:num>
  <w:num w:numId="6">
    <w:abstractNumId w:val="13"/>
  </w:num>
  <w:num w:numId="7">
    <w:abstractNumId w:val="5"/>
  </w:num>
  <w:num w:numId="8">
    <w:abstractNumId w:val="8"/>
  </w:num>
  <w:num w:numId="9">
    <w:abstractNumId w:val="14"/>
  </w:num>
  <w:num w:numId="10">
    <w:abstractNumId w:val="10"/>
  </w:num>
  <w:num w:numId="11">
    <w:abstractNumId w:val="15"/>
  </w:num>
  <w:num w:numId="12">
    <w:abstractNumId w:val="3"/>
  </w:num>
  <w:num w:numId="13">
    <w:abstractNumId w:val="11"/>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30BA"/>
    <w:rsid w:val="0000354F"/>
    <w:rsid w:val="00004B54"/>
    <w:rsid w:val="000117C8"/>
    <w:rsid w:val="00013219"/>
    <w:rsid w:val="000232F0"/>
    <w:rsid w:val="000237E8"/>
    <w:rsid w:val="00027518"/>
    <w:rsid w:val="00042B3D"/>
    <w:rsid w:val="00044E8A"/>
    <w:rsid w:val="00045E97"/>
    <w:rsid w:val="00046857"/>
    <w:rsid w:val="00047491"/>
    <w:rsid w:val="00056165"/>
    <w:rsid w:val="000613F5"/>
    <w:rsid w:val="000639C8"/>
    <w:rsid w:val="0006434D"/>
    <w:rsid w:val="00081C00"/>
    <w:rsid w:val="000949BC"/>
    <w:rsid w:val="000B0338"/>
    <w:rsid w:val="000B55A9"/>
    <w:rsid w:val="000E1162"/>
    <w:rsid w:val="000F5B7B"/>
    <w:rsid w:val="00116944"/>
    <w:rsid w:val="00180815"/>
    <w:rsid w:val="001A3F74"/>
    <w:rsid w:val="001C1BD7"/>
    <w:rsid w:val="001C6586"/>
    <w:rsid w:val="001C659F"/>
    <w:rsid w:val="001D52B1"/>
    <w:rsid w:val="001E5126"/>
    <w:rsid w:val="001F4AEE"/>
    <w:rsid w:val="002070D9"/>
    <w:rsid w:val="002246E2"/>
    <w:rsid w:val="00253482"/>
    <w:rsid w:val="00257C2D"/>
    <w:rsid w:val="0026410C"/>
    <w:rsid w:val="00266FAF"/>
    <w:rsid w:val="0026795E"/>
    <w:rsid w:val="002A27FD"/>
    <w:rsid w:val="002B0713"/>
    <w:rsid w:val="002B094A"/>
    <w:rsid w:val="002B2C1D"/>
    <w:rsid w:val="002B76D7"/>
    <w:rsid w:val="002F51A3"/>
    <w:rsid w:val="002F5A09"/>
    <w:rsid w:val="00321ED3"/>
    <w:rsid w:val="00323199"/>
    <w:rsid w:val="003354E6"/>
    <w:rsid w:val="00343D88"/>
    <w:rsid w:val="00345E16"/>
    <w:rsid w:val="003478E9"/>
    <w:rsid w:val="00355F9D"/>
    <w:rsid w:val="003562F6"/>
    <w:rsid w:val="00365492"/>
    <w:rsid w:val="00366320"/>
    <w:rsid w:val="00381432"/>
    <w:rsid w:val="00392B5C"/>
    <w:rsid w:val="003A0B81"/>
    <w:rsid w:val="003A1226"/>
    <w:rsid w:val="003A4C11"/>
    <w:rsid w:val="003B6EE2"/>
    <w:rsid w:val="003C08D6"/>
    <w:rsid w:val="003C17A4"/>
    <w:rsid w:val="003D4324"/>
    <w:rsid w:val="003D7549"/>
    <w:rsid w:val="00432865"/>
    <w:rsid w:val="004466C2"/>
    <w:rsid w:val="004621F9"/>
    <w:rsid w:val="00465BE3"/>
    <w:rsid w:val="0046798A"/>
    <w:rsid w:val="00471FCD"/>
    <w:rsid w:val="004871E9"/>
    <w:rsid w:val="004A75C4"/>
    <w:rsid w:val="004B10F9"/>
    <w:rsid w:val="004B7C10"/>
    <w:rsid w:val="004C3739"/>
    <w:rsid w:val="004D580C"/>
    <w:rsid w:val="004E4D37"/>
    <w:rsid w:val="004E50D8"/>
    <w:rsid w:val="004E70C3"/>
    <w:rsid w:val="004F39DE"/>
    <w:rsid w:val="00505A20"/>
    <w:rsid w:val="00510021"/>
    <w:rsid w:val="005111A5"/>
    <w:rsid w:val="00522F96"/>
    <w:rsid w:val="005401F2"/>
    <w:rsid w:val="005518E0"/>
    <w:rsid w:val="005808C0"/>
    <w:rsid w:val="00593730"/>
    <w:rsid w:val="005A29AF"/>
    <w:rsid w:val="005B65D7"/>
    <w:rsid w:val="005C28FF"/>
    <w:rsid w:val="005E7439"/>
    <w:rsid w:val="005F2B98"/>
    <w:rsid w:val="005F4609"/>
    <w:rsid w:val="006230BA"/>
    <w:rsid w:val="00625CF3"/>
    <w:rsid w:val="0063720D"/>
    <w:rsid w:val="00657CF1"/>
    <w:rsid w:val="00665062"/>
    <w:rsid w:val="006652CE"/>
    <w:rsid w:val="006B7EFD"/>
    <w:rsid w:val="006C3DA0"/>
    <w:rsid w:val="006D26F7"/>
    <w:rsid w:val="006E07DD"/>
    <w:rsid w:val="006F6AC8"/>
    <w:rsid w:val="007010A2"/>
    <w:rsid w:val="00712B10"/>
    <w:rsid w:val="00722FDE"/>
    <w:rsid w:val="00727B52"/>
    <w:rsid w:val="007322E7"/>
    <w:rsid w:val="00746F44"/>
    <w:rsid w:val="0074782A"/>
    <w:rsid w:val="00751DD0"/>
    <w:rsid w:val="00773BE7"/>
    <w:rsid w:val="0077475B"/>
    <w:rsid w:val="00777054"/>
    <w:rsid w:val="00777554"/>
    <w:rsid w:val="00782693"/>
    <w:rsid w:val="00793DC2"/>
    <w:rsid w:val="007A128F"/>
    <w:rsid w:val="007C19D9"/>
    <w:rsid w:val="007C405E"/>
    <w:rsid w:val="007C7542"/>
    <w:rsid w:val="007E31C4"/>
    <w:rsid w:val="007F0C5A"/>
    <w:rsid w:val="00854405"/>
    <w:rsid w:val="00867658"/>
    <w:rsid w:val="00870FBC"/>
    <w:rsid w:val="008727BA"/>
    <w:rsid w:val="00882E01"/>
    <w:rsid w:val="0088435E"/>
    <w:rsid w:val="008872F3"/>
    <w:rsid w:val="00890C2E"/>
    <w:rsid w:val="008975DB"/>
    <w:rsid w:val="008B715C"/>
    <w:rsid w:val="008C1E86"/>
    <w:rsid w:val="008D7092"/>
    <w:rsid w:val="008F2822"/>
    <w:rsid w:val="00902A0A"/>
    <w:rsid w:val="009033C5"/>
    <w:rsid w:val="00905E89"/>
    <w:rsid w:val="00906004"/>
    <w:rsid w:val="00913EF7"/>
    <w:rsid w:val="009154B0"/>
    <w:rsid w:val="00926186"/>
    <w:rsid w:val="0093187C"/>
    <w:rsid w:val="00932E61"/>
    <w:rsid w:val="00934223"/>
    <w:rsid w:val="00945D15"/>
    <w:rsid w:val="00956298"/>
    <w:rsid w:val="00965F97"/>
    <w:rsid w:val="00976366"/>
    <w:rsid w:val="00981A6C"/>
    <w:rsid w:val="009B540E"/>
    <w:rsid w:val="009C347A"/>
    <w:rsid w:val="009E56A3"/>
    <w:rsid w:val="009E5D2B"/>
    <w:rsid w:val="009F3372"/>
    <w:rsid w:val="009F7125"/>
    <w:rsid w:val="00A20CD7"/>
    <w:rsid w:val="00A22D1D"/>
    <w:rsid w:val="00A25F6A"/>
    <w:rsid w:val="00A26BE3"/>
    <w:rsid w:val="00A32EDC"/>
    <w:rsid w:val="00A411D0"/>
    <w:rsid w:val="00A649E1"/>
    <w:rsid w:val="00A67A1B"/>
    <w:rsid w:val="00A71322"/>
    <w:rsid w:val="00AB57D6"/>
    <w:rsid w:val="00AC1FE1"/>
    <w:rsid w:val="00AC381F"/>
    <w:rsid w:val="00AD1AD5"/>
    <w:rsid w:val="00AF7016"/>
    <w:rsid w:val="00B11564"/>
    <w:rsid w:val="00B142C5"/>
    <w:rsid w:val="00B26EF9"/>
    <w:rsid w:val="00B433D6"/>
    <w:rsid w:val="00B454FF"/>
    <w:rsid w:val="00B51293"/>
    <w:rsid w:val="00B57976"/>
    <w:rsid w:val="00B60477"/>
    <w:rsid w:val="00B61C5D"/>
    <w:rsid w:val="00B86C84"/>
    <w:rsid w:val="00B97E01"/>
    <w:rsid w:val="00BA5A30"/>
    <w:rsid w:val="00BB04A5"/>
    <w:rsid w:val="00C01D50"/>
    <w:rsid w:val="00C3467E"/>
    <w:rsid w:val="00C45A40"/>
    <w:rsid w:val="00C46A14"/>
    <w:rsid w:val="00C64FD6"/>
    <w:rsid w:val="00C71BAE"/>
    <w:rsid w:val="00C82A73"/>
    <w:rsid w:val="00C83133"/>
    <w:rsid w:val="00C84ED9"/>
    <w:rsid w:val="00CA0B7E"/>
    <w:rsid w:val="00CA4DF2"/>
    <w:rsid w:val="00CD4428"/>
    <w:rsid w:val="00CE2CA5"/>
    <w:rsid w:val="00D11923"/>
    <w:rsid w:val="00D24E51"/>
    <w:rsid w:val="00D35147"/>
    <w:rsid w:val="00D3638F"/>
    <w:rsid w:val="00D53796"/>
    <w:rsid w:val="00D804A1"/>
    <w:rsid w:val="00D81690"/>
    <w:rsid w:val="00D878B3"/>
    <w:rsid w:val="00DA1EF0"/>
    <w:rsid w:val="00DB2932"/>
    <w:rsid w:val="00DC1CAA"/>
    <w:rsid w:val="00DE00FD"/>
    <w:rsid w:val="00DF7ACB"/>
    <w:rsid w:val="00E0018F"/>
    <w:rsid w:val="00E20AE7"/>
    <w:rsid w:val="00E35E97"/>
    <w:rsid w:val="00E52F0F"/>
    <w:rsid w:val="00E62B13"/>
    <w:rsid w:val="00E64216"/>
    <w:rsid w:val="00E72236"/>
    <w:rsid w:val="00E76FEF"/>
    <w:rsid w:val="00E83A29"/>
    <w:rsid w:val="00E96AFD"/>
    <w:rsid w:val="00EB1F73"/>
    <w:rsid w:val="00EB4CF4"/>
    <w:rsid w:val="00ED1742"/>
    <w:rsid w:val="00ED2235"/>
    <w:rsid w:val="00ED75AC"/>
    <w:rsid w:val="00EE5679"/>
    <w:rsid w:val="00EF5E95"/>
    <w:rsid w:val="00F201FB"/>
    <w:rsid w:val="00F43011"/>
    <w:rsid w:val="00F51B3A"/>
    <w:rsid w:val="00F6042B"/>
    <w:rsid w:val="00F60F3A"/>
    <w:rsid w:val="00F707B6"/>
    <w:rsid w:val="00F70EDE"/>
    <w:rsid w:val="00F874B2"/>
    <w:rsid w:val="00F87A87"/>
    <w:rsid w:val="00F928D3"/>
    <w:rsid w:val="00FF5FC9"/>
    <w:rsid w:val="00FF73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BA"/>
    <w:rPr>
      <w:color w:val="0000FF" w:themeColor="hyperlink"/>
      <w:u w:val="single"/>
    </w:rPr>
  </w:style>
  <w:style w:type="table" w:styleId="TableGrid">
    <w:name w:val="Table Grid"/>
    <w:basedOn w:val="TableNormal"/>
    <w:uiPriority w:val="59"/>
    <w:rsid w:val="006230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354F"/>
    <w:pPr>
      <w:ind w:left="720"/>
      <w:contextualSpacing/>
    </w:pPr>
  </w:style>
  <w:style w:type="paragraph" w:styleId="ListBullet">
    <w:name w:val="List Bullet"/>
    <w:basedOn w:val="Normal"/>
    <w:link w:val="ListBulletChar"/>
    <w:rsid w:val="0000354F"/>
    <w:pPr>
      <w:spacing w:after="0" w:line="240" w:lineRule="auto"/>
      <w:ind w:left="720" w:hanging="360"/>
    </w:pPr>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locked/>
    <w:rsid w:val="000035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91"/>
    <w:rPr>
      <w:rFonts w:ascii="Tahoma" w:hAnsi="Tahoma" w:cs="Tahoma"/>
      <w:sz w:val="16"/>
      <w:szCs w:val="16"/>
    </w:rPr>
  </w:style>
  <w:style w:type="paragraph" w:styleId="Header">
    <w:name w:val="header"/>
    <w:basedOn w:val="Normal"/>
    <w:link w:val="HeaderChar"/>
    <w:uiPriority w:val="99"/>
    <w:unhideWhenUsed/>
    <w:rsid w:val="00047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91"/>
  </w:style>
  <w:style w:type="paragraph" w:styleId="Footer">
    <w:name w:val="footer"/>
    <w:basedOn w:val="Normal"/>
    <w:link w:val="FooterChar"/>
    <w:uiPriority w:val="99"/>
    <w:unhideWhenUsed/>
    <w:rsid w:val="00047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91"/>
  </w:style>
  <w:style w:type="character" w:styleId="CommentReference">
    <w:name w:val="annotation reference"/>
    <w:basedOn w:val="DefaultParagraphFont"/>
    <w:uiPriority w:val="99"/>
    <w:semiHidden/>
    <w:unhideWhenUsed/>
    <w:rsid w:val="004B7C10"/>
    <w:rPr>
      <w:sz w:val="16"/>
      <w:szCs w:val="16"/>
    </w:rPr>
  </w:style>
  <w:style w:type="paragraph" w:styleId="CommentText">
    <w:name w:val="annotation text"/>
    <w:basedOn w:val="Normal"/>
    <w:link w:val="CommentTextChar"/>
    <w:uiPriority w:val="99"/>
    <w:semiHidden/>
    <w:unhideWhenUsed/>
    <w:rsid w:val="004B7C10"/>
    <w:pPr>
      <w:spacing w:line="240" w:lineRule="auto"/>
    </w:pPr>
    <w:rPr>
      <w:sz w:val="20"/>
      <w:szCs w:val="20"/>
    </w:rPr>
  </w:style>
  <w:style w:type="character" w:customStyle="1" w:styleId="CommentTextChar">
    <w:name w:val="Comment Text Char"/>
    <w:basedOn w:val="DefaultParagraphFont"/>
    <w:link w:val="CommentText"/>
    <w:uiPriority w:val="99"/>
    <w:semiHidden/>
    <w:rsid w:val="004B7C10"/>
    <w:rPr>
      <w:sz w:val="20"/>
      <w:szCs w:val="20"/>
    </w:rPr>
  </w:style>
  <w:style w:type="paragraph" w:styleId="CommentSubject">
    <w:name w:val="annotation subject"/>
    <w:basedOn w:val="CommentText"/>
    <w:next w:val="CommentText"/>
    <w:link w:val="CommentSubjectChar"/>
    <w:uiPriority w:val="99"/>
    <w:semiHidden/>
    <w:unhideWhenUsed/>
    <w:rsid w:val="004B7C10"/>
    <w:rPr>
      <w:b/>
      <w:bCs/>
    </w:rPr>
  </w:style>
  <w:style w:type="character" w:customStyle="1" w:styleId="CommentSubjectChar">
    <w:name w:val="Comment Subject Char"/>
    <w:basedOn w:val="CommentTextChar"/>
    <w:link w:val="CommentSubject"/>
    <w:uiPriority w:val="99"/>
    <w:semiHidden/>
    <w:rsid w:val="004B7C10"/>
    <w:rPr>
      <w:b/>
      <w:bCs/>
      <w:sz w:val="20"/>
      <w:szCs w:val="20"/>
    </w:rPr>
  </w:style>
  <w:style w:type="paragraph" w:styleId="Revision">
    <w:name w:val="Revision"/>
    <w:hidden/>
    <w:uiPriority w:val="99"/>
    <w:semiHidden/>
    <w:rsid w:val="004B7C10"/>
    <w:pPr>
      <w:spacing w:after="0" w:line="240" w:lineRule="auto"/>
    </w:pPr>
  </w:style>
  <w:style w:type="paragraph" w:customStyle="1" w:styleId="Tit">
    <w:name w:val="Tit"/>
    <w:basedOn w:val="Normal"/>
    <w:rsid w:val="00793DC2"/>
    <w:pPr>
      <w:pBdr>
        <w:bottom w:val="single" w:sz="6" w:space="2" w:color="auto"/>
      </w:pBdr>
      <w:shd w:val="pct5" w:color="auto" w:fill="auto"/>
      <w:spacing w:after="120" w:line="240" w:lineRule="auto"/>
      <w:ind w:left="851" w:hanging="851"/>
    </w:pPr>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A128F"/>
  </w:style>
  <w:style w:type="character" w:styleId="Strong">
    <w:name w:val="Strong"/>
    <w:basedOn w:val="DefaultParagraphFont"/>
    <w:uiPriority w:val="22"/>
    <w:qFormat/>
    <w:rsid w:val="00045E97"/>
    <w:rPr>
      <w:b/>
      <w:bCs/>
    </w:rPr>
  </w:style>
  <w:style w:type="paragraph" w:styleId="NormalWeb">
    <w:name w:val="Normal (Web)"/>
    <w:basedOn w:val="Normal"/>
    <w:uiPriority w:val="99"/>
    <w:semiHidden/>
    <w:unhideWhenUsed/>
    <w:rsid w:val="00E35E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9366">
      <w:bodyDiv w:val="1"/>
      <w:marLeft w:val="0"/>
      <w:marRight w:val="0"/>
      <w:marTop w:val="0"/>
      <w:marBottom w:val="0"/>
      <w:divBdr>
        <w:top w:val="none" w:sz="0" w:space="0" w:color="auto"/>
        <w:left w:val="none" w:sz="0" w:space="0" w:color="auto"/>
        <w:bottom w:val="none" w:sz="0" w:space="0" w:color="auto"/>
        <w:right w:val="none" w:sz="0" w:space="0" w:color="auto"/>
      </w:divBdr>
    </w:div>
    <w:div w:id="14295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hn.33673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4A4D-51F4-4B1B-ACBC-B6DD46B7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George</vt:lpstr>
    </vt:vector>
  </TitlesOfParts>
  <Company>z</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dc:title>
  <dc:creator>Teleport</dc:creator>
  <cp:lastModifiedBy>348382427</cp:lastModifiedBy>
  <cp:revision>12</cp:revision>
  <dcterms:created xsi:type="dcterms:W3CDTF">2017-01-18T10:50:00Z</dcterms:created>
  <dcterms:modified xsi:type="dcterms:W3CDTF">2017-06-22T08:08:00Z</dcterms:modified>
</cp:coreProperties>
</file>