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7" w:rsidRDefault="0036048F" w:rsidP="00FA7AD7">
      <w:pPr>
        <w:pStyle w:val="NoSpacing"/>
        <w:tabs>
          <w:tab w:val="left" w:pos="796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753891" wp14:editId="3707C6D4">
            <wp:simplePos x="0" y="0"/>
            <wp:positionH relativeFrom="column">
              <wp:posOffset>4891405</wp:posOffset>
            </wp:positionH>
            <wp:positionV relativeFrom="paragraph">
              <wp:posOffset>-608099</wp:posOffset>
            </wp:positionV>
            <wp:extent cx="1037968" cy="1368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17387_1299936950029051_36089658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68" cy="136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FE7" w:rsidRPr="00C056AF">
        <w:t>AINNA</w:t>
      </w:r>
    </w:p>
    <w:p w:rsidR="00DE05AD" w:rsidRPr="00DE05AD" w:rsidRDefault="00FA7AD7" w:rsidP="00FA7AD7">
      <w:pPr>
        <w:pStyle w:val="NoSpacing"/>
        <w:tabs>
          <w:tab w:val="left" w:pos="7965"/>
        </w:tabs>
      </w:pPr>
      <w:hyperlink r:id="rId9" w:history="1">
        <w:r w:rsidRPr="00D52324">
          <w:rPr>
            <w:rStyle w:val="Hyperlink"/>
          </w:rPr>
          <w:t>AINNA.336855@2freemail.com</w:t>
        </w:r>
      </w:hyperlink>
      <w:r>
        <w:t xml:space="preserve"> </w:t>
      </w:r>
      <w:r w:rsidR="002D634B">
        <w:tab/>
      </w:r>
    </w:p>
    <w:p w:rsidR="00C056AF" w:rsidRPr="009F76B3" w:rsidRDefault="00C056AF" w:rsidP="00C33FE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3FE7" w:rsidRPr="009F76B3" w:rsidTr="00C33FE7">
        <w:tc>
          <w:tcPr>
            <w:tcW w:w="9576" w:type="dxa"/>
            <w:shd w:val="clear" w:color="auto" w:fill="000000" w:themeFill="text1"/>
          </w:tcPr>
          <w:p w:rsidR="00C33FE7" w:rsidRPr="009F76B3" w:rsidRDefault="00C33FE7" w:rsidP="00C33FE7">
            <w:pPr>
              <w:pStyle w:val="NoSpacing"/>
              <w:jc w:val="center"/>
              <w:rPr>
                <w:color w:val="FFFFFF" w:themeColor="background1"/>
              </w:rPr>
            </w:pPr>
            <w:r w:rsidRPr="009F76B3">
              <w:rPr>
                <w:color w:val="FFFFFF" w:themeColor="background1"/>
              </w:rPr>
              <w:t>OBJECTIVES</w:t>
            </w:r>
          </w:p>
        </w:tc>
      </w:tr>
    </w:tbl>
    <w:p w:rsidR="00C33FE7" w:rsidRPr="009F76B3" w:rsidRDefault="00C33FE7" w:rsidP="00C33FE7">
      <w:pPr>
        <w:pStyle w:val="NoSpacing"/>
      </w:pPr>
    </w:p>
    <w:p w:rsidR="009218B1" w:rsidRPr="00B554AF" w:rsidRDefault="009F76B3" w:rsidP="00B554AF">
      <w:pPr>
        <w:jc w:val="both"/>
        <w:rPr>
          <w:rFonts w:ascii="Calibri" w:hAnsi="Calibri"/>
          <w:shd w:val="clear" w:color="auto" w:fill="FFFFFF"/>
        </w:rPr>
      </w:pPr>
      <w:proofErr w:type="gramStart"/>
      <w:r w:rsidRPr="009F76B3">
        <w:rPr>
          <w:rFonts w:ascii="Calibri" w:hAnsi="Calibri"/>
          <w:shd w:val="clear" w:color="auto" w:fill="FFFFFF"/>
        </w:rPr>
        <w:t>To achieve a position where I can make the most of my organizational, interpersonal skills and knowledge which will contribute my years of experience that will allow me to grow personally and professionally.</w:t>
      </w:r>
      <w:proofErr w:type="gramEnd"/>
      <w:r w:rsidRPr="009F76B3">
        <w:rPr>
          <w:rFonts w:ascii="Calibri" w:hAnsi="Calibri"/>
          <w:shd w:val="clear" w:color="auto" w:fill="FFFFFF"/>
        </w:rPr>
        <w:t xml:space="preserve">  Finally, in all previous positions I have held, I have approached them as opportunities for </w:t>
      </w:r>
      <w:proofErr w:type="gramStart"/>
      <w:r w:rsidRPr="009F76B3">
        <w:rPr>
          <w:rFonts w:ascii="Calibri" w:hAnsi="Calibri"/>
          <w:shd w:val="clear" w:color="auto" w:fill="FFFFFF"/>
        </w:rPr>
        <w:t>career</w:t>
      </w:r>
      <w:proofErr w:type="gramEnd"/>
      <w:r w:rsidRPr="009F76B3">
        <w:rPr>
          <w:rFonts w:ascii="Calibri" w:hAnsi="Calibri"/>
          <w:shd w:val="clear" w:color="auto" w:fill="FFFFFF"/>
        </w:rPr>
        <w:t xml:space="preserve"> advancement and discovery.  I will bring the same entrepreneurial spirit and val</w:t>
      </w:r>
      <w:r w:rsidR="00B554AF">
        <w:rPr>
          <w:rFonts w:ascii="Calibri" w:hAnsi="Calibri"/>
          <w:shd w:val="clear" w:color="auto" w:fill="FFFFFF"/>
        </w:rPr>
        <w:t>ue added vision to your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18B1" w:rsidRPr="009F76B3" w:rsidTr="00820FBC">
        <w:tc>
          <w:tcPr>
            <w:tcW w:w="9576" w:type="dxa"/>
            <w:shd w:val="clear" w:color="auto" w:fill="000000" w:themeFill="text1"/>
          </w:tcPr>
          <w:p w:rsidR="009218B1" w:rsidRPr="009F76B3" w:rsidRDefault="009218B1" w:rsidP="00820FBC">
            <w:pPr>
              <w:pStyle w:val="NoSpacing"/>
              <w:jc w:val="center"/>
              <w:rPr>
                <w:color w:val="FFFFFF" w:themeColor="background1"/>
              </w:rPr>
            </w:pPr>
            <w:r w:rsidRPr="009F76B3">
              <w:rPr>
                <w:color w:val="FFFFFF" w:themeColor="background1"/>
              </w:rPr>
              <w:t>SKILLS</w:t>
            </w:r>
          </w:p>
        </w:tc>
      </w:tr>
    </w:tbl>
    <w:p w:rsidR="009218B1" w:rsidRPr="009F76B3" w:rsidRDefault="009218B1" w:rsidP="00C33FE7">
      <w:pPr>
        <w:pStyle w:val="NoSpacing"/>
        <w:rPr>
          <w:color w:val="FFFFFF" w:themeColor="background1"/>
        </w:rPr>
      </w:pPr>
      <w:r w:rsidRPr="009F76B3">
        <w:rPr>
          <w:color w:val="FFFFFF" w:themeColor="background1"/>
        </w:rPr>
        <w:t>EDUCATION</w:t>
      </w:r>
    </w:p>
    <w:p w:rsidR="009218B1" w:rsidRPr="009F76B3" w:rsidRDefault="009218B1" w:rsidP="009218B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9F76B3">
        <w:rPr>
          <w:rFonts w:ascii="Calibri" w:hAnsi="Calibri"/>
        </w:rPr>
        <w:t>Highly motivated, confident, organized, detail oriented, patient and disciplined. Ability to work with speed and accuracy.</w:t>
      </w:r>
    </w:p>
    <w:p w:rsidR="009218B1" w:rsidRPr="009F76B3" w:rsidRDefault="009218B1" w:rsidP="009218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444444"/>
        </w:rPr>
      </w:pPr>
      <w:r w:rsidRPr="009F76B3">
        <w:rPr>
          <w:rFonts w:ascii="Calibri" w:hAnsi="Calibri" w:cs="Arial"/>
        </w:rPr>
        <w:t>Possess a high level of interpersonal skills, strong work ethic and collaboration skills and organizational change skills</w:t>
      </w:r>
      <w:r w:rsidRPr="009F76B3">
        <w:rPr>
          <w:rFonts w:ascii="Arial" w:hAnsi="Arial" w:cs="Arial"/>
          <w:color w:val="444444"/>
        </w:rPr>
        <w:t xml:space="preserve">. </w:t>
      </w:r>
      <w:r w:rsidRPr="009F76B3">
        <w:rPr>
          <w:rFonts w:ascii="Calibri" w:hAnsi="Calibri" w:cs="Arial"/>
        </w:rPr>
        <w:t xml:space="preserve"> Customer focus and strong ability to engage and communicate.</w:t>
      </w:r>
    </w:p>
    <w:p w:rsidR="009218B1" w:rsidRPr="009F76B3" w:rsidRDefault="009218B1" w:rsidP="009218B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9F76B3">
        <w:rPr>
          <w:rFonts w:ascii="Calibri" w:hAnsi="Calibri"/>
        </w:rPr>
        <w:t xml:space="preserve">Easily </w:t>
      </w:r>
      <w:proofErr w:type="gramStart"/>
      <w:r w:rsidRPr="009F76B3">
        <w:rPr>
          <w:rFonts w:ascii="Calibri" w:hAnsi="Calibri"/>
        </w:rPr>
        <w:t>adopt</w:t>
      </w:r>
      <w:proofErr w:type="gramEnd"/>
      <w:r w:rsidRPr="009F76B3">
        <w:rPr>
          <w:rFonts w:ascii="Calibri" w:hAnsi="Calibri"/>
        </w:rPr>
        <w:t xml:space="preserve"> to work multi-tasking in a fast-paced office environment.</w:t>
      </w:r>
    </w:p>
    <w:p w:rsidR="009218B1" w:rsidRPr="009F76B3" w:rsidRDefault="009218B1" w:rsidP="009218B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9F76B3">
        <w:rPr>
          <w:rFonts w:ascii="Calibri" w:hAnsi="Calibri" w:cs="Arial"/>
          <w:shd w:val="clear" w:color="auto" w:fill="FFFFFF"/>
        </w:rPr>
        <w:t>Demonstrate team leadership, understand team dynamics, responsibilities, and be a driver of change agent methodologies and various communication tools such as negotiation, motivation, conflict resolution, etc.</w:t>
      </w:r>
    </w:p>
    <w:p w:rsidR="009218B1" w:rsidRPr="009F76B3" w:rsidRDefault="009218B1" w:rsidP="009218B1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9F76B3">
        <w:rPr>
          <w:rFonts w:ascii="Calibri" w:hAnsi="Calibri"/>
        </w:rPr>
        <w:t xml:space="preserve">Proficient to operate Windows package such as Microsoft Word/ Excel/ Power point/Outlook </w:t>
      </w:r>
    </w:p>
    <w:p w:rsidR="00515C5F" w:rsidRPr="009F76B3" w:rsidRDefault="00515C5F" w:rsidP="00C33FE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6E7D" w:rsidRPr="009F76B3" w:rsidTr="006F5718">
        <w:tc>
          <w:tcPr>
            <w:tcW w:w="9576" w:type="dxa"/>
            <w:shd w:val="clear" w:color="auto" w:fill="000000" w:themeFill="text1"/>
          </w:tcPr>
          <w:p w:rsidR="000B6E7D" w:rsidRPr="009F76B3" w:rsidRDefault="000B6E7D" w:rsidP="006F5718">
            <w:pPr>
              <w:pStyle w:val="NoSpacing"/>
              <w:jc w:val="center"/>
              <w:rPr>
                <w:color w:val="FFFFFF" w:themeColor="background1"/>
              </w:rPr>
            </w:pPr>
            <w:r w:rsidRPr="009F76B3">
              <w:rPr>
                <w:color w:val="FFFFFF" w:themeColor="background1"/>
              </w:rPr>
              <w:t>EDUCATION</w:t>
            </w:r>
          </w:p>
        </w:tc>
      </w:tr>
    </w:tbl>
    <w:p w:rsidR="000B6E7D" w:rsidRPr="009F76B3" w:rsidRDefault="000B6E7D" w:rsidP="000B6E7D">
      <w:pPr>
        <w:pStyle w:val="NoSpacing"/>
      </w:pPr>
    </w:p>
    <w:p w:rsidR="00F91BF6" w:rsidRPr="009F76B3" w:rsidRDefault="004F1E19" w:rsidP="00C33FE7">
      <w:pPr>
        <w:pStyle w:val="NoSpacing"/>
        <w:rPr>
          <w:b/>
        </w:rPr>
      </w:pPr>
      <w:r w:rsidRPr="009F76B3">
        <w:rPr>
          <w:b/>
        </w:rPr>
        <w:t>Tertiary</w:t>
      </w:r>
      <w:r w:rsidRPr="009F76B3">
        <w:rPr>
          <w:b/>
        </w:rPr>
        <w:tab/>
      </w:r>
      <w:r w:rsidRPr="009F76B3">
        <w:rPr>
          <w:b/>
        </w:rPr>
        <w:tab/>
      </w:r>
      <w:r w:rsidR="000B6E7D" w:rsidRPr="009F76B3">
        <w:rPr>
          <w:b/>
        </w:rPr>
        <w:t>:</w:t>
      </w:r>
      <w:r w:rsidR="000B6E7D" w:rsidRPr="009F76B3">
        <w:rPr>
          <w:b/>
        </w:rPr>
        <w:tab/>
      </w:r>
      <w:r w:rsidR="000B6E7D" w:rsidRPr="009F76B3">
        <w:rPr>
          <w:b/>
        </w:rPr>
        <w:tab/>
      </w:r>
      <w:r w:rsidR="000B6E7D" w:rsidRPr="009F76B3">
        <w:rPr>
          <w:b/>
        </w:rPr>
        <w:tab/>
        <w:t>JOSE RIZAL UNIVERSITY</w:t>
      </w:r>
      <w:r w:rsidR="000B6E7D" w:rsidRPr="009F76B3">
        <w:rPr>
          <w:b/>
        </w:rPr>
        <w:tab/>
      </w:r>
      <w:r w:rsidR="000B6E7D" w:rsidRPr="009F76B3">
        <w:rPr>
          <w:b/>
        </w:rPr>
        <w:tab/>
        <w:t xml:space="preserve"> 2010-2015</w:t>
      </w:r>
    </w:p>
    <w:p w:rsidR="000B6E7D" w:rsidRPr="009F76B3" w:rsidRDefault="000B6E7D" w:rsidP="00C33FE7">
      <w:pPr>
        <w:pStyle w:val="NoSpacing"/>
        <w:rPr>
          <w:i/>
        </w:rPr>
      </w:pPr>
      <w:r w:rsidRPr="009F76B3">
        <w:rPr>
          <w:b/>
        </w:rPr>
        <w:tab/>
      </w:r>
      <w:r w:rsidRPr="009F76B3">
        <w:rPr>
          <w:b/>
        </w:rPr>
        <w:tab/>
      </w:r>
      <w:r w:rsidRPr="009F76B3">
        <w:rPr>
          <w:b/>
        </w:rPr>
        <w:tab/>
      </w:r>
      <w:r w:rsidRPr="009F76B3">
        <w:rPr>
          <w:b/>
        </w:rPr>
        <w:tab/>
      </w:r>
      <w:r w:rsidRPr="009F76B3">
        <w:rPr>
          <w:b/>
        </w:rPr>
        <w:tab/>
      </w:r>
      <w:r w:rsidR="009D4131" w:rsidRPr="009F76B3">
        <w:rPr>
          <w:i/>
        </w:rPr>
        <w:t xml:space="preserve">Shaw </w:t>
      </w:r>
      <w:r w:rsidRPr="009F76B3">
        <w:rPr>
          <w:i/>
        </w:rPr>
        <w:t xml:space="preserve">Boulevard, </w:t>
      </w:r>
      <w:proofErr w:type="spellStart"/>
      <w:r w:rsidRPr="009F76B3">
        <w:rPr>
          <w:i/>
        </w:rPr>
        <w:t>Mandaluyong</w:t>
      </w:r>
      <w:proofErr w:type="spellEnd"/>
      <w:r w:rsidRPr="009F76B3">
        <w:rPr>
          <w:i/>
        </w:rPr>
        <w:t xml:space="preserve"> City, Philippines</w:t>
      </w:r>
    </w:p>
    <w:p w:rsidR="000B6E7D" w:rsidRPr="009F76B3" w:rsidRDefault="009F76B3" w:rsidP="00C33FE7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B6E7D" w:rsidRPr="009F76B3">
        <w:rPr>
          <w:i/>
        </w:rPr>
        <w:t xml:space="preserve">Bachelor of Science in Tourism </w:t>
      </w:r>
      <w:r w:rsidRPr="009F76B3">
        <w:rPr>
          <w:i/>
        </w:rPr>
        <w:t>Management</w:t>
      </w:r>
    </w:p>
    <w:p w:rsidR="00C7040E" w:rsidRPr="009F76B3" w:rsidRDefault="00C7040E" w:rsidP="00C33FE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040E" w:rsidRPr="009F76B3" w:rsidTr="006F5718">
        <w:tc>
          <w:tcPr>
            <w:tcW w:w="9576" w:type="dxa"/>
            <w:shd w:val="clear" w:color="auto" w:fill="000000" w:themeFill="text1"/>
          </w:tcPr>
          <w:p w:rsidR="00C7040E" w:rsidRPr="009F76B3" w:rsidRDefault="00C7040E" w:rsidP="009F76B3">
            <w:pPr>
              <w:pStyle w:val="NoSpacing"/>
              <w:jc w:val="center"/>
              <w:rPr>
                <w:color w:val="FFFFFF" w:themeColor="background1"/>
              </w:rPr>
            </w:pPr>
            <w:r w:rsidRPr="009F76B3">
              <w:rPr>
                <w:color w:val="FFFFFF" w:themeColor="background1"/>
              </w:rPr>
              <w:t>WORKEXPERIENCE</w:t>
            </w:r>
          </w:p>
        </w:tc>
      </w:tr>
    </w:tbl>
    <w:p w:rsidR="00C7040E" w:rsidRPr="009F76B3" w:rsidRDefault="00C7040E" w:rsidP="00C7040E">
      <w:pPr>
        <w:pStyle w:val="NoSpacing"/>
        <w:rPr>
          <w:color w:val="FFFFFF" w:themeColor="background1"/>
        </w:rPr>
      </w:pPr>
    </w:p>
    <w:p w:rsidR="00C7040E" w:rsidRPr="009F76B3" w:rsidRDefault="00C7040E" w:rsidP="00C7040E">
      <w:pPr>
        <w:pStyle w:val="NoSpacing"/>
        <w:rPr>
          <w:b/>
        </w:rPr>
      </w:pPr>
      <w:r w:rsidRPr="009F76B3">
        <w:rPr>
          <w:b/>
        </w:rPr>
        <w:t>TOURISM INFRASTRUCTURE AND ENTERPRISEZONE AUTHORITY (TIEZA)</w:t>
      </w:r>
    </w:p>
    <w:p w:rsidR="005161BA" w:rsidRPr="009F76B3" w:rsidRDefault="00C7040E" w:rsidP="00C33FE7">
      <w:pPr>
        <w:pStyle w:val="NoSpacing"/>
      </w:pPr>
      <w:r w:rsidRPr="009F76B3">
        <w:t>BAC Secretariat Staff (Procurement)</w:t>
      </w:r>
    </w:p>
    <w:p w:rsidR="00C7040E" w:rsidRPr="009F76B3" w:rsidRDefault="00C7040E" w:rsidP="00ED6185">
      <w:pPr>
        <w:pStyle w:val="NoSpacing"/>
        <w:jc w:val="both"/>
      </w:pPr>
      <w:r w:rsidRPr="009F76B3">
        <w:t>April 6, 2015 - December 28, 2016</w:t>
      </w:r>
    </w:p>
    <w:p w:rsidR="005161BA" w:rsidRPr="009F76B3" w:rsidRDefault="005161BA" w:rsidP="00ED6185">
      <w:pPr>
        <w:pStyle w:val="NoSpacing"/>
        <w:jc w:val="both"/>
      </w:pPr>
    </w:p>
    <w:p w:rsidR="005161BA" w:rsidRPr="009F76B3" w:rsidRDefault="005161BA" w:rsidP="00ED6185">
      <w:pPr>
        <w:pStyle w:val="NoSpacing"/>
        <w:jc w:val="both"/>
      </w:pPr>
      <w:r w:rsidRPr="009F76B3">
        <w:t>Duties and Responsibilities:</w:t>
      </w:r>
    </w:p>
    <w:p w:rsidR="005161BA" w:rsidRPr="009F76B3" w:rsidRDefault="005161BA" w:rsidP="00ED6185">
      <w:pPr>
        <w:pStyle w:val="NoSpacing"/>
        <w:jc w:val="both"/>
      </w:pPr>
    </w:p>
    <w:p w:rsidR="00EB3C65" w:rsidRDefault="00ED6185" w:rsidP="00ED6185">
      <w:pPr>
        <w:pStyle w:val="NoSpacing"/>
        <w:numPr>
          <w:ilvl w:val="0"/>
          <w:numId w:val="1"/>
        </w:numPr>
        <w:jc w:val="both"/>
      </w:pPr>
      <w:r w:rsidRPr="009F76B3">
        <w:t>Checks completeness of requirements for submission on procurement of goods.</w:t>
      </w:r>
    </w:p>
    <w:p w:rsidR="00ED6185" w:rsidRPr="009F76B3" w:rsidRDefault="00ED6185" w:rsidP="00ED6185">
      <w:pPr>
        <w:pStyle w:val="NoSpacing"/>
        <w:numPr>
          <w:ilvl w:val="0"/>
          <w:numId w:val="1"/>
        </w:numPr>
        <w:jc w:val="both"/>
      </w:pPr>
      <w:r w:rsidRPr="009F76B3">
        <w:t>Prepares and files the folder/s for the procurement of go</w:t>
      </w:r>
      <w:r w:rsidR="00212A96">
        <w:t>o</w:t>
      </w:r>
      <w:r w:rsidRPr="009F76B3">
        <w:t>ds after Request for quotation is posted, memorandum relative to the publication of Invitation to Bid, BAC Resolution /Award for the procurement and abstract of quotation for small value procurement.</w:t>
      </w:r>
    </w:p>
    <w:p w:rsidR="00ED6185" w:rsidRPr="009F76B3" w:rsidRDefault="005161BA" w:rsidP="00ED6185">
      <w:pPr>
        <w:pStyle w:val="NoSpacing"/>
        <w:numPr>
          <w:ilvl w:val="0"/>
          <w:numId w:val="1"/>
        </w:numPr>
        <w:jc w:val="both"/>
      </w:pPr>
      <w:r w:rsidRPr="009F76B3">
        <w:t>Records and assist in the proceedings of the bidding activities which include but not limited to Pre-bid, Bid opening for the procurement of goods.</w:t>
      </w:r>
    </w:p>
    <w:p w:rsidR="005161BA" w:rsidRPr="009F76B3" w:rsidRDefault="005161BA" w:rsidP="00ED6185">
      <w:pPr>
        <w:pStyle w:val="NoSpacing"/>
        <w:numPr>
          <w:ilvl w:val="0"/>
          <w:numId w:val="1"/>
        </w:numPr>
        <w:jc w:val="both"/>
      </w:pPr>
      <w:r w:rsidRPr="009F76B3">
        <w:t>Perform other related tasks.</w:t>
      </w:r>
    </w:p>
    <w:p w:rsidR="00ED6185" w:rsidRPr="009F76B3" w:rsidRDefault="00ED6185" w:rsidP="00ED6185">
      <w:pPr>
        <w:pStyle w:val="NoSpacing"/>
        <w:tabs>
          <w:tab w:val="center" w:pos="46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6185" w:rsidRPr="009F76B3" w:rsidTr="006C6181">
        <w:tc>
          <w:tcPr>
            <w:tcW w:w="9576" w:type="dxa"/>
            <w:shd w:val="clear" w:color="auto" w:fill="000000" w:themeFill="text1"/>
          </w:tcPr>
          <w:p w:rsidR="00ED6185" w:rsidRPr="009F76B3" w:rsidRDefault="00ED6185" w:rsidP="006C6181">
            <w:pPr>
              <w:pStyle w:val="NoSpacing"/>
              <w:jc w:val="center"/>
              <w:rPr>
                <w:color w:val="FFFFFF" w:themeColor="background1"/>
              </w:rPr>
            </w:pPr>
            <w:r w:rsidRPr="009F76B3">
              <w:rPr>
                <w:color w:val="FFFFFF" w:themeColor="background1"/>
              </w:rPr>
              <w:t>SEMINARS/TRAININGS ATTENDED</w:t>
            </w:r>
          </w:p>
        </w:tc>
      </w:tr>
    </w:tbl>
    <w:p w:rsidR="00ED6185" w:rsidRPr="009F76B3" w:rsidRDefault="00ED6185" w:rsidP="00ED6185">
      <w:pPr>
        <w:pStyle w:val="NoSpacing"/>
        <w:rPr>
          <w:color w:val="FFFFFF" w:themeColor="background1"/>
        </w:rPr>
      </w:pPr>
    </w:p>
    <w:p w:rsidR="001D2B44" w:rsidRPr="009F76B3" w:rsidRDefault="001D2B44" w:rsidP="00C33FE7">
      <w:pPr>
        <w:pStyle w:val="NoSpacing"/>
        <w:rPr>
          <w:b/>
        </w:rPr>
      </w:pPr>
      <w:r w:rsidRPr="009F76B3">
        <w:rPr>
          <w:b/>
        </w:rPr>
        <w:t>TEAMING WORKSHOP FOR LEGD, OCOS, AND BAC SECRETARIAT</w:t>
      </w:r>
      <w:r w:rsidR="00EB3C65">
        <w:rPr>
          <w:b/>
        </w:rPr>
        <w:tab/>
      </w:r>
      <w:r w:rsidR="00EB3C65" w:rsidRPr="009F76B3">
        <w:t>April 19-20, 2016</w:t>
      </w:r>
    </w:p>
    <w:p w:rsidR="001D2B44" w:rsidRPr="009F76B3" w:rsidRDefault="001D2B44" w:rsidP="00C33FE7">
      <w:pPr>
        <w:pStyle w:val="NoSpacing"/>
        <w:rPr>
          <w:b/>
        </w:rPr>
      </w:pPr>
      <w:proofErr w:type="gramStart"/>
      <w:r w:rsidRPr="009F76B3">
        <w:rPr>
          <w:b/>
        </w:rPr>
        <w:t>Conducted by Benchmark Consulting Network Inc.,</w:t>
      </w:r>
      <w:proofErr w:type="gramEnd"/>
    </w:p>
    <w:p w:rsidR="001D2B44" w:rsidRPr="009F76B3" w:rsidRDefault="001D2B44" w:rsidP="00C33FE7">
      <w:pPr>
        <w:pStyle w:val="NoSpacing"/>
        <w:rPr>
          <w:b/>
        </w:rPr>
      </w:pPr>
      <w:r w:rsidRPr="009F76B3">
        <w:t xml:space="preserve">(16 Training Hours) Club </w:t>
      </w:r>
      <w:proofErr w:type="spellStart"/>
      <w:r w:rsidRPr="009F76B3">
        <w:t>Balai</w:t>
      </w:r>
      <w:proofErr w:type="spellEnd"/>
      <w:r w:rsidRPr="009F76B3">
        <w:t xml:space="preserve"> Isabel, </w:t>
      </w:r>
      <w:proofErr w:type="spellStart"/>
      <w:r w:rsidRPr="009F76B3">
        <w:t>Batangas</w:t>
      </w:r>
      <w:proofErr w:type="spellEnd"/>
    </w:p>
    <w:p w:rsidR="001D2B44" w:rsidRPr="009F76B3" w:rsidRDefault="001D2B44" w:rsidP="00C33FE7">
      <w:pPr>
        <w:pStyle w:val="NoSpacing"/>
        <w:rPr>
          <w:b/>
        </w:rPr>
      </w:pPr>
    </w:p>
    <w:p w:rsidR="00ED6185" w:rsidRPr="009F76B3" w:rsidRDefault="005161BA" w:rsidP="00C33FE7">
      <w:pPr>
        <w:pStyle w:val="NoSpacing"/>
        <w:rPr>
          <w:b/>
        </w:rPr>
      </w:pPr>
      <w:proofErr w:type="gramStart"/>
      <w:r w:rsidRPr="009F76B3">
        <w:rPr>
          <w:b/>
        </w:rPr>
        <w:t>SEMINAR ON REPUBLIC ACT NO.</w:t>
      </w:r>
      <w:proofErr w:type="gramEnd"/>
      <w:r w:rsidRPr="009F76B3">
        <w:rPr>
          <w:b/>
        </w:rPr>
        <w:t xml:space="preserve"> 9184</w:t>
      </w:r>
      <w:r w:rsidR="00EB3C65">
        <w:rPr>
          <w:b/>
        </w:rPr>
        <w:tab/>
      </w:r>
      <w:r w:rsidR="00EB3C65">
        <w:rPr>
          <w:b/>
        </w:rPr>
        <w:tab/>
      </w:r>
      <w:r w:rsidR="00EB3C65">
        <w:rPr>
          <w:b/>
        </w:rPr>
        <w:tab/>
      </w:r>
      <w:r w:rsidR="00EB3C65">
        <w:rPr>
          <w:b/>
        </w:rPr>
        <w:tab/>
      </w:r>
      <w:r w:rsidR="00EB3C65">
        <w:rPr>
          <w:b/>
        </w:rPr>
        <w:tab/>
      </w:r>
      <w:r w:rsidR="00EB3C65" w:rsidRPr="009F76B3">
        <w:t>March 10 and April 20, 2016</w:t>
      </w:r>
    </w:p>
    <w:p w:rsidR="00EB3C65" w:rsidRDefault="005161BA" w:rsidP="00C33FE7">
      <w:pPr>
        <w:pStyle w:val="NoSpacing"/>
        <w:rPr>
          <w:b/>
        </w:rPr>
      </w:pPr>
      <w:r w:rsidRPr="009F76B3">
        <w:rPr>
          <w:b/>
        </w:rPr>
        <w:t xml:space="preserve">(Government Procurement Reform Act and </w:t>
      </w:r>
    </w:p>
    <w:p w:rsidR="005161BA" w:rsidRPr="009F76B3" w:rsidRDefault="005161BA" w:rsidP="00C33FE7">
      <w:pPr>
        <w:pStyle w:val="NoSpacing"/>
        <w:rPr>
          <w:b/>
        </w:rPr>
      </w:pPr>
      <w:r w:rsidRPr="009F76B3">
        <w:rPr>
          <w:b/>
        </w:rPr>
        <w:t>It</w:t>
      </w:r>
      <w:r w:rsidR="00EB3C65">
        <w:rPr>
          <w:b/>
        </w:rPr>
        <w:t>’</w:t>
      </w:r>
      <w:r w:rsidRPr="009F76B3">
        <w:rPr>
          <w:b/>
        </w:rPr>
        <w:t>s Revised Implementing Rules and Regulations)</w:t>
      </w:r>
    </w:p>
    <w:p w:rsidR="005161BA" w:rsidRPr="009F76B3" w:rsidRDefault="005161BA" w:rsidP="00C33FE7">
      <w:pPr>
        <w:pStyle w:val="NoSpacing"/>
      </w:pPr>
      <w:r w:rsidRPr="009F76B3">
        <w:t>(16 Training Hours</w:t>
      </w:r>
      <w:r w:rsidR="001D2B44" w:rsidRPr="009F76B3">
        <w:t>) TIEZA Training Room, Makati City</w:t>
      </w:r>
    </w:p>
    <w:p w:rsidR="001D2B44" w:rsidRPr="009F76B3" w:rsidRDefault="001D2B44" w:rsidP="00C33FE7">
      <w:pPr>
        <w:pStyle w:val="NoSpacing"/>
      </w:pPr>
    </w:p>
    <w:p w:rsidR="001D2B44" w:rsidRPr="009F76B3" w:rsidRDefault="001D2B44" w:rsidP="00C33FE7">
      <w:pPr>
        <w:pStyle w:val="NoSpacing"/>
        <w:rPr>
          <w:b/>
        </w:rPr>
      </w:pPr>
      <w:r w:rsidRPr="009F76B3">
        <w:rPr>
          <w:b/>
        </w:rPr>
        <w:t>GENDER SENSITIVITY TRAINING</w:t>
      </w:r>
      <w:r w:rsidR="00EB3C65">
        <w:rPr>
          <w:b/>
        </w:rPr>
        <w:tab/>
      </w:r>
      <w:r w:rsidR="00EB3C65">
        <w:rPr>
          <w:b/>
        </w:rPr>
        <w:tab/>
      </w:r>
      <w:r w:rsidR="00EB3C65">
        <w:rPr>
          <w:b/>
        </w:rPr>
        <w:tab/>
      </w:r>
      <w:r w:rsidR="00EB3C65">
        <w:rPr>
          <w:b/>
        </w:rPr>
        <w:tab/>
      </w:r>
      <w:r w:rsidR="00EB3C65">
        <w:rPr>
          <w:b/>
        </w:rPr>
        <w:tab/>
      </w:r>
      <w:r w:rsidR="00EB3C65">
        <w:rPr>
          <w:b/>
        </w:rPr>
        <w:tab/>
      </w:r>
      <w:r w:rsidR="00EB3C65" w:rsidRPr="009F76B3">
        <w:t>August 27, 2015</w:t>
      </w:r>
    </w:p>
    <w:p w:rsidR="001D2B44" w:rsidRDefault="001D2B44" w:rsidP="001D2B44">
      <w:pPr>
        <w:pStyle w:val="NoSpacing"/>
      </w:pPr>
      <w:r w:rsidRPr="009F76B3">
        <w:t>(8 Training Hours) TIEZA Training Room, Makati City</w:t>
      </w:r>
    </w:p>
    <w:p w:rsidR="00EB3C65" w:rsidRDefault="00EB3C65" w:rsidP="001D2B44">
      <w:pPr>
        <w:pStyle w:val="NoSpacing"/>
      </w:pPr>
    </w:p>
    <w:p w:rsidR="00EB3C65" w:rsidRPr="00EB3C65" w:rsidRDefault="00EB3C65" w:rsidP="00EB3C65">
      <w:pPr>
        <w:pStyle w:val="NoSpacing"/>
        <w:tabs>
          <w:tab w:val="left" w:pos="4995"/>
        </w:tabs>
      </w:pPr>
      <w:r w:rsidRPr="009F76B3">
        <w:rPr>
          <w:b/>
        </w:rPr>
        <w:t>TOURISM INFRASTRUCTURE AND ENTERPRISE</w:t>
      </w:r>
      <w:r w:rsidRPr="009F76B3">
        <w:tab/>
      </w:r>
      <w:r w:rsidRPr="009F76B3">
        <w:tab/>
      </w:r>
      <w:r w:rsidRPr="009F76B3">
        <w:tab/>
      </w:r>
      <w:r>
        <w:tab/>
        <w:t>Nov.</w:t>
      </w:r>
      <w:r w:rsidRPr="00EB3C65">
        <w:t xml:space="preserve"> 24, 2014 – March 13, 2015</w:t>
      </w:r>
    </w:p>
    <w:p w:rsidR="00EB3C65" w:rsidRPr="009F76B3" w:rsidRDefault="00EB3C65" w:rsidP="00EB3C65">
      <w:pPr>
        <w:pStyle w:val="NoSpacing"/>
        <w:rPr>
          <w:b/>
        </w:rPr>
      </w:pPr>
      <w:r w:rsidRPr="009F76B3">
        <w:rPr>
          <w:b/>
        </w:rPr>
        <w:t>ZONE AUTHORITY (TIEZA)</w:t>
      </w:r>
    </w:p>
    <w:p w:rsidR="00EB3C65" w:rsidRPr="009F76B3" w:rsidRDefault="00EB3C65" w:rsidP="00EB3C65">
      <w:pPr>
        <w:pStyle w:val="NoSpacing"/>
        <w:tabs>
          <w:tab w:val="center" w:pos="4680"/>
        </w:tabs>
      </w:pPr>
      <w:r w:rsidRPr="009F76B3">
        <w:t>423 Hours On-the-Job Training</w:t>
      </w:r>
    </w:p>
    <w:p w:rsidR="00EB3C65" w:rsidRPr="009F76B3" w:rsidRDefault="00EB3C65" w:rsidP="00EB3C65">
      <w:pPr>
        <w:pStyle w:val="NoSpacing"/>
        <w:tabs>
          <w:tab w:val="center" w:pos="4680"/>
        </w:tabs>
      </w:pPr>
      <w:r w:rsidRPr="009F76B3">
        <w:tab/>
      </w:r>
    </w:p>
    <w:p w:rsidR="00EB3C65" w:rsidRPr="009F76B3" w:rsidRDefault="00EB3C65" w:rsidP="00EB3C65">
      <w:pPr>
        <w:pStyle w:val="NoSpacing"/>
      </w:pPr>
      <w:r w:rsidRPr="009F76B3">
        <w:rPr>
          <w:b/>
        </w:rPr>
        <w:t>DOLJUNTS INTERNATIONAL TRAVEL &amp; TOURS</w:t>
      </w:r>
      <w:r w:rsidRPr="009F76B3">
        <w:tab/>
      </w:r>
      <w:r w:rsidRPr="009F76B3">
        <w:tab/>
      </w:r>
      <w:r>
        <w:tab/>
      </w:r>
      <w:r>
        <w:tab/>
        <w:t>Nov.</w:t>
      </w:r>
      <w:r w:rsidRPr="009F76B3">
        <w:t xml:space="preserve"> 10-21, 2014</w:t>
      </w:r>
    </w:p>
    <w:p w:rsidR="00EB3C65" w:rsidRPr="009F76B3" w:rsidRDefault="00EB3C65" w:rsidP="00EB3C65">
      <w:pPr>
        <w:pStyle w:val="NoSpacing"/>
      </w:pPr>
      <w:r w:rsidRPr="009F76B3">
        <w:t>90 Hours On-the-Job Training</w:t>
      </w:r>
    </w:p>
    <w:p w:rsidR="001F60CF" w:rsidRPr="009F76B3" w:rsidRDefault="001F60CF" w:rsidP="001D2B44">
      <w:pPr>
        <w:pStyle w:val="NoSpacing"/>
      </w:pPr>
    </w:p>
    <w:p w:rsidR="001D2B44" w:rsidRPr="009F76B3" w:rsidRDefault="001D2B44" w:rsidP="001D2B44">
      <w:pPr>
        <w:pStyle w:val="NoSpacing"/>
      </w:pPr>
    </w:p>
    <w:p w:rsidR="001D2B44" w:rsidRPr="009F76B3" w:rsidRDefault="009A2810" w:rsidP="001D2B44">
      <w:pPr>
        <w:pStyle w:val="NoSpacing"/>
        <w:rPr>
          <w:b/>
        </w:rPr>
      </w:pPr>
      <w:r w:rsidRPr="009F76B3">
        <w:rPr>
          <w:b/>
        </w:rPr>
        <w:t>RESORTS OPERATIONS AND MANAGEMENT SEMINAR</w:t>
      </w:r>
      <w:r w:rsidR="00B554AF">
        <w:rPr>
          <w:b/>
        </w:rPr>
        <w:tab/>
      </w:r>
      <w:r w:rsidR="00B554AF">
        <w:rPr>
          <w:b/>
        </w:rPr>
        <w:tab/>
      </w:r>
      <w:r w:rsidR="00B554AF">
        <w:rPr>
          <w:b/>
        </w:rPr>
        <w:tab/>
      </w:r>
      <w:r w:rsidR="00B554AF">
        <w:t>February 17, 2014</w:t>
      </w:r>
    </w:p>
    <w:p w:rsidR="00B554AF" w:rsidRPr="009F76B3" w:rsidRDefault="00B554AF" w:rsidP="00B554AF">
      <w:pPr>
        <w:pStyle w:val="NoSpacing"/>
      </w:pPr>
      <w:r w:rsidRPr="009F76B3">
        <w:t xml:space="preserve">Puerto Nirvana Beach Resort, Puerto </w:t>
      </w:r>
      <w:proofErr w:type="spellStart"/>
      <w:r w:rsidRPr="009F76B3">
        <w:t>Galera</w:t>
      </w:r>
      <w:proofErr w:type="spellEnd"/>
      <w:r w:rsidRPr="009F76B3">
        <w:t>, Oriental Mindoro</w:t>
      </w:r>
    </w:p>
    <w:p w:rsidR="009218B1" w:rsidRPr="009F76B3" w:rsidRDefault="009218B1" w:rsidP="009218B1">
      <w:pPr>
        <w:pStyle w:val="NoSpacing"/>
        <w:ind w:left="720"/>
        <w:rPr>
          <w:b/>
        </w:rPr>
      </w:pPr>
    </w:p>
    <w:p w:rsidR="009A2810" w:rsidRPr="009F76B3" w:rsidRDefault="009A2810" w:rsidP="009A2810">
      <w:pPr>
        <w:pStyle w:val="NoSpacing"/>
        <w:rPr>
          <w:b/>
        </w:rPr>
      </w:pPr>
      <w:r w:rsidRPr="009F76B3">
        <w:rPr>
          <w:b/>
        </w:rPr>
        <w:t>OVERVIEW OF TOURISM IN PUERTO GALERA</w:t>
      </w:r>
      <w:r w:rsidR="00B554AF">
        <w:rPr>
          <w:b/>
        </w:rPr>
        <w:tab/>
      </w:r>
      <w:r w:rsidR="00B554AF">
        <w:rPr>
          <w:b/>
        </w:rPr>
        <w:tab/>
      </w:r>
      <w:r w:rsidR="00B554AF">
        <w:rPr>
          <w:b/>
        </w:rPr>
        <w:tab/>
      </w:r>
      <w:r w:rsidR="00B554AF">
        <w:rPr>
          <w:b/>
        </w:rPr>
        <w:tab/>
      </w:r>
      <w:r w:rsidR="00B554AF">
        <w:t>February 17, 2014</w:t>
      </w:r>
    </w:p>
    <w:p w:rsidR="00C056AF" w:rsidRPr="009F76B3" w:rsidRDefault="009A2810" w:rsidP="009A2810">
      <w:pPr>
        <w:pStyle w:val="NoSpacing"/>
      </w:pPr>
      <w:r w:rsidRPr="009F76B3">
        <w:t xml:space="preserve">Puerto Nirvana Beach Resort, Puerto </w:t>
      </w:r>
      <w:proofErr w:type="spellStart"/>
      <w:r w:rsidRPr="009F76B3">
        <w:t>Galera</w:t>
      </w:r>
      <w:proofErr w:type="spellEnd"/>
      <w:r w:rsidRPr="009F76B3">
        <w:t>, Oriental Mindoro</w:t>
      </w:r>
    </w:p>
    <w:p w:rsidR="009A2810" w:rsidRPr="009F76B3" w:rsidRDefault="009A2810" w:rsidP="009A28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56AF" w:rsidRPr="009F76B3" w:rsidTr="00820FBC">
        <w:tc>
          <w:tcPr>
            <w:tcW w:w="9576" w:type="dxa"/>
            <w:shd w:val="clear" w:color="auto" w:fill="000000" w:themeFill="text1"/>
          </w:tcPr>
          <w:p w:rsidR="00C056AF" w:rsidRPr="009F76B3" w:rsidRDefault="00C056AF" w:rsidP="00820FBC">
            <w:pPr>
              <w:pStyle w:val="NoSpacing"/>
              <w:jc w:val="center"/>
              <w:rPr>
                <w:color w:val="FFFFFF" w:themeColor="background1"/>
              </w:rPr>
            </w:pPr>
            <w:r w:rsidRPr="009F76B3">
              <w:rPr>
                <w:color w:val="FFFFFF" w:themeColor="background1"/>
              </w:rPr>
              <w:t>PERSONAL DATA</w:t>
            </w:r>
          </w:p>
        </w:tc>
      </w:tr>
    </w:tbl>
    <w:p w:rsidR="00C056AF" w:rsidRPr="009F76B3" w:rsidRDefault="00C056AF" w:rsidP="00C056AF">
      <w:pPr>
        <w:pStyle w:val="NoSpacing"/>
      </w:pPr>
    </w:p>
    <w:p w:rsidR="00C056AF" w:rsidRPr="009F76B3" w:rsidRDefault="00C056AF" w:rsidP="00C056AF">
      <w:pPr>
        <w:pStyle w:val="NoSpacing"/>
        <w:rPr>
          <w:b/>
        </w:rPr>
      </w:pPr>
    </w:p>
    <w:p w:rsidR="00C056AF" w:rsidRPr="009F76B3" w:rsidRDefault="00C056AF" w:rsidP="00C056AF">
      <w:pPr>
        <w:pStyle w:val="NoSpacing"/>
        <w:rPr>
          <w:b/>
        </w:rPr>
      </w:pPr>
      <w:bookmarkStart w:id="0" w:name="_GoBack"/>
      <w:bookmarkEnd w:id="0"/>
      <w:r w:rsidRPr="009F76B3">
        <w:rPr>
          <w:b/>
        </w:rPr>
        <w:t>Visa Status</w:t>
      </w:r>
      <w:r w:rsidRPr="009F76B3">
        <w:rPr>
          <w:b/>
        </w:rPr>
        <w:tab/>
      </w:r>
      <w:r w:rsidRPr="009F76B3">
        <w:rPr>
          <w:b/>
        </w:rPr>
        <w:tab/>
        <w:t>:</w:t>
      </w:r>
      <w:r w:rsidRPr="009F76B3">
        <w:rPr>
          <w:b/>
        </w:rPr>
        <w:tab/>
      </w:r>
      <w:r w:rsidRPr="009F76B3">
        <w:rPr>
          <w:b/>
        </w:rPr>
        <w:tab/>
      </w:r>
      <w:r w:rsidRPr="009F76B3">
        <w:rPr>
          <w:b/>
        </w:rPr>
        <w:tab/>
      </w:r>
      <w:r w:rsidRPr="009F76B3">
        <w:t>Visit Visa</w:t>
      </w:r>
    </w:p>
    <w:p w:rsidR="00C056AF" w:rsidRPr="009F76B3" w:rsidRDefault="00C056AF" w:rsidP="00C056AF">
      <w:pPr>
        <w:pStyle w:val="NoSpacing"/>
      </w:pPr>
      <w:r w:rsidRPr="009F76B3">
        <w:rPr>
          <w:b/>
        </w:rPr>
        <w:t>Citizenship</w:t>
      </w:r>
      <w:r w:rsidRPr="009F76B3">
        <w:rPr>
          <w:b/>
        </w:rPr>
        <w:tab/>
      </w:r>
      <w:r w:rsidRPr="009F76B3">
        <w:rPr>
          <w:b/>
        </w:rPr>
        <w:tab/>
        <w:t>:</w:t>
      </w:r>
      <w:r w:rsidRPr="009F76B3">
        <w:rPr>
          <w:b/>
        </w:rPr>
        <w:tab/>
      </w:r>
      <w:r w:rsidRPr="009F76B3">
        <w:rPr>
          <w:b/>
        </w:rPr>
        <w:tab/>
      </w:r>
      <w:r w:rsidRPr="009F76B3">
        <w:rPr>
          <w:b/>
        </w:rPr>
        <w:tab/>
      </w:r>
      <w:r w:rsidRPr="009F76B3">
        <w:t>Filipino</w:t>
      </w:r>
    </w:p>
    <w:p w:rsidR="00C056AF" w:rsidRPr="009F76B3" w:rsidRDefault="00C056AF" w:rsidP="00C056AF">
      <w:pPr>
        <w:pStyle w:val="NoSpacing"/>
      </w:pPr>
      <w:r w:rsidRPr="009F76B3">
        <w:rPr>
          <w:b/>
        </w:rPr>
        <w:t>Civil Status</w:t>
      </w:r>
      <w:r w:rsidRPr="009F76B3">
        <w:rPr>
          <w:b/>
        </w:rPr>
        <w:tab/>
      </w:r>
      <w:r w:rsidRPr="009F76B3">
        <w:rPr>
          <w:b/>
        </w:rPr>
        <w:tab/>
        <w:t>:</w:t>
      </w:r>
      <w:r w:rsidRPr="009F76B3">
        <w:rPr>
          <w:b/>
        </w:rPr>
        <w:tab/>
      </w:r>
      <w:r w:rsidRPr="009F76B3">
        <w:rPr>
          <w:b/>
        </w:rPr>
        <w:tab/>
      </w:r>
      <w:r w:rsidRPr="009F76B3">
        <w:rPr>
          <w:b/>
        </w:rPr>
        <w:tab/>
      </w:r>
      <w:r w:rsidRPr="009F76B3">
        <w:t>Single</w:t>
      </w:r>
    </w:p>
    <w:p w:rsidR="00C056AF" w:rsidRPr="009F76B3" w:rsidRDefault="00C056AF" w:rsidP="00C056AF">
      <w:pPr>
        <w:pStyle w:val="NoSpacing"/>
      </w:pPr>
      <w:r w:rsidRPr="009F76B3">
        <w:rPr>
          <w:b/>
        </w:rPr>
        <w:t>Date of Birth</w:t>
      </w:r>
      <w:r w:rsidRPr="009F76B3">
        <w:rPr>
          <w:b/>
        </w:rPr>
        <w:tab/>
      </w:r>
      <w:r w:rsidRPr="009F76B3">
        <w:rPr>
          <w:b/>
        </w:rPr>
        <w:tab/>
        <w:t>:</w:t>
      </w:r>
      <w:r w:rsidRPr="009F76B3">
        <w:rPr>
          <w:b/>
        </w:rPr>
        <w:tab/>
      </w:r>
      <w:r w:rsidRPr="009F76B3">
        <w:rPr>
          <w:b/>
        </w:rPr>
        <w:tab/>
      </w:r>
      <w:r w:rsidRPr="009F76B3">
        <w:rPr>
          <w:b/>
        </w:rPr>
        <w:tab/>
      </w:r>
      <w:r w:rsidRPr="009F76B3">
        <w:t>June 22, 1992</w:t>
      </w:r>
    </w:p>
    <w:p w:rsidR="001F60CF" w:rsidRPr="009F76B3" w:rsidRDefault="001F60CF" w:rsidP="001F60CF">
      <w:pPr>
        <w:pStyle w:val="NoSpacing"/>
      </w:pPr>
    </w:p>
    <w:p w:rsidR="00C056AF" w:rsidRPr="009F76B3" w:rsidRDefault="00C056AF" w:rsidP="001F60CF">
      <w:pPr>
        <w:pStyle w:val="NoSpacing"/>
      </w:pPr>
    </w:p>
    <w:p w:rsidR="00C056AF" w:rsidRPr="009F76B3" w:rsidRDefault="00C056AF" w:rsidP="001F60CF">
      <w:pPr>
        <w:pStyle w:val="NoSpacing"/>
      </w:pPr>
    </w:p>
    <w:p w:rsidR="001F60CF" w:rsidRDefault="001F60CF" w:rsidP="00C33FE7">
      <w:pPr>
        <w:pStyle w:val="NoSpacing"/>
        <w:rPr>
          <w:i/>
        </w:rPr>
      </w:pPr>
      <w:r w:rsidRPr="009F76B3">
        <w:rPr>
          <w:i/>
        </w:rPr>
        <w:t>I hereby certify that the above in</w:t>
      </w:r>
      <w:r w:rsidR="00B879A7" w:rsidRPr="009F76B3">
        <w:rPr>
          <w:i/>
        </w:rPr>
        <w:t xml:space="preserve">formation are true and correct </w:t>
      </w:r>
      <w:r w:rsidRPr="009F76B3">
        <w:rPr>
          <w:i/>
        </w:rPr>
        <w:t>to the best of my knowledge and belief.</w:t>
      </w:r>
    </w:p>
    <w:p w:rsidR="00B554AF" w:rsidRPr="009F76B3" w:rsidRDefault="00B554AF" w:rsidP="00C33FE7">
      <w:pPr>
        <w:pStyle w:val="NoSpacing"/>
        <w:rPr>
          <w:i/>
        </w:rPr>
      </w:pPr>
    </w:p>
    <w:p w:rsidR="00B54E0E" w:rsidRPr="009F76B3" w:rsidRDefault="00B54E0E" w:rsidP="001F60CF">
      <w:pPr>
        <w:pStyle w:val="NoSpacing"/>
        <w:jc w:val="right"/>
        <w:rPr>
          <w:b/>
        </w:rPr>
      </w:pPr>
      <w:r w:rsidRPr="009F76B3">
        <w:rPr>
          <w:b/>
        </w:rPr>
        <w:tab/>
      </w:r>
    </w:p>
    <w:sectPr w:rsidR="00B54E0E" w:rsidRPr="009F76B3" w:rsidSect="0066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D0" w:rsidRDefault="009A2DD0" w:rsidP="00C33FE7">
      <w:pPr>
        <w:spacing w:after="0" w:line="240" w:lineRule="auto"/>
      </w:pPr>
      <w:r>
        <w:separator/>
      </w:r>
    </w:p>
  </w:endnote>
  <w:endnote w:type="continuationSeparator" w:id="0">
    <w:p w:rsidR="009A2DD0" w:rsidRDefault="009A2DD0" w:rsidP="00C3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D0" w:rsidRDefault="009A2DD0" w:rsidP="00C33FE7">
      <w:pPr>
        <w:spacing w:after="0" w:line="240" w:lineRule="auto"/>
      </w:pPr>
      <w:r>
        <w:separator/>
      </w:r>
    </w:p>
  </w:footnote>
  <w:footnote w:type="continuationSeparator" w:id="0">
    <w:p w:rsidR="009A2DD0" w:rsidRDefault="009A2DD0" w:rsidP="00C3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743"/>
    <w:multiLevelType w:val="hybridMultilevel"/>
    <w:tmpl w:val="538E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33F7"/>
    <w:multiLevelType w:val="hybridMultilevel"/>
    <w:tmpl w:val="85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36D96"/>
    <w:multiLevelType w:val="hybridMultilevel"/>
    <w:tmpl w:val="99606D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rAwNTIyNTUyMzY1tTBR0lEKTi0uzszPAykwrgUAp9MKVywAAAA="/>
  </w:docVars>
  <w:rsids>
    <w:rsidRoot w:val="00C33FE7"/>
    <w:rsid w:val="000B6E7D"/>
    <w:rsid w:val="00161093"/>
    <w:rsid w:val="001D2B44"/>
    <w:rsid w:val="001D3A63"/>
    <w:rsid w:val="001F60CF"/>
    <w:rsid w:val="00212A96"/>
    <w:rsid w:val="00272EDC"/>
    <w:rsid w:val="00293934"/>
    <w:rsid w:val="002D33F7"/>
    <w:rsid w:val="002D634B"/>
    <w:rsid w:val="002F0459"/>
    <w:rsid w:val="0036048F"/>
    <w:rsid w:val="003A45A0"/>
    <w:rsid w:val="00471195"/>
    <w:rsid w:val="00487CED"/>
    <w:rsid w:val="004F1E19"/>
    <w:rsid w:val="00515C5F"/>
    <w:rsid w:val="005161BA"/>
    <w:rsid w:val="0066267C"/>
    <w:rsid w:val="00695B62"/>
    <w:rsid w:val="007644F5"/>
    <w:rsid w:val="008C0832"/>
    <w:rsid w:val="009218B1"/>
    <w:rsid w:val="00963980"/>
    <w:rsid w:val="009A2810"/>
    <w:rsid w:val="009A2DD0"/>
    <w:rsid w:val="009D4131"/>
    <w:rsid w:val="009F76B3"/>
    <w:rsid w:val="00AD0780"/>
    <w:rsid w:val="00B31D32"/>
    <w:rsid w:val="00B54E0E"/>
    <w:rsid w:val="00B554AF"/>
    <w:rsid w:val="00B879A7"/>
    <w:rsid w:val="00C056AF"/>
    <w:rsid w:val="00C33FE7"/>
    <w:rsid w:val="00C348AC"/>
    <w:rsid w:val="00C7040E"/>
    <w:rsid w:val="00CA2487"/>
    <w:rsid w:val="00CD4312"/>
    <w:rsid w:val="00D063DC"/>
    <w:rsid w:val="00D12C62"/>
    <w:rsid w:val="00DE05AD"/>
    <w:rsid w:val="00E30045"/>
    <w:rsid w:val="00EB3C65"/>
    <w:rsid w:val="00EB5CA4"/>
    <w:rsid w:val="00ED6185"/>
    <w:rsid w:val="00F107BF"/>
    <w:rsid w:val="00F1099E"/>
    <w:rsid w:val="00F91BF6"/>
    <w:rsid w:val="00FA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FE7"/>
  </w:style>
  <w:style w:type="paragraph" w:styleId="Footer">
    <w:name w:val="footer"/>
    <w:basedOn w:val="Normal"/>
    <w:link w:val="FooterChar"/>
    <w:uiPriority w:val="99"/>
    <w:semiHidden/>
    <w:unhideWhenUsed/>
    <w:rsid w:val="00C33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FE7"/>
  </w:style>
  <w:style w:type="paragraph" w:styleId="NoSpacing">
    <w:name w:val="No Spacing"/>
    <w:uiPriority w:val="1"/>
    <w:qFormat/>
    <w:rsid w:val="00C33FE7"/>
    <w:pPr>
      <w:spacing w:after="0" w:line="240" w:lineRule="auto"/>
    </w:pPr>
  </w:style>
  <w:style w:type="table" w:styleId="TableGrid">
    <w:name w:val="Table Grid"/>
    <w:basedOn w:val="TableNormal"/>
    <w:uiPriority w:val="59"/>
    <w:rsid w:val="00C33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NNA.3368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784812338</cp:lastModifiedBy>
  <cp:revision>10</cp:revision>
  <cp:lastPrinted>2017-01-14T09:17:00Z</cp:lastPrinted>
  <dcterms:created xsi:type="dcterms:W3CDTF">2017-01-14T09:07:00Z</dcterms:created>
  <dcterms:modified xsi:type="dcterms:W3CDTF">2017-12-05T12:06:00Z</dcterms:modified>
</cp:coreProperties>
</file>