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002"/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76"/>
        <w:gridCol w:w="5900"/>
      </w:tblGrid>
      <w:tr w:rsidR="002273B2" w:rsidTr="002273B2">
        <w:trPr>
          <w:trHeight w:val="2402"/>
        </w:trPr>
        <w:tc>
          <w:tcPr>
            <w:tcW w:w="4360" w:type="dxa"/>
            <w:hideMark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ajorHAnsi" w:hAnsiTheme="majorHAnsi" w:cs="Helvetica"/>
                <w:b/>
                <w:bCs/>
                <w:noProof/>
                <w:color w:val="000000"/>
                <w:sz w:val="40"/>
                <w:szCs w:val="40"/>
                <w:lang w:val="en-US" w:eastAsia="en-US"/>
              </w:rPr>
              <w:drawing>
                <wp:inline distT="0" distB="0" distL="0" distR="0" wp14:anchorId="19BF982B" wp14:editId="663D772B">
                  <wp:extent cx="1136015" cy="1539875"/>
                  <wp:effectExtent l="0" t="0" r="698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vAlign w:val="center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  <w:t xml:space="preserve">Beena </w:t>
            </w:r>
          </w:p>
          <w:p w:rsidR="00460951" w:rsidRDefault="0027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</w:pPr>
            <w:hyperlink r:id="rId8" w:history="1">
              <w:r w:rsidR="00460951" w:rsidRPr="00261F8A">
                <w:rPr>
                  <w:rStyle w:val="Hyperlink"/>
                  <w:rFonts w:asciiTheme="majorHAnsi" w:hAnsiTheme="majorHAnsi" w:cs="Helvetica"/>
                  <w:b/>
                  <w:bCs/>
                  <w:sz w:val="40"/>
                  <w:szCs w:val="40"/>
                </w:rPr>
                <w:t>Beena.338168@2freemail.com</w:t>
              </w:r>
            </w:hyperlink>
            <w:r w:rsidR="00460951"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460951" w:rsidRPr="00460951"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  <w:tab/>
            </w:r>
          </w:p>
          <w:p w:rsidR="002273B2" w:rsidRDefault="002273B2" w:rsidP="00460951">
            <w:pPr>
              <w:pStyle w:val="SenderAddress"/>
              <w:spacing w:line="276" w:lineRule="auto"/>
              <w:rPr>
                <w:rFonts w:asciiTheme="majorHAnsi" w:hAnsiTheme="majorHAnsi" w:cs="Helvetica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  <w:hideMark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>Summary.</w:t>
            </w:r>
          </w:p>
        </w:tc>
      </w:tr>
      <w:tr w:rsidR="002273B2" w:rsidTr="002273B2">
        <w:trPr>
          <w:trHeight w:val="315"/>
        </w:trPr>
        <w:tc>
          <w:tcPr>
            <w:tcW w:w="8505" w:type="dxa"/>
          </w:tcPr>
          <w:p w:rsidR="002273B2" w:rsidRDefault="002273B2" w:rsidP="00171D4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Strong knowledge of the diagnosis, treatment and medical practice.</w:t>
            </w:r>
          </w:p>
          <w:p w:rsidR="002273B2" w:rsidRDefault="002273B2" w:rsidP="00171D4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In-depth knowledge of the medical terminology and procedures.</w:t>
            </w:r>
          </w:p>
          <w:p w:rsidR="002273B2" w:rsidRDefault="002273B2" w:rsidP="00171D4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Exceptional communication skills both orally and written.</w:t>
            </w: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</w:p>
        </w:tc>
      </w:tr>
    </w:tbl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>Career Objective</w:t>
            </w: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</w:p>
        </w:tc>
      </w:tr>
      <w:tr w:rsidR="002273B2" w:rsidTr="002273B2">
        <w:trPr>
          <w:trHeight w:val="315"/>
        </w:trPr>
        <w:tc>
          <w:tcPr>
            <w:tcW w:w="8505" w:type="dxa"/>
            <w:shd w:val="clear" w:color="auto" w:fill="FFFFFF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3B2" w:rsidTr="002273B2">
        <w:trPr>
          <w:trHeight w:val="315"/>
        </w:trPr>
        <w:tc>
          <w:tcPr>
            <w:tcW w:w="8505" w:type="dxa"/>
            <w:hideMark/>
          </w:tcPr>
          <w:p w:rsidR="002273B2" w:rsidRDefault="002273B2" w:rsidP="00171D4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Looking to further my experience as a staffnurse in a busy and professional environment.</w:t>
            </w:r>
          </w:p>
        </w:tc>
      </w:tr>
    </w:tbl>
    <w:p w:rsidR="002273B2" w:rsidRDefault="002273B2" w:rsidP="002273B2">
      <w:pPr>
        <w:widowControl w:val="0"/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  <w:hideMark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>Skills Summary</w:t>
            </w:r>
          </w:p>
        </w:tc>
      </w:tr>
      <w:tr w:rsidR="002273B2" w:rsidTr="002273B2">
        <w:trPr>
          <w:trHeight w:val="315"/>
        </w:trPr>
        <w:tc>
          <w:tcPr>
            <w:tcW w:w="8505" w:type="dxa"/>
            <w:hideMark/>
          </w:tcPr>
          <w:p w:rsidR="002273B2" w:rsidRDefault="002273B2" w:rsidP="00171D4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Remains calm and professional during times of critical need.</w:t>
            </w:r>
          </w:p>
          <w:p w:rsidR="002273B2" w:rsidRDefault="002273B2" w:rsidP="00171D4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Readily develops rapport with patients, staff and physicians.</w:t>
            </w:r>
          </w:p>
          <w:p w:rsidR="002273B2" w:rsidRDefault="002273B2" w:rsidP="00171D4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Proven record of reliability and responsibility</w:t>
            </w:r>
          </w:p>
          <w:p w:rsidR="002273B2" w:rsidRDefault="002273B2" w:rsidP="00171D4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Theme="majorHAnsi" w:hAnsiTheme="majorHAnsi" w:cs="Arial"/>
                <w:color w:val="000000" w:themeColor="text1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Excellent skills in handling patients with their problems, queries and complaints.</w:t>
            </w:r>
          </w:p>
          <w:p w:rsidR="002273B2" w:rsidRDefault="002273B2" w:rsidP="00171D4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81818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 w:cs="Arial"/>
                <w:color w:val="000000" w:themeColor="text1"/>
                <w:lang w:val="en-US" w:eastAsia="en-US"/>
              </w:rPr>
              <w:t>Very effective leadership and instruction qualities.</w:t>
            </w:r>
          </w:p>
        </w:tc>
      </w:tr>
    </w:tbl>
    <w:p w:rsidR="002273B2" w:rsidRDefault="002273B2" w:rsidP="002273B2">
      <w:pPr>
        <w:widowControl w:val="0"/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460951">
        <w:trPr>
          <w:trHeight w:val="702"/>
        </w:trPr>
        <w:tc>
          <w:tcPr>
            <w:tcW w:w="8505" w:type="dxa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D734F0" wp14:editId="4016987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2950845</wp:posOffset>
                      </wp:positionV>
                      <wp:extent cx="5368925" cy="0"/>
                      <wp:effectExtent l="5080" t="7620" r="762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6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.4pt;margin-top:232.35pt;width:4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 xml:space="preserve">Registration </w:t>
            </w: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</w:p>
          <w:p w:rsidR="002273B2" w:rsidRDefault="002273B2" w:rsidP="00460951">
            <w:pPr>
              <w:widowControl w:val="0"/>
              <w:tabs>
                <w:tab w:val="center" w:pos="4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 xml:space="preserve">HAAD Licensure for </w:t>
            </w:r>
            <w:r w:rsidR="00460951">
              <w:rPr>
                <w:rFonts w:asciiTheme="majorHAnsi" w:hAnsiTheme="majorHAnsi" w:cs="Arial"/>
                <w:lang w:val="en-US"/>
              </w:rPr>
              <w:t>Practical Nursing.</w:t>
            </w:r>
            <w:r w:rsidR="00460951">
              <w:rPr>
                <w:rFonts w:asciiTheme="majorHAnsi" w:hAnsiTheme="majorHAnsi" w:cs="Arial"/>
                <w:lang w:val="en-US"/>
              </w:rPr>
              <w:tab/>
              <w:t xml:space="preserve"> LICENSE NO:</w:t>
            </w:r>
            <w:r>
              <w:rPr>
                <w:rFonts w:asciiTheme="majorHAnsi" w:hAnsiTheme="majorHAnsi" w:cs="Arial"/>
                <w:lang w:val="en-US"/>
              </w:rPr>
              <w:t xml:space="preserve"> </w:t>
            </w:r>
          </w:p>
        </w:tc>
      </w:tr>
    </w:tbl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  <w:hideMark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>Employment History</w:t>
            </w:r>
          </w:p>
        </w:tc>
      </w:tr>
    </w:tbl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Worked in Pushpagiri Hospital for ONE YEAR in LABOUR ROOM&amp;OB&amp;GYNAE wardThiruvalla, Kerala, South India -2000-2001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lang w:val="en-US"/>
        </w:rPr>
      </w:pPr>
    </w:p>
    <w:p w:rsidR="002273B2" w:rsidRDefault="002273B2" w:rsidP="002273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Worked in new delhi hospital settings FOUR YEAR inMED&amp;SURGICAL AND OB&amp;GYNAE ward-2001-2005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lang w:val="en-US"/>
        </w:rPr>
        <w:t xml:space="preserve">Worked In Al Rass General Hospital under MOH for FIVE YEARin OB&amp;GYNAE Ward as </w:t>
      </w:r>
      <w:r>
        <w:rPr>
          <w:rFonts w:asciiTheme="majorHAnsi" w:hAnsiTheme="majorHAnsi" w:cs="Arial"/>
          <w:lang w:val="en-US"/>
        </w:rPr>
        <w:lastRenderedPageBreak/>
        <w:t>registered nurse–ALRass, SAUDIA ARABIA  2005-2010</w:t>
      </w: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numPr>
          <w:ilvl w:val="0"/>
          <w:numId w:val="3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Worked in BIN SULAIMAN MEDICAL CENTRE   AL AIN-2011-2013</w:t>
      </w: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numPr>
          <w:ilvl w:val="0"/>
          <w:numId w:val="3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Worked    in  AL FARABI MEICAL  CENTRE  AL AIN-2014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</w:p>
        </w:tc>
      </w:tr>
    </w:tbl>
    <w:p w:rsidR="002273B2" w:rsidRDefault="002273B2" w:rsidP="002273B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Worked in NMC SPECIALITY HOSPITAL AL AIN 2014-2016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pStyle w:val="Heading3"/>
      </w:pPr>
      <w:r>
        <w:t>Education and Training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bCs/>
          <w:color w:val="000000"/>
        </w:rPr>
        <w:t>SSLC – ST Theresa Bethany Convent School, Chenganoor, kerala ,india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bCs/>
          <w:color w:val="000000"/>
        </w:rPr>
        <w:t>PDC – BAM College Thiruthicadu, kerala,india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bCs/>
          <w:color w:val="000000"/>
        </w:rPr>
        <w:t>Diploma in General Nursing Midwifery - Pushpagiri Hospital, Thiruvalla, kerala, india-1997-2000</w:t>
      </w: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  <w:t>Languages Spoken</w:t>
            </w:r>
          </w:p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</w:p>
        </w:tc>
      </w:tr>
      <w:tr w:rsidR="002273B2" w:rsidTr="002273B2">
        <w:trPr>
          <w:trHeight w:val="284"/>
        </w:trPr>
        <w:tc>
          <w:tcPr>
            <w:tcW w:w="8505" w:type="dxa"/>
            <w:shd w:val="clear" w:color="auto" w:fill="FFFFFF"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3B2" w:rsidTr="002273B2">
        <w:tc>
          <w:tcPr>
            <w:tcW w:w="8505" w:type="dxa"/>
            <w:hideMark/>
          </w:tcPr>
          <w:p w:rsidR="002273B2" w:rsidRDefault="00227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color w:val="7A2900"/>
              </w:rPr>
            </w:pPr>
            <w:r>
              <w:rPr>
                <w:rFonts w:asciiTheme="majorHAnsi" w:hAnsiTheme="majorHAnsi" w:cs="Helvetica"/>
                <w:color w:val="000000"/>
              </w:rPr>
              <w:t xml:space="preserve">English,  Arabic,  Hindi  &amp;malayalam </w:t>
            </w:r>
          </w:p>
        </w:tc>
      </w:tr>
    </w:tbl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 HUSBAND  VISA</w:t>
      </w:r>
    </w:p>
    <w:p w:rsidR="002273B2" w:rsidRDefault="002273B2" w:rsidP="002273B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bCs/>
          <w:color w:val="000000"/>
          <w:sz w:val="24"/>
          <w:szCs w:val="24"/>
        </w:rPr>
      </w:pPr>
    </w:p>
    <w:p w:rsidR="002273B2" w:rsidRDefault="002273B2" w:rsidP="002273B2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273B2" w:rsidRDefault="002273B2" w:rsidP="002273B2">
      <w:pPr>
        <w:rPr>
          <w:rFonts w:asciiTheme="majorHAnsi" w:hAnsiTheme="majorHAnsi"/>
          <w:sz w:val="24"/>
          <w:szCs w:val="24"/>
        </w:rPr>
      </w:pPr>
    </w:p>
    <w:p w:rsidR="00C90776" w:rsidRDefault="00C90776"/>
    <w:sectPr w:rsidR="00C9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0D25"/>
    <w:multiLevelType w:val="hybridMultilevel"/>
    <w:tmpl w:val="F104A8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1D4"/>
    <w:multiLevelType w:val="hybridMultilevel"/>
    <w:tmpl w:val="09F2C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16F4B40"/>
    <w:multiLevelType w:val="hybridMultilevel"/>
    <w:tmpl w:val="46A49866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B2"/>
    <w:rsid w:val="002273B2"/>
    <w:rsid w:val="002736B4"/>
    <w:rsid w:val="00460951"/>
    <w:rsid w:val="00C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B2"/>
    <w:rPr>
      <w:rFonts w:eastAsiaTheme="minorEastAsia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73B2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customStyle="1" w:styleId="SenderAddress">
    <w:name w:val="Sender Address"/>
    <w:basedOn w:val="NoSpacing"/>
    <w:uiPriority w:val="2"/>
    <w:qFormat/>
    <w:rsid w:val="002273B2"/>
    <w:rPr>
      <w:kern w:val="24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2273B2"/>
    <w:pPr>
      <w:spacing w:after="0" w:line="240" w:lineRule="auto"/>
    </w:pPr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B2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0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B2"/>
    <w:rPr>
      <w:rFonts w:eastAsiaTheme="minorEastAsia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273B2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customStyle="1" w:styleId="SenderAddress">
    <w:name w:val="Sender Address"/>
    <w:basedOn w:val="NoSpacing"/>
    <w:uiPriority w:val="2"/>
    <w:qFormat/>
    <w:rsid w:val="002273B2"/>
    <w:rPr>
      <w:kern w:val="24"/>
      <w:sz w:val="23"/>
      <w:szCs w:val="20"/>
      <w:lang w:val="en-US" w:eastAsia="ja-JP"/>
    </w:rPr>
  </w:style>
  <w:style w:type="paragraph" w:styleId="NoSpacing">
    <w:name w:val="No Spacing"/>
    <w:uiPriority w:val="1"/>
    <w:qFormat/>
    <w:rsid w:val="002273B2"/>
    <w:pPr>
      <w:spacing w:after="0" w:line="240" w:lineRule="auto"/>
    </w:pPr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B2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0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na.33816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1B29-BC01-4BB9-981E-DC23413C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6</cp:revision>
  <dcterms:created xsi:type="dcterms:W3CDTF">2017-08-20T13:02:00Z</dcterms:created>
  <dcterms:modified xsi:type="dcterms:W3CDTF">2017-08-20T13:04:00Z</dcterms:modified>
</cp:coreProperties>
</file>