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1E" w:rsidRDefault="00F06285" w:rsidP="00062137">
      <w:pPr>
        <w:spacing w:after="0"/>
        <w:rPr>
          <w:rFonts w:ascii="Times New Roman" w:hAnsi="Times New Roman" w:cs="Times New Roman"/>
          <w:b/>
          <w:bCs/>
          <w:sz w:val="36"/>
          <w:szCs w:val="32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36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5385541</wp:posOffset>
            </wp:positionH>
            <wp:positionV relativeFrom="paragraph">
              <wp:posOffset>-307303</wp:posOffset>
            </wp:positionV>
            <wp:extent cx="1162050" cy="1162050"/>
            <wp:effectExtent l="0" t="0" r="0" b="0"/>
            <wp:wrapNone/>
            <wp:docPr id="2" name="Picture 1" descr="H:\EDS FILE\Pictures\GradUatioN\grAd piCtorial (studiO versioN)\CORPO\DSC_01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DS FILE\Pictures\GradUatioN\grAd piCtorial (studiO versioN)\CORPO\DSC_015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proofErr w:type="spellStart"/>
      <w:r w:rsidR="00062137" w:rsidRPr="003B3AB6">
        <w:rPr>
          <w:rFonts w:ascii="Times New Roman" w:hAnsi="Times New Roman" w:cs="Times New Roman"/>
          <w:b/>
          <w:bCs/>
          <w:sz w:val="36"/>
          <w:szCs w:val="32"/>
        </w:rPr>
        <w:t>Edlyn</w:t>
      </w:r>
      <w:proofErr w:type="spellEnd"/>
    </w:p>
    <w:p w:rsidR="00062137" w:rsidRPr="003B3AB6" w:rsidRDefault="00886C1E" w:rsidP="00062137">
      <w:pPr>
        <w:spacing w:after="0"/>
        <w:rPr>
          <w:rFonts w:ascii="Times New Roman" w:hAnsi="Times New Roman" w:cs="Times New Roman"/>
          <w:b/>
          <w:bCs/>
          <w:sz w:val="36"/>
          <w:szCs w:val="32"/>
        </w:rPr>
      </w:pPr>
      <w:hyperlink r:id="rId7" w:history="1">
        <w:r w:rsidRPr="00497430">
          <w:rPr>
            <w:rStyle w:val="Hyperlink"/>
            <w:rFonts w:ascii="Times New Roman" w:hAnsi="Times New Roman" w:cs="Times New Roman"/>
            <w:b/>
            <w:bCs/>
            <w:sz w:val="36"/>
            <w:szCs w:val="32"/>
          </w:rPr>
          <w:t>Edlyn.338540@2freemail.com</w:t>
        </w:r>
      </w:hyperlink>
      <w:r>
        <w:rPr>
          <w:rFonts w:ascii="Times New Roman" w:hAnsi="Times New Roman" w:cs="Times New Roman"/>
          <w:b/>
          <w:bCs/>
          <w:sz w:val="36"/>
          <w:szCs w:val="32"/>
        </w:rPr>
        <w:t xml:space="preserve"> </w:t>
      </w:r>
      <w:r w:rsidRPr="00886C1E">
        <w:rPr>
          <w:rFonts w:ascii="Times New Roman" w:hAnsi="Times New Roman" w:cs="Times New Roman"/>
          <w:b/>
          <w:bCs/>
          <w:sz w:val="36"/>
          <w:szCs w:val="32"/>
        </w:rPr>
        <w:tab/>
      </w:r>
      <w:r w:rsidR="00062137" w:rsidRPr="003B3AB6">
        <w:rPr>
          <w:rFonts w:ascii="Times New Roman" w:hAnsi="Times New Roman" w:cs="Times New Roman"/>
          <w:b/>
          <w:bCs/>
          <w:sz w:val="36"/>
          <w:szCs w:val="32"/>
        </w:rPr>
        <w:t xml:space="preserve"> </w:t>
      </w:r>
    </w:p>
    <w:p w:rsidR="00BB21D8" w:rsidRPr="00FE4C63" w:rsidRDefault="00BB21D8" w:rsidP="006713B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8"/>
          <w:szCs w:val="28"/>
        </w:rPr>
      </w:pPr>
    </w:p>
    <w:p w:rsidR="00062137" w:rsidRPr="008327A1" w:rsidRDefault="00062137" w:rsidP="000621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2137" w:rsidRPr="00FE4C63" w:rsidRDefault="00062137" w:rsidP="000621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C63">
        <w:rPr>
          <w:rFonts w:ascii="Times New Roman" w:hAnsi="Times New Roman" w:cs="Times New Roman"/>
          <w:b/>
          <w:sz w:val="24"/>
          <w:szCs w:val="24"/>
        </w:rPr>
        <w:t>A talented and accomplished Medical Technologist with strong generalized background.</w:t>
      </w:r>
    </w:p>
    <w:p w:rsidR="00062137" w:rsidRPr="008327A1" w:rsidRDefault="00062137" w:rsidP="000621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18" w:space="0" w:color="auto"/>
          <w:bottom w:val="single" w:sz="18" w:space="0" w:color="auto"/>
        </w:tblBorders>
        <w:shd w:val="clear" w:color="auto" w:fill="A6A6A6"/>
        <w:tblLook w:val="0660" w:firstRow="1" w:lastRow="1" w:firstColumn="0" w:lastColumn="0" w:noHBand="1" w:noVBand="1"/>
      </w:tblPr>
      <w:tblGrid>
        <w:gridCol w:w="4393"/>
        <w:gridCol w:w="2096"/>
        <w:gridCol w:w="2096"/>
        <w:gridCol w:w="2098"/>
      </w:tblGrid>
      <w:tr w:rsidR="00062137" w:rsidRPr="008327A1" w:rsidTr="008327A1">
        <w:tc>
          <w:tcPr>
            <w:tcW w:w="2056" w:type="pct"/>
            <w:shd w:val="clear" w:color="auto" w:fill="A6A6A6"/>
            <w:noWrap/>
          </w:tcPr>
          <w:p w:rsidR="00062137" w:rsidRPr="008327A1" w:rsidRDefault="00062137" w:rsidP="00832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32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SUMMARY OF QUALIFICATIONS</w:t>
            </w:r>
          </w:p>
        </w:tc>
        <w:tc>
          <w:tcPr>
            <w:tcW w:w="981" w:type="pct"/>
            <w:shd w:val="clear" w:color="auto" w:fill="A6A6A6"/>
          </w:tcPr>
          <w:p w:rsidR="00062137" w:rsidRPr="008327A1" w:rsidRDefault="00062137" w:rsidP="008327A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81" w:type="pct"/>
            <w:shd w:val="clear" w:color="auto" w:fill="A6A6A6"/>
          </w:tcPr>
          <w:p w:rsidR="00062137" w:rsidRPr="008327A1" w:rsidRDefault="00062137" w:rsidP="008327A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82" w:type="pct"/>
            <w:shd w:val="clear" w:color="auto" w:fill="A6A6A6"/>
          </w:tcPr>
          <w:p w:rsidR="00062137" w:rsidRPr="008327A1" w:rsidRDefault="00062137" w:rsidP="008327A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</w:tbl>
    <w:p w:rsidR="006713BC" w:rsidRPr="008327A1" w:rsidRDefault="006713BC" w:rsidP="006713BC">
      <w:pPr>
        <w:pStyle w:val="ListParagraph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062137" w:rsidRPr="008327A1" w:rsidRDefault="006713BC" w:rsidP="006713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7A1">
        <w:rPr>
          <w:rFonts w:ascii="Times New Roman" w:hAnsi="Times New Roman" w:cs="Times New Roman"/>
          <w:sz w:val="24"/>
          <w:szCs w:val="24"/>
        </w:rPr>
        <w:t>Excellent clinical laboratory skills, with commended performance conducting, analyzing laboratory assays and resolving complex clinical and instrument problems</w:t>
      </w:r>
    </w:p>
    <w:p w:rsidR="006713BC" w:rsidRPr="008327A1" w:rsidRDefault="006713BC" w:rsidP="006713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7A1">
        <w:rPr>
          <w:rFonts w:ascii="Times New Roman" w:hAnsi="Times New Roman" w:cs="Times New Roman"/>
          <w:sz w:val="24"/>
          <w:szCs w:val="24"/>
        </w:rPr>
        <w:t>Accurate, reliable, diligent and focused on the timely, quality complexion of laboratory procedures</w:t>
      </w:r>
    </w:p>
    <w:p w:rsidR="006713BC" w:rsidRPr="008327A1" w:rsidRDefault="006713BC" w:rsidP="006713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7A1">
        <w:rPr>
          <w:rFonts w:ascii="Times New Roman" w:hAnsi="Times New Roman" w:cs="Times New Roman"/>
          <w:sz w:val="24"/>
          <w:szCs w:val="24"/>
        </w:rPr>
        <w:t>Work well under pressure and time constraints within high-volume environments</w:t>
      </w:r>
    </w:p>
    <w:p w:rsidR="006713BC" w:rsidRPr="008327A1" w:rsidRDefault="006713BC" w:rsidP="006713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7A1">
        <w:rPr>
          <w:rFonts w:ascii="Times New Roman" w:hAnsi="Times New Roman" w:cs="Times New Roman"/>
          <w:sz w:val="24"/>
          <w:szCs w:val="24"/>
        </w:rPr>
        <w:t>Experienced in Clinical Chemistry, Hematology, Blood Banking, Microbiology, Virology and Histopathology</w:t>
      </w:r>
    </w:p>
    <w:p w:rsidR="006713BC" w:rsidRPr="008327A1" w:rsidRDefault="006713BC" w:rsidP="006713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7A1">
        <w:rPr>
          <w:rFonts w:ascii="Times New Roman" w:hAnsi="Times New Roman" w:cs="Times New Roman"/>
          <w:sz w:val="24"/>
          <w:szCs w:val="24"/>
        </w:rPr>
        <w:t>Hard working, detail oriented, and able to multi-task</w:t>
      </w:r>
    </w:p>
    <w:p w:rsidR="00FE4C63" w:rsidRPr="00FE4C63" w:rsidRDefault="006713BC" w:rsidP="00FE4C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7A1">
        <w:rPr>
          <w:rFonts w:ascii="Times New Roman" w:hAnsi="Times New Roman" w:cs="Times New Roman"/>
          <w:sz w:val="24"/>
          <w:szCs w:val="24"/>
        </w:rPr>
        <w:t>Outstanding reporting and communication skills. Able to review and enter data accurately</w:t>
      </w:r>
    </w:p>
    <w:tbl>
      <w:tblPr>
        <w:tblW w:w="5000" w:type="pct"/>
        <w:tblBorders>
          <w:top w:val="single" w:sz="18" w:space="0" w:color="auto"/>
          <w:bottom w:val="single" w:sz="18" w:space="0" w:color="auto"/>
        </w:tblBorders>
        <w:shd w:val="clear" w:color="auto" w:fill="A6A6A6"/>
        <w:tblLook w:val="0660" w:firstRow="1" w:lastRow="1" w:firstColumn="0" w:lastColumn="0" w:noHBand="1" w:noVBand="1"/>
      </w:tblPr>
      <w:tblGrid>
        <w:gridCol w:w="4393"/>
        <w:gridCol w:w="2096"/>
        <w:gridCol w:w="2096"/>
        <w:gridCol w:w="2098"/>
      </w:tblGrid>
      <w:tr w:rsidR="006713BC" w:rsidRPr="008327A1" w:rsidTr="008327A1">
        <w:tc>
          <w:tcPr>
            <w:tcW w:w="2056" w:type="pct"/>
            <w:shd w:val="clear" w:color="auto" w:fill="A6A6A6"/>
            <w:noWrap/>
          </w:tcPr>
          <w:p w:rsidR="006713BC" w:rsidRPr="008327A1" w:rsidRDefault="006713BC" w:rsidP="00832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32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PROFESSIONAL EXPERIENCE</w:t>
            </w:r>
          </w:p>
        </w:tc>
        <w:tc>
          <w:tcPr>
            <w:tcW w:w="981" w:type="pct"/>
            <w:shd w:val="clear" w:color="auto" w:fill="A6A6A6"/>
          </w:tcPr>
          <w:p w:rsidR="006713BC" w:rsidRPr="008327A1" w:rsidRDefault="006713BC" w:rsidP="008327A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81" w:type="pct"/>
            <w:shd w:val="clear" w:color="auto" w:fill="A6A6A6"/>
          </w:tcPr>
          <w:p w:rsidR="006713BC" w:rsidRPr="008327A1" w:rsidRDefault="006713BC" w:rsidP="008327A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82" w:type="pct"/>
            <w:shd w:val="clear" w:color="auto" w:fill="A6A6A6"/>
          </w:tcPr>
          <w:p w:rsidR="006713BC" w:rsidRPr="008327A1" w:rsidRDefault="006713BC" w:rsidP="008327A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</w:tbl>
    <w:p w:rsidR="006713BC" w:rsidRDefault="006713BC" w:rsidP="00671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32D" w:rsidRPr="00F06285" w:rsidRDefault="0032132D" w:rsidP="006713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285">
        <w:rPr>
          <w:rFonts w:ascii="Times New Roman" w:hAnsi="Times New Roman" w:cs="Times New Roman"/>
          <w:b/>
          <w:sz w:val="24"/>
          <w:szCs w:val="24"/>
        </w:rPr>
        <w:t>Central Virology Laboratory, Ministry of Public Health</w:t>
      </w:r>
      <w:r w:rsidR="00F06285" w:rsidRPr="00F06285">
        <w:rPr>
          <w:rFonts w:ascii="Times New Roman" w:hAnsi="Times New Roman" w:cs="Times New Roman"/>
          <w:b/>
          <w:sz w:val="24"/>
          <w:szCs w:val="24"/>
        </w:rPr>
        <w:tab/>
      </w:r>
      <w:r w:rsidR="00F06285" w:rsidRPr="00F06285">
        <w:rPr>
          <w:rFonts w:ascii="Times New Roman" w:hAnsi="Times New Roman" w:cs="Times New Roman"/>
          <w:b/>
          <w:sz w:val="24"/>
          <w:szCs w:val="24"/>
        </w:rPr>
        <w:tab/>
      </w:r>
      <w:r w:rsidR="00F06285" w:rsidRPr="00F06285">
        <w:rPr>
          <w:rFonts w:ascii="Times New Roman" w:hAnsi="Times New Roman" w:cs="Times New Roman"/>
          <w:b/>
          <w:sz w:val="24"/>
          <w:szCs w:val="24"/>
        </w:rPr>
        <w:tab/>
      </w:r>
      <w:r w:rsidR="00F06285" w:rsidRPr="00F06285">
        <w:rPr>
          <w:rFonts w:ascii="Times New Roman" w:hAnsi="Times New Roman" w:cs="Times New Roman"/>
          <w:sz w:val="24"/>
          <w:szCs w:val="24"/>
        </w:rPr>
        <w:t>April 2014 – Present</w:t>
      </w:r>
    </w:p>
    <w:p w:rsidR="00F06285" w:rsidRDefault="00F06285" w:rsidP="00671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Kuwait</w:t>
      </w:r>
    </w:p>
    <w:p w:rsidR="00F06285" w:rsidRDefault="00F06285" w:rsidP="00671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285">
        <w:rPr>
          <w:rFonts w:ascii="Times New Roman" w:hAnsi="Times New Roman" w:cs="Times New Roman"/>
          <w:b/>
          <w:i/>
          <w:sz w:val="24"/>
          <w:szCs w:val="24"/>
        </w:rPr>
        <w:t>Laboratory Technician</w:t>
      </w:r>
    </w:p>
    <w:p w:rsidR="00F06285" w:rsidRDefault="00F06285" w:rsidP="00671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6285" w:rsidRDefault="00F06285" w:rsidP="00F0628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Performs screening tests for Hepatitis B, Hepatitis C and HIV.</w:t>
      </w:r>
    </w:p>
    <w:p w:rsidR="00F06285" w:rsidRDefault="00F06285" w:rsidP="00F0628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Performs confirmatory tests like Western Blot for Anti-HCV and HIV.</w:t>
      </w:r>
    </w:p>
    <w:p w:rsidR="00F06285" w:rsidRDefault="00F06285" w:rsidP="00F0628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Performs confirmatory test for Hepatitis B by doing Hepatitis B markers.</w:t>
      </w:r>
    </w:p>
    <w:p w:rsidR="002C25AE" w:rsidRDefault="002C25AE" w:rsidP="00F0628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Performs and reports UK NEQAS quality controls.</w:t>
      </w:r>
    </w:p>
    <w:p w:rsidR="00F06285" w:rsidRDefault="00F06285" w:rsidP="00F0628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and maintains certain machines used in the laboratory.</w:t>
      </w:r>
    </w:p>
    <w:p w:rsidR="00F06285" w:rsidRDefault="00F06285" w:rsidP="00F0628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 accurate and reliable results.</w:t>
      </w:r>
    </w:p>
    <w:p w:rsidR="00F06285" w:rsidRPr="00F06285" w:rsidRDefault="00F06285" w:rsidP="00F0628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Performs ELISA tests for Hepatitis B and Hepatitis E.</w:t>
      </w:r>
    </w:p>
    <w:p w:rsidR="00F06285" w:rsidRPr="008327A1" w:rsidRDefault="00F06285" w:rsidP="00671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918" w:rsidRDefault="00DB0918" w:rsidP="00671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Anatomy Department, Faculty of Medicine, Kuwait University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132D">
        <w:rPr>
          <w:rFonts w:ascii="Times New Roman" w:hAnsi="Times New Roman" w:cs="Times New Roman"/>
          <w:sz w:val="24"/>
          <w:szCs w:val="24"/>
        </w:rPr>
        <w:t>October 2013 – February 2014</w:t>
      </w:r>
    </w:p>
    <w:p w:rsidR="00DB0918" w:rsidRDefault="00DB0918" w:rsidP="00671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Jabriya</w:t>
      </w:r>
      <w:proofErr w:type="spellEnd"/>
      <w:r>
        <w:rPr>
          <w:rFonts w:ascii="Times New Roman" w:hAnsi="Times New Roman" w:cs="Times New Roman"/>
          <w:sz w:val="24"/>
          <w:szCs w:val="24"/>
        </w:rPr>
        <w:t>, Kuwait</w:t>
      </w:r>
    </w:p>
    <w:p w:rsidR="00DB0918" w:rsidRDefault="00DB0918" w:rsidP="006713B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Research Technician in a KFAS project</w:t>
      </w:r>
    </w:p>
    <w:p w:rsidR="002954DC" w:rsidRDefault="002954DC" w:rsidP="006713B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B0918" w:rsidRDefault="00DB0918" w:rsidP="00DB091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Performs tissue culture.</w:t>
      </w:r>
    </w:p>
    <w:p w:rsidR="002E717D" w:rsidRDefault="002E717D" w:rsidP="00DB091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with microscopy like using the confocal microscope.</w:t>
      </w:r>
    </w:p>
    <w:p w:rsidR="002E717D" w:rsidRDefault="002E717D" w:rsidP="00DB091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Performs cryopreservation. </w:t>
      </w:r>
    </w:p>
    <w:p w:rsidR="00DB0918" w:rsidRDefault="00DB0918" w:rsidP="00DB091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Performs tests like Western Blot, Immunofluorescence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Immunostaining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0918" w:rsidRDefault="00DB0918" w:rsidP="00DB091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Trained on how to handle experimental animals like mice. </w:t>
      </w:r>
    </w:p>
    <w:p w:rsidR="007628F4" w:rsidRPr="00DB0918" w:rsidRDefault="007628F4" w:rsidP="00DB091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Records day to day experiments in a logbook. </w:t>
      </w:r>
    </w:p>
    <w:p w:rsidR="00E90A2B" w:rsidRDefault="00E90A2B" w:rsidP="006713B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13BC" w:rsidRPr="008327A1" w:rsidRDefault="006713BC" w:rsidP="00671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7A1">
        <w:rPr>
          <w:rFonts w:ascii="Times New Roman" w:hAnsi="Times New Roman" w:cs="Times New Roman"/>
          <w:b/>
          <w:bCs/>
          <w:sz w:val="24"/>
          <w:szCs w:val="24"/>
        </w:rPr>
        <w:t>Virology Unit, Faculty of Medicine, Kuwait University</w:t>
      </w:r>
      <w:r w:rsidRPr="008327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27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27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27A1">
        <w:rPr>
          <w:rFonts w:ascii="Times New Roman" w:hAnsi="Times New Roman" w:cs="Times New Roman"/>
          <w:sz w:val="24"/>
          <w:szCs w:val="24"/>
        </w:rPr>
        <w:t>January 2012 – February 2013</w:t>
      </w:r>
    </w:p>
    <w:p w:rsidR="006713BC" w:rsidRPr="008327A1" w:rsidRDefault="006713BC" w:rsidP="00671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27A1">
        <w:rPr>
          <w:rFonts w:ascii="Times New Roman" w:hAnsi="Times New Roman" w:cs="Times New Roman"/>
          <w:sz w:val="24"/>
          <w:szCs w:val="24"/>
        </w:rPr>
        <w:t>Jabriya</w:t>
      </w:r>
      <w:proofErr w:type="spellEnd"/>
      <w:r w:rsidRPr="008327A1">
        <w:rPr>
          <w:rFonts w:ascii="Times New Roman" w:hAnsi="Times New Roman" w:cs="Times New Roman"/>
          <w:sz w:val="24"/>
          <w:szCs w:val="24"/>
        </w:rPr>
        <w:t>, Kuwait</w:t>
      </w:r>
    </w:p>
    <w:p w:rsidR="006713BC" w:rsidRDefault="006713BC" w:rsidP="006713B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27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Laboratory Technician Volunteer</w:t>
      </w:r>
    </w:p>
    <w:p w:rsidR="002954DC" w:rsidRPr="008327A1" w:rsidRDefault="002954DC" w:rsidP="006713B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71A82" w:rsidRPr="008327A1" w:rsidRDefault="00C71A82" w:rsidP="00C71A8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7A1">
        <w:rPr>
          <w:rFonts w:ascii="Times New Roman" w:hAnsi="Times New Roman" w:cs="Times New Roman"/>
          <w:sz w:val="24"/>
          <w:szCs w:val="24"/>
        </w:rPr>
        <w:t>Performs assigned tasks and daily examinations as requested from day to day in a particular section</w:t>
      </w:r>
    </w:p>
    <w:p w:rsidR="00C71A82" w:rsidRPr="008327A1" w:rsidRDefault="00C71A82" w:rsidP="00C71A8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7A1">
        <w:rPr>
          <w:rFonts w:ascii="Times New Roman" w:hAnsi="Times New Roman" w:cs="Times New Roman"/>
          <w:sz w:val="24"/>
          <w:szCs w:val="24"/>
        </w:rPr>
        <w:lastRenderedPageBreak/>
        <w:t>Ensures the proper use and maintenance of the laboratory equipment as well as safekeeping of the equipment’s</w:t>
      </w:r>
    </w:p>
    <w:p w:rsidR="00C71A82" w:rsidRPr="008327A1" w:rsidRDefault="00C71A82" w:rsidP="00C71A8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7A1">
        <w:rPr>
          <w:rFonts w:ascii="Times New Roman" w:hAnsi="Times New Roman" w:cs="Times New Roman"/>
          <w:sz w:val="24"/>
          <w:szCs w:val="24"/>
        </w:rPr>
        <w:t>Performs tests like ELISA and Immunofluorescence for different viruses</w:t>
      </w:r>
    </w:p>
    <w:p w:rsidR="00C71A82" w:rsidRPr="008327A1" w:rsidRDefault="00C71A82" w:rsidP="00C71A8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7A1">
        <w:rPr>
          <w:rFonts w:ascii="Times New Roman" w:hAnsi="Times New Roman" w:cs="Times New Roman"/>
          <w:sz w:val="24"/>
          <w:szCs w:val="24"/>
        </w:rPr>
        <w:t>Performs PCR tests to detect DNA or RNA of viruses</w:t>
      </w:r>
    </w:p>
    <w:p w:rsidR="00C71A82" w:rsidRPr="008327A1" w:rsidRDefault="00C71A82" w:rsidP="00C71A8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7A1">
        <w:rPr>
          <w:rFonts w:ascii="Times New Roman" w:hAnsi="Times New Roman" w:cs="Times New Roman"/>
          <w:sz w:val="24"/>
          <w:szCs w:val="24"/>
        </w:rPr>
        <w:t>Performs DNA extraction on blood, urine, and other body fluids to test for viral infections</w:t>
      </w:r>
    </w:p>
    <w:p w:rsidR="00C71A82" w:rsidRPr="008327A1" w:rsidRDefault="00C71A82" w:rsidP="00C71A8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7A1">
        <w:rPr>
          <w:rFonts w:ascii="Times New Roman" w:hAnsi="Times New Roman" w:cs="Times New Roman"/>
          <w:sz w:val="24"/>
          <w:szCs w:val="24"/>
        </w:rPr>
        <w:t>Performs procedures in one or more sections of the laboratory where she is assigned for which competency has been verified by the qualified supervisor</w:t>
      </w:r>
    </w:p>
    <w:p w:rsidR="00C71A82" w:rsidRPr="008327A1" w:rsidRDefault="00C71A82" w:rsidP="00C71A8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7A1">
        <w:rPr>
          <w:rFonts w:ascii="Times New Roman" w:hAnsi="Times New Roman" w:cs="Times New Roman"/>
          <w:sz w:val="24"/>
          <w:szCs w:val="24"/>
        </w:rPr>
        <w:t>Maintains equipments in accordance with defined policies and protocols and logs preventive and remedial maintenance of equipments</w:t>
      </w:r>
    </w:p>
    <w:p w:rsidR="0032132D" w:rsidRPr="0032132D" w:rsidRDefault="00C71A82" w:rsidP="0032132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7A1">
        <w:rPr>
          <w:rFonts w:ascii="Times New Roman" w:hAnsi="Times New Roman" w:cs="Times New Roman"/>
          <w:sz w:val="24"/>
          <w:szCs w:val="24"/>
        </w:rPr>
        <w:t>Logs performance of equipments like temperature, humidity, RPM, etc.</w:t>
      </w:r>
    </w:p>
    <w:p w:rsidR="00E90A2B" w:rsidRDefault="00E90A2B" w:rsidP="002E717D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1A82" w:rsidRPr="002E717D" w:rsidRDefault="00C71A82" w:rsidP="002E717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17D">
        <w:rPr>
          <w:rFonts w:ascii="Times New Roman" w:hAnsi="Times New Roman" w:cs="Times New Roman"/>
          <w:b/>
          <w:bCs/>
          <w:sz w:val="24"/>
          <w:szCs w:val="24"/>
        </w:rPr>
        <w:t>D’ First Medical Diagnostics, Inc.</w:t>
      </w:r>
      <w:proofErr w:type="gramEnd"/>
      <w:r w:rsidRPr="002E717D">
        <w:rPr>
          <w:rFonts w:ascii="Times New Roman" w:hAnsi="Times New Roman" w:cs="Times New Roman"/>
          <w:sz w:val="24"/>
          <w:szCs w:val="24"/>
        </w:rPr>
        <w:tab/>
      </w:r>
      <w:r w:rsidRPr="002E717D">
        <w:rPr>
          <w:rFonts w:ascii="Times New Roman" w:hAnsi="Times New Roman" w:cs="Times New Roman"/>
          <w:sz w:val="24"/>
          <w:szCs w:val="24"/>
        </w:rPr>
        <w:tab/>
      </w:r>
      <w:r w:rsidRPr="002E717D">
        <w:rPr>
          <w:rFonts w:ascii="Times New Roman" w:hAnsi="Times New Roman" w:cs="Times New Roman"/>
          <w:sz w:val="24"/>
          <w:szCs w:val="24"/>
        </w:rPr>
        <w:tab/>
      </w:r>
      <w:r w:rsidRPr="002E717D">
        <w:rPr>
          <w:rFonts w:ascii="Times New Roman" w:hAnsi="Times New Roman" w:cs="Times New Roman"/>
          <w:sz w:val="24"/>
          <w:szCs w:val="24"/>
        </w:rPr>
        <w:tab/>
      </w:r>
      <w:r w:rsidRPr="002E717D">
        <w:rPr>
          <w:rFonts w:ascii="Times New Roman" w:hAnsi="Times New Roman" w:cs="Times New Roman"/>
          <w:sz w:val="24"/>
          <w:szCs w:val="24"/>
        </w:rPr>
        <w:tab/>
      </w:r>
      <w:r w:rsidRPr="002E717D">
        <w:rPr>
          <w:rFonts w:ascii="Times New Roman" w:hAnsi="Times New Roman" w:cs="Times New Roman"/>
          <w:sz w:val="24"/>
          <w:szCs w:val="24"/>
        </w:rPr>
        <w:tab/>
        <w:t>October 2011 – December 2011</w:t>
      </w:r>
    </w:p>
    <w:p w:rsidR="00C71A82" w:rsidRPr="008327A1" w:rsidRDefault="00C71A82" w:rsidP="00C71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7A1">
        <w:rPr>
          <w:rFonts w:ascii="Times New Roman" w:hAnsi="Times New Roman" w:cs="Times New Roman"/>
          <w:sz w:val="24"/>
          <w:szCs w:val="24"/>
        </w:rPr>
        <w:t>Manila, Philippines</w:t>
      </w:r>
    </w:p>
    <w:p w:rsidR="00C71A82" w:rsidRPr="008327A1" w:rsidRDefault="00C71A82" w:rsidP="00C71A8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27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Medical Technologist</w:t>
      </w:r>
    </w:p>
    <w:p w:rsidR="00C71A82" w:rsidRPr="008327A1" w:rsidRDefault="00C71A82" w:rsidP="00C71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A82" w:rsidRPr="008327A1" w:rsidRDefault="00C71A82" w:rsidP="00C71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27A1">
        <w:rPr>
          <w:rFonts w:ascii="Times New Roman" w:hAnsi="Times New Roman" w:cs="Times New Roman"/>
          <w:b/>
          <w:bCs/>
          <w:sz w:val="24"/>
          <w:szCs w:val="24"/>
        </w:rPr>
        <w:t>D’ First Medical Diagnostics, Inc.</w:t>
      </w:r>
      <w:proofErr w:type="gramEnd"/>
      <w:r w:rsidRPr="008327A1">
        <w:rPr>
          <w:rFonts w:ascii="Times New Roman" w:hAnsi="Times New Roman" w:cs="Times New Roman"/>
          <w:sz w:val="24"/>
          <w:szCs w:val="24"/>
        </w:rPr>
        <w:tab/>
      </w:r>
      <w:r w:rsidRPr="008327A1">
        <w:rPr>
          <w:rFonts w:ascii="Times New Roman" w:hAnsi="Times New Roman" w:cs="Times New Roman"/>
          <w:sz w:val="24"/>
          <w:szCs w:val="24"/>
        </w:rPr>
        <w:tab/>
      </w:r>
      <w:r w:rsidRPr="008327A1">
        <w:rPr>
          <w:rFonts w:ascii="Times New Roman" w:hAnsi="Times New Roman" w:cs="Times New Roman"/>
          <w:sz w:val="24"/>
          <w:szCs w:val="24"/>
        </w:rPr>
        <w:tab/>
      </w:r>
      <w:r w:rsidRPr="008327A1">
        <w:rPr>
          <w:rFonts w:ascii="Times New Roman" w:hAnsi="Times New Roman" w:cs="Times New Roman"/>
          <w:sz w:val="24"/>
          <w:szCs w:val="24"/>
        </w:rPr>
        <w:tab/>
      </w:r>
      <w:r w:rsidRPr="008327A1">
        <w:rPr>
          <w:rFonts w:ascii="Times New Roman" w:hAnsi="Times New Roman" w:cs="Times New Roman"/>
          <w:sz w:val="24"/>
          <w:szCs w:val="24"/>
        </w:rPr>
        <w:tab/>
      </w:r>
      <w:r w:rsidRPr="008327A1">
        <w:rPr>
          <w:rFonts w:ascii="Times New Roman" w:hAnsi="Times New Roman" w:cs="Times New Roman"/>
          <w:sz w:val="24"/>
          <w:szCs w:val="24"/>
        </w:rPr>
        <w:tab/>
        <w:t xml:space="preserve">May 2010 – September 2010 </w:t>
      </w:r>
    </w:p>
    <w:p w:rsidR="00C71A82" w:rsidRPr="008327A1" w:rsidRDefault="00C71A82" w:rsidP="00C71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7A1">
        <w:rPr>
          <w:rFonts w:ascii="Times New Roman" w:hAnsi="Times New Roman" w:cs="Times New Roman"/>
          <w:sz w:val="24"/>
          <w:szCs w:val="24"/>
        </w:rPr>
        <w:t>Manila, Philippines</w:t>
      </w:r>
    </w:p>
    <w:p w:rsidR="00C71A82" w:rsidRPr="008327A1" w:rsidRDefault="00C71A82" w:rsidP="00C71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7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Laboratory Technician</w:t>
      </w:r>
    </w:p>
    <w:p w:rsidR="00E54C80" w:rsidRPr="008327A1" w:rsidRDefault="00E54C80" w:rsidP="00C71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A0D" w:rsidRPr="008327A1" w:rsidRDefault="00E54C80" w:rsidP="00E54C8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7A1">
        <w:rPr>
          <w:rFonts w:ascii="Times New Roman" w:hAnsi="Times New Roman" w:cs="Times New Roman"/>
          <w:sz w:val="24"/>
          <w:szCs w:val="24"/>
        </w:rPr>
        <w:t>Performs blood extraction of patients with requests for laboratory work-ups</w:t>
      </w:r>
    </w:p>
    <w:p w:rsidR="00E54C80" w:rsidRPr="008327A1" w:rsidRDefault="00E54C80" w:rsidP="00E54C8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7A1">
        <w:rPr>
          <w:rFonts w:ascii="Times New Roman" w:hAnsi="Times New Roman" w:cs="Times New Roman"/>
          <w:sz w:val="24"/>
          <w:szCs w:val="24"/>
        </w:rPr>
        <w:t>Performs blood typing and compatibility testing</w:t>
      </w:r>
    </w:p>
    <w:p w:rsidR="00E54C80" w:rsidRPr="008327A1" w:rsidRDefault="00E54C80" w:rsidP="00E54C8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7A1">
        <w:rPr>
          <w:rFonts w:ascii="Times New Roman" w:hAnsi="Times New Roman" w:cs="Times New Roman"/>
          <w:sz w:val="24"/>
          <w:szCs w:val="24"/>
        </w:rPr>
        <w:t xml:space="preserve">Performs chemistry determinations of blood like fasting and random blood sugar (FBS, RBS), blood urea nitrogen (BUN), blood uric acid (BUA), </w:t>
      </w:r>
      <w:proofErr w:type="spellStart"/>
      <w:r w:rsidRPr="008327A1">
        <w:rPr>
          <w:rFonts w:ascii="Times New Roman" w:hAnsi="Times New Roman" w:cs="Times New Roman"/>
          <w:sz w:val="24"/>
          <w:szCs w:val="24"/>
        </w:rPr>
        <w:t>creatinine</w:t>
      </w:r>
      <w:proofErr w:type="spellEnd"/>
      <w:r w:rsidRPr="008327A1">
        <w:rPr>
          <w:rFonts w:ascii="Times New Roman" w:hAnsi="Times New Roman" w:cs="Times New Roman"/>
          <w:sz w:val="24"/>
          <w:szCs w:val="24"/>
        </w:rPr>
        <w:t>, total cholesterol, high and low density lipoprotein (HDL, LDL), triglycerides, alkaline phosphatase, SGOT, SGPT, amylase, electrolytes (Calcium, Sodium, Potassium, Chloride), lactate dehydrogenase (LDH), total bilirubin, direct and indirect bilirubin (TB, B</w:t>
      </w:r>
      <w:r w:rsidRPr="008327A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327A1">
        <w:rPr>
          <w:rFonts w:ascii="Times New Roman" w:hAnsi="Times New Roman" w:cs="Times New Roman"/>
          <w:sz w:val="24"/>
          <w:szCs w:val="24"/>
        </w:rPr>
        <w:t>, B</w:t>
      </w:r>
      <w:r w:rsidRPr="008327A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327A1">
        <w:rPr>
          <w:rFonts w:ascii="Times New Roman" w:hAnsi="Times New Roman" w:cs="Times New Roman"/>
          <w:sz w:val="24"/>
          <w:szCs w:val="24"/>
        </w:rPr>
        <w:t>), as well as chemistry of other body fluids and blood gases.</w:t>
      </w:r>
    </w:p>
    <w:p w:rsidR="00E54C80" w:rsidRPr="008327A1" w:rsidRDefault="00E54C80" w:rsidP="00E54C8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7A1">
        <w:rPr>
          <w:rFonts w:ascii="Times New Roman" w:hAnsi="Times New Roman" w:cs="Times New Roman"/>
          <w:sz w:val="24"/>
          <w:szCs w:val="24"/>
        </w:rPr>
        <w:t>Performs complete blood count (CBC), reticulocyte count, erythrocyte sedimentation rate (ESR), etc.</w:t>
      </w:r>
    </w:p>
    <w:p w:rsidR="00E54C80" w:rsidRPr="008327A1" w:rsidRDefault="00E54C80" w:rsidP="00E54C8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7A1">
        <w:rPr>
          <w:rFonts w:ascii="Times New Roman" w:hAnsi="Times New Roman" w:cs="Times New Roman"/>
          <w:sz w:val="24"/>
          <w:szCs w:val="24"/>
        </w:rPr>
        <w:t xml:space="preserve">Performs tests for coagulation studies like clotting time, bleeding time, </w:t>
      </w:r>
      <w:proofErr w:type="spellStart"/>
      <w:r w:rsidRPr="008327A1">
        <w:rPr>
          <w:rFonts w:ascii="Times New Roman" w:hAnsi="Times New Roman" w:cs="Times New Roman"/>
          <w:sz w:val="24"/>
          <w:szCs w:val="24"/>
        </w:rPr>
        <w:t>prothrombin</w:t>
      </w:r>
      <w:proofErr w:type="spellEnd"/>
      <w:r w:rsidRPr="008327A1">
        <w:rPr>
          <w:rFonts w:ascii="Times New Roman" w:hAnsi="Times New Roman" w:cs="Times New Roman"/>
          <w:sz w:val="24"/>
          <w:szCs w:val="24"/>
        </w:rPr>
        <w:t xml:space="preserve"> time, APTT, Fibrin degradation products, etc.</w:t>
      </w:r>
    </w:p>
    <w:p w:rsidR="008327A1" w:rsidRPr="008327A1" w:rsidRDefault="00E54C80" w:rsidP="008327A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7A1">
        <w:rPr>
          <w:rFonts w:ascii="Times New Roman" w:hAnsi="Times New Roman" w:cs="Times New Roman"/>
          <w:sz w:val="24"/>
          <w:szCs w:val="24"/>
        </w:rPr>
        <w:t>Performs routine urinalysis, stool analysis as well as tests for occult blood, pregnancy test, and semen analysis</w:t>
      </w:r>
    </w:p>
    <w:p w:rsidR="008327A1" w:rsidRPr="008327A1" w:rsidRDefault="008327A1" w:rsidP="00832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18" w:space="0" w:color="auto"/>
          <w:bottom w:val="single" w:sz="18" w:space="0" w:color="auto"/>
        </w:tblBorders>
        <w:shd w:val="clear" w:color="auto" w:fill="A6A6A6"/>
        <w:tblLook w:val="0660" w:firstRow="1" w:lastRow="1" w:firstColumn="0" w:lastColumn="0" w:noHBand="1" w:noVBand="1"/>
      </w:tblPr>
      <w:tblGrid>
        <w:gridCol w:w="4393"/>
        <w:gridCol w:w="2096"/>
        <w:gridCol w:w="2096"/>
        <w:gridCol w:w="2098"/>
      </w:tblGrid>
      <w:tr w:rsidR="008327A1" w:rsidRPr="008327A1" w:rsidTr="008327A1">
        <w:tc>
          <w:tcPr>
            <w:tcW w:w="205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noWrap/>
          </w:tcPr>
          <w:p w:rsidR="008327A1" w:rsidRPr="008327A1" w:rsidRDefault="008327A1" w:rsidP="00832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32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APPLIED STUDENT EXPERIENCE</w:t>
            </w:r>
          </w:p>
        </w:tc>
        <w:tc>
          <w:tcPr>
            <w:tcW w:w="981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6A6A6"/>
          </w:tcPr>
          <w:p w:rsidR="008327A1" w:rsidRPr="008327A1" w:rsidRDefault="008327A1" w:rsidP="008327A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8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</w:tcPr>
          <w:p w:rsidR="008327A1" w:rsidRPr="008327A1" w:rsidRDefault="008327A1" w:rsidP="008327A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82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6A6A6"/>
          </w:tcPr>
          <w:p w:rsidR="008327A1" w:rsidRPr="008327A1" w:rsidRDefault="008327A1" w:rsidP="008327A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</w:tbl>
    <w:p w:rsidR="008327A1" w:rsidRPr="008327A1" w:rsidRDefault="008327A1" w:rsidP="00832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7A1" w:rsidRPr="008327A1" w:rsidRDefault="008327A1" w:rsidP="00832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7A1">
        <w:rPr>
          <w:rFonts w:ascii="Times New Roman" w:hAnsi="Times New Roman" w:cs="Times New Roman"/>
          <w:b/>
          <w:bCs/>
          <w:sz w:val="24"/>
          <w:szCs w:val="24"/>
        </w:rPr>
        <w:t>Jose R. Reyes Memorial Medical Center</w:t>
      </w:r>
      <w:r w:rsidRPr="008327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27A1">
        <w:rPr>
          <w:rFonts w:ascii="Times New Roman" w:hAnsi="Times New Roman" w:cs="Times New Roman"/>
          <w:sz w:val="24"/>
          <w:szCs w:val="24"/>
        </w:rPr>
        <w:tab/>
      </w:r>
      <w:r w:rsidRPr="008327A1">
        <w:rPr>
          <w:rFonts w:ascii="Times New Roman" w:hAnsi="Times New Roman" w:cs="Times New Roman"/>
          <w:sz w:val="24"/>
          <w:szCs w:val="24"/>
        </w:rPr>
        <w:tab/>
      </w:r>
      <w:r w:rsidRPr="008327A1">
        <w:rPr>
          <w:rFonts w:ascii="Times New Roman" w:hAnsi="Times New Roman" w:cs="Times New Roman"/>
          <w:sz w:val="24"/>
          <w:szCs w:val="24"/>
        </w:rPr>
        <w:tab/>
        <w:t>October 26, 2009 – April 25, 2010</w:t>
      </w:r>
    </w:p>
    <w:p w:rsidR="008327A1" w:rsidRPr="008327A1" w:rsidRDefault="008327A1" w:rsidP="00832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7A1">
        <w:rPr>
          <w:rFonts w:ascii="Times New Roman" w:hAnsi="Times New Roman" w:cs="Times New Roman"/>
          <w:sz w:val="24"/>
          <w:szCs w:val="24"/>
        </w:rPr>
        <w:t>Department of Pathology and Laboratories</w:t>
      </w:r>
    </w:p>
    <w:p w:rsidR="008327A1" w:rsidRPr="008327A1" w:rsidRDefault="008327A1" w:rsidP="00832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7A1">
        <w:rPr>
          <w:rFonts w:ascii="Times New Roman" w:hAnsi="Times New Roman" w:cs="Times New Roman"/>
          <w:sz w:val="24"/>
          <w:szCs w:val="24"/>
        </w:rPr>
        <w:t>Manila, Philippines</w:t>
      </w:r>
    </w:p>
    <w:p w:rsidR="008327A1" w:rsidRPr="008327A1" w:rsidRDefault="008327A1" w:rsidP="00832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7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Medical Technology Intern</w:t>
      </w:r>
    </w:p>
    <w:p w:rsidR="00BB21D8" w:rsidRDefault="00BB21D8" w:rsidP="00832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7A1" w:rsidRDefault="008327A1" w:rsidP="00832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7A1">
        <w:rPr>
          <w:rFonts w:ascii="Times New Roman" w:hAnsi="Times New Roman" w:cs="Times New Roman"/>
          <w:sz w:val="24"/>
          <w:szCs w:val="24"/>
        </w:rPr>
        <w:t>Applied hands-on learned principles in medical diagnostic testing and analysis while maintaining the quality and integrity of specimens and utilizing work place safety procedures.</w:t>
      </w:r>
    </w:p>
    <w:p w:rsidR="003B3AB6" w:rsidRDefault="003B3AB6" w:rsidP="003B3AB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internship involving six-month rotation through each of five laboratory sections: Microbiology, Hematology, Clinical Chemistry, Blood Banking and Serology, and Histopathology</w:t>
      </w:r>
    </w:p>
    <w:p w:rsidR="003B3AB6" w:rsidRDefault="003B3AB6" w:rsidP="003B3AB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phlebotomy and processing of specimens</w:t>
      </w:r>
    </w:p>
    <w:p w:rsidR="003B3AB6" w:rsidRDefault="003B3AB6" w:rsidP="003B3AB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Venipuncture process and analysis; separation of blood and plasma; white and red blood cell count; and cycle cell anemia analysis</w:t>
      </w:r>
    </w:p>
    <w:p w:rsidR="003B3AB6" w:rsidRDefault="003B3AB6" w:rsidP="003B3AB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Assists staff with blood typing and screening and cross-matching</w:t>
      </w:r>
    </w:p>
    <w:p w:rsidR="003B3AB6" w:rsidRDefault="003B3AB6" w:rsidP="003B3AB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Performs screening and bleeding of blood donors and process blood for screening of common infection diseases</w:t>
      </w:r>
    </w:p>
    <w:p w:rsidR="003B3AB6" w:rsidRDefault="003B3AB6" w:rsidP="003B3AB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Performed successful isolation and identification of bacteria using streak plate, gram stain, culturing and sensitivity testing</w:t>
      </w:r>
    </w:p>
    <w:p w:rsidR="003B3AB6" w:rsidRDefault="003B3AB6" w:rsidP="003B3AB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Trained on and operated wide variety of chemistry and hematology analyzers</w:t>
      </w:r>
    </w:p>
    <w:p w:rsidR="003B3AB6" w:rsidRDefault="003B3AB6" w:rsidP="003B3AB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testing information and record laboratory reports</w:t>
      </w:r>
    </w:p>
    <w:p w:rsidR="003B3AB6" w:rsidRDefault="003B3AB6" w:rsidP="003B3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18" w:space="0" w:color="auto"/>
          <w:bottom w:val="single" w:sz="18" w:space="0" w:color="auto"/>
        </w:tblBorders>
        <w:shd w:val="clear" w:color="auto" w:fill="A6A6A6"/>
        <w:tblLook w:val="0660" w:firstRow="1" w:lastRow="1" w:firstColumn="0" w:lastColumn="0" w:noHBand="1" w:noVBand="1"/>
      </w:tblPr>
      <w:tblGrid>
        <w:gridCol w:w="4393"/>
        <w:gridCol w:w="2096"/>
        <w:gridCol w:w="2096"/>
        <w:gridCol w:w="2098"/>
      </w:tblGrid>
      <w:tr w:rsidR="003B3AB6" w:rsidRPr="008327A1" w:rsidTr="006A118D">
        <w:tc>
          <w:tcPr>
            <w:tcW w:w="205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noWrap/>
          </w:tcPr>
          <w:p w:rsidR="003B3AB6" w:rsidRPr="008327A1" w:rsidRDefault="003B3AB6" w:rsidP="006A1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TECHNICAL SKILLS</w:t>
            </w:r>
          </w:p>
        </w:tc>
        <w:tc>
          <w:tcPr>
            <w:tcW w:w="981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6A6A6"/>
          </w:tcPr>
          <w:p w:rsidR="003B3AB6" w:rsidRPr="008327A1" w:rsidRDefault="003B3AB6" w:rsidP="006A118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8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</w:tcPr>
          <w:p w:rsidR="003B3AB6" w:rsidRPr="008327A1" w:rsidRDefault="003B3AB6" w:rsidP="006A118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82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6A6A6"/>
          </w:tcPr>
          <w:p w:rsidR="003B3AB6" w:rsidRPr="008327A1" w:rsidRDefault="003B3AB6" w:rsidP="006A118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</w:tbl>
    <w:p w:rsidR="003B3AB6" w:rsidRDefault="003B3AB6" w:rsidP="003B3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DC8" w:rsidRDefault="003B3AB6" w:rsidP="009D4DC8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Instrumentation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06285">
        <w:rPr>
          <w:rFonts w:ascii="Times New Roman" w:hAnsi="Times New Roman" w:cs="Times New Roman"/>
          <w:sz w:val="24"/>
          <w:szCs w:val="24"/>
        </w:rPr>
        <w:t xml:space="preserve">Abbott PRISM EXT, Architect Plus i2000sr, Roche Hitachi </w:t>
      </w:r>
      <w:proofErr w:type="spellStart"/>
      <w:r w:rsidR="00F06285">
        <w:rPr>
          <w:rFonts w:ascii="Times New Roman" w:hAnsi="Times New Roman" w:cs="Times New Roman"/>
          <w:sz w:val="24"/>
          <w:szCs w:val="24"/>
        </w:rPr>
        <w:t>Cobas</w:t>
      </w:r>
      <w:proofErr w:type="spellEnd"/>
      <w:r w:rsidR="00F06285">
        <w:rPr>
          <w:rFonts w:ascii="Times New Roman" w:hAnsi="Times New Roman" w:cs="Times New Roman"/>
          <w:sz w:val="24"/>
          <w:szCs w:val="24"/>
        </w:rPr>
        <w:t xml:space="preserve"> 6000, </w:t>
      </w:r>
      <w:proofErr w:type="spellStart"/>
      <w:r w:rsidR="00F06285">
        <w:rPr>
          <w:rFonts w:ascii="Times New Roman" w:hAnsi="Times New Roman" w:cs="Times New Roman"/>
          <w:sz w:val="24"/>
          <w:szCs w:val="24"/>
        </w:rPr>
        <w:t>Biomerieux</w:t>
      </w:r>
      <w:proofErr w:type="spellEnd"/>
      <w:r w:rsidR="00F06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285">
        <w:rPr>
          <w:rFonts w:ascii="Times New Roman" w:hAnsi="Times New Roman" w:cs="Times New Roman"/>
          <w:sz w:val="24"/>
          <w:szCs w:val="24"/>
        </w:rPr>
        <w:t>Vidas</w:t>
      </w:r>
      <w:proofErr w:type="spellEnd"/>
      <w:r w:rsidR="00F06285">
        <w:rPr>
          <w:rFonts w:ascii="Times New Roman" w:hAnsi="Times New Roman" w:cs="Times New Roman"/>
          <w:sz w:val="24"/>
          <w:szCs w:val="24"/>
        </w:rPr>
        <w:t xml:space="preserve"> Mod. # IVD 3002453, </w:t>
      </w:r>
      <w:proofErr w:type="spellStart"/>
      <w:r w:rsidR="00F06285">
        <w:rPr>
          <w:rFonts w:ascii="Times New Roman" w:hAnsi="Times New Roman" w:cs="Times New Roman"/>
          <w:sz w:val="24"/>
          <w:szCs w:val="24"/>
        </w:rPr>
        <w:t>MedTec</w:t>
      </w:r>
      <w:proofErr w:type="spellEnd"/>
      <w:r w:rsidR="00F06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285">
        <w:rPr>
          <w:rFonts w:ascii="Times New Roman" w:hAnsi="Times New Roman" w:cs="Times New Roman"/>
          <w:sz w:val="24"/>
          <w:szCs w:val="24"/>
        </w:rPr>
        <w:t>Autoblot</w:t>
      </w:r>
      <w:proofErr w:type="spellEnd"/>
      <w:r w:rsidR="00F06285">
        <w:rPr>
          <w:rFonts w:ascii="Times New Roman" w:hAnsi="Times New Roman" w:cs="Times New Roman"/>
          <w:sz w:val="24"/>
          <w:szCs w:val="24"/>
        </w:rPr>
        <w:t xml:space="preserve"> 3000, </w:t>
      </w:r>
      <w:r w:rsidR="00C41C8F">
        <w:rPr>
          <w:rFonts w:ascii="Times New Roman" w:hAnsi="Times New Roman" w:cs="Times New Roman"/>
          <w:sz w:val="24"/>
          <w:szCs w:val="24"/>
        </w:rPr>
        <w:t>LSM 700, LSM 510 META</w:t>
      </w:r>
      <w:r w:rsidR="007628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4DC8">
        <w:rPr>
          <w:rFonts w:ascii="Times New Roman" w:hAnsi="Times New Roman" w:cs="Times New Roman"/>
          <w:sz w:val="24"/>
          <w:szCs w:val="24"/>
        </w:rPr>
        <w:t>Bio-rad</w:t>
      </w:r>
      <w:proofErr w:type="spellEnd"/>
      <w:r w:rsidR="009D4DC8">
        <w:rPr>
          <w:rFonts w:ascii="Times New Roman" w:hAnsi="Times New Roman" w:cs="Times New Roman"/>
          <w:sz w:val="24"/>
          <w:szCs w:val="24"/>
        </w:rPr>
        <w:t xml:space="preserve"> C-1000 (Thermal cycler), Gene Amp (Applied </w:t>
      </w:r>
      <w:proofErr w:type="spellStart"/>
      <w:r w:rsidR="009D4DC8">
        <w:rPr>
          <w:rFonts w:ascii="Times New Roman" w:hAnsi="Times New Roman" w:cs="Times New Roman"/>
          <w:sz w:val="24"/>
          <w:szCs w:val="24"/>
        </w:rPr>
        <w:t>Biosystems</w:t>
      </w:r>
      <w:proofErr w:type="spellEnd"/>
      <w:r w:rsidR="009D4DC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9D4DC8">
        <w:rPr>
          <w:rFonts w:ascii="Times New Roman" w:hAnsi="Times New Roman" w:cs="Times New Roman"/>
          <w:sz w:val="24"/>
          <w:szCs w:val="24"/>
        </w:rPr>
        <w:t>Qiagen</w:t>
      </w:r>
      <w:proofErr w:type="spellEnd"/>
      <w:r w:rsidR="009D4DC8">
        <w:rPr>
          <w:rFonts w:ascii="Times New Roman" w:hAnsi="Times New Roman" w:cs="Times New Roman"/>
          <w:sz w:val="24"/>
          <w:szCs w:val="24"/>
        </w:rPr>
        <w:t xml:space="preserve"> Fast PCR and DNA Fragment Analysis, Magna Pure LC, </w:t>
      </w:r>
      <w:proofErr w:type="spellStart"/>
      <w:r w:rsidR="009D4DC8">
        <w:rPr>
          <w:rFonts w:ascii="Times New Roman" w:hAnsi="Times New Roman" w:cs="Times New Roman"/>
          <w:sz w:val="24"/>
          <w:szCs w:val="24"/>
        </w:rPr>
        <w:t>Synchron</w:t>
      </w:r>
      <w:proofErr w:type="spellEnd"/>
      <w:r w:rsidR="009D4DC8">
        <w:rPr>
          <w:rFonts w:ascii="Times New Roman" w:hAnsi="Times New Roman" w:cs="Times New Roman"/>
          <w:sz w:val="24"/>
          <w:szCs w:val="24"/>
        </w:rPr>
        <w:t xml:space="preserve"> CX-3 Electrolyte Analyzer, Olympus Au 400, </w:t>
      </w:r>
      <w:proofErr w:type="spellStart"/>
      <w:r w:rsidR="009D4DC8">
        <w:rPr>
          <w:rFonts w:ascii="Times New Roman" w:hAnsi="Times New Roman" w:cs="Times New Roman"/>
          <w:sz w:val="24"/>
          <w:szCs w:val="24"/>
        </w:rPr>
        <w:t>Sysmex</w:t>
      </w:r>
      <w:proofErr w:type="spellEnd"/>
      <w:r w:rsidR="009D4DC8">
        <w:rPr>
          <w:rFonts w:ascii="Times New Roman" w:hAnsi="Times New Roman" w:cs="Times New Roman"/>
          <w:sz w:val="24"/>
          <w:szCs w:val="24"/>
        </w:rPr>
        <w:t xml:space="preserve"> XT 1800i, </w:t>
      </w:r>
      <w:proofErr w:type="spellStart"/>
      <w:r w:rsidR="009D4DC8">
        <w:rPr>
          <w:rFonts w:ascii="Times New Roman" w:hAnsi="Times New Roman" w:cs="Times New Roman"/>
          <w:sz w:val="24"/>
          <w:szCs w:val="24"/>
        </w:rPr>
        <w:t>Sysmex</w:t>
      </w:r>
      <w:proofErr w:type="spellEnd"/>
      <w:r w:rsidR="009D4DC8">
        <w:rPr>
          <w:rFonts w:ascii="Times New Roman" w:hAnsi="Times New Roman" w:cs="Times New Roman"/>
          <w:sz w:val="24"/>
          <w:szCs w:val="24"/>
        </w:rPr>
        <w:t xml:space="preserve"> XE 2100, STA Compact (Coagulation Analyzer), Rotary Microtome, Automatic Tissue Processor</w:t>
      </w:r>
    </w:p>
    <w:p w:rsidR="00006CF6" w:rsidRDefault="00006CF6" w:rsidP="009D4DC8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9D4DC8" w:rsidRDefault="009D4DC8" w:rsidP="009D4DC8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Computers</w:t>
      </w:r>
      <w:r>
        <w:rPr>
          <w:rFonts w:ascii="Times New Roman" w:hAnsi="Times New Roman" w:cs="Times New Roman"/>
          <w:sz w:val="24"/>
          <w:szCs w:val="24"/>
        </w:rPr>
        <w:tab/>
        <w:t>: Windows, MS Office, hospital LIS system, EndNote, Internet</w:t>
      </w:r>
    </w:p>
    <w:p w:rsidR="009D4DC8" w:rsidRDefault="009D4DC8" w:rsidP="009D4DC8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18" w:space="0" w:color="auto"/>
          <w:bottom w:val="single" w:sz="18" w:space="0" w:color="auto"/>
        </w:tblBorders>
        <w:shd w:val="clear" w:color="auto" w:fill="A6A6A6"/>
        <w:tblLook w:val="0660" w:firstRow="1" w:lastRow="1" w:firstColumn="0" w:lastColumn="0" w:noHBand="1" w:noVBand="1"/>
      </w:tblPr>
      <w:tblGrid>
        <w:gridCol w:w="4393"/>
        <w:gridCol w:w="2096"/>
        <w:gridCol w:w="2096"/>
        <w:gridCol w:w="2098"/>
      </w:tblGrid>
      <w:tr w:rsidR="009D4DC8" w:rsidRPr="008327A1" w:rsidTr="006A118D">
        <w:tc>
          <w:tcPr>
            <w:tcW w:w="205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noWrap/>
          </w:tcPr>
          <w:p w:rsidR="009D4DC8" w:rsidRPr="008327A1" w:rsidRDefault="009D4DC8" w:rsidP="006A1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ACADEMIC BACKGROUND</w:t>
            </w:r>
          </w:p>
        </w:tc>
        <w:tc>
          <w:tcPr>
            <w:tcW w:w="981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6A6A6"/>
          </w:tcPr>
          <w:p w:rsidR="009D4DC8" w:rsidRPr="008327A1" w:rsidRDefault="009D4DC8" w:rsidP="006A118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8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</w:tcPr>
          <w:p w:rsidR="009D4DC8" w:rsidRPr="008327A1" w:rsidRDefault="009D4DC8" w:rsidP="006A118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82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6A6A6"/>
          </w:tcPr>
          <w:p w:rsidR="009D4DC8" w:rsidRPr="008327A1" w:rsidRDefault="009D4DC8" w:rsidP="006A118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</w:tbl>
    <w:p w:rsidR="003B3AB6" w:rsidRDefault="003B3AB6" w:rsidP="009D4DC8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9D4DC8" w:rsidRPr="009D4DC8" w:rsidRDefault="009D4DC8" w:rsidP="009D4DC8">
      <w:pPr>
        <w:spacing w:after="0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DC8">
        <w:rPr>
          <w:rFonts w:ascii="Times New Roman" w:hAnsi="Times New Roman" w:cs="Times New Roman"/>
          <w:b/>
          <w:sz w:val="24"/>
          <w:szCs w:val="24"/>
        </w:rPr>
        <w:t>Tertiary</w:t>
      </w:r>
      <w:r w:rsidRPr="009D4DC8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F06285">
        <w:rPr>
          <w:rFonts w:ascii="Times New Roman" w:hAnsi="Times New Roman" w:cs="Times New Roman"/>
          <w:b/>
          <w:sz w:val="24"/>
          <w:szCs w:val="24"/>
        </w:rPr>
        <w:tab/>
      </w:r>
      <w:r w:rsidRPr="009D4DC8">
        <w:rPr>
          <w:rFonts w:ascii="Times New Roman" w:hAnsi="Times New Roman" w:cs="Times New Roman"/>
          <w:b/>
          <w:i/>
          <w:sz w:val="24"/>
          <w:szCs w:val="24"/>
        </w:rPr>
        <w:t xml:space="preserve">Centro Escolar University, </w:t>
      </w:r>
      <w:proofErr w:type="spellStart"/>
      <w:r w:rsidRPr="009D4DC8">
        <w:rPr>
          <w:rFonts w:ascii="Times New Roman" w:hAnsi="Times New Roman" w:cs="Times New Roman"/>
          <w:b/>
          <w:i/>
          <w:sz w:val="24"/>
          <w:szCs w:val="24"/>
        </w:rPr>
        <w:t>Mendiola</w:t>
      </w:r>
      <w:proofErr w:type="spellEnd"/>
      <w:r w:rsidRPr="009D4DC8">
        <w:rPr>
          <w:rFonts w:ascii="Times New Roman" w:hAnsi="Times New Roman" w:cs="Times New Roman"/>
          <w:b/>
          <w:i/>
          <w:sz w:val="24"/>
          <w:szCs w:val="24"/>
        </w:rPr>
        <w:t>, Manila, Philippines</w:t>
      </w:r>
    </w:p>
    <w:p w:rsidR="009D4DC8" w:rsidRPr="009D4DC8" w:rsidRDefault="009D4DC8" w:rsidP="009D4DC8">
      <w:pPr>
        <w:spacing w:after="0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DC8">
        <w:rPr>
          <w:rFonts w:ascii="Times New Roman" w:hAnsi="Times New Roman" w:cs="Times New Roman"/>
          <w:b/>
          <w:sz w:val="24"/>
          <w:szCs w:val="24"/>
        </w:rPr>
        <w:tab/>
      </w:r>
      <w:r w:rsidR="00F06285">
        <w:rPr>
          <w:rFonts w:ascii="Times New Roman" w:hAnsi="Times New Roman" w:cs="Times New Roman"/>
          <w:b/>
          <w:sz w:val="24"/>
          <w:szCs w:val="24"/>
        </w:rPr>
        <w:tab/>
      </w:r>
      <w:r w:rsidRPr="009D4DC8">
        <w:rPr>
          <w:rFonts w:ascii="Times New Roman" w:hAnsi="Times New Roman" w:cs="Times New Roman"/>
          <w:b/>
          <w:sz w:val="24"/>
          <w:szCs w:val="24"/>
        </w:rPr>
        <w:t xml:space="preserve">Bachelor of Science in Medical Technology </w:t>
      </w:r>
    </w:p>
    <w:p w:rsidR="00BB21D8" w:rsidRDefault="009D4DC8" w:rsidP="00006CF6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62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2006 – 2010</w:t>
      </w:r>
    </w:p>
    <w:p w:rsidR="00F06285" w:rsidRPr="00006CF6" w:rsidRDefault="00F06285" w:rsidP="00006CF6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9D4DC8" w:rsidRPr="009D4DC8" w:rsidRDefault="009D4DC8" w:rsidP="009D4DC8">
      <w:pPr>
        <w:spacing w:after="0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DC8">
        <w:rPr>
          <w:rFonts w:ascii="Times New Roman" w:hAnsi="Times New Roman" w:cs="Times New Roman"/>
          <w:b/>
          <w:sz w:val="24"/>
          <w:szCs w:val="24"/>
        </w:rPr>
        <w:t>Secondary</w:t>
      </w:r>
      <w:r w:rsidRPr="009D4DC8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F06285">
        <w:rPr>
          <w:rFonts w:ascii="Times New Roman" w:hAnsi="Times New Roman" w:cs="Times New Roman"/>
          <w:b/>
          <w:sz w:val="24"/>
          <w:szCs w:val="24"/>
        </w:rPr>
        <w:tab/>
      </w:r>
      <w:r w:rsidRPr="009D4DC8">
        <w:rPr>
          <w:rFonts w:ascii="Times New Roman" w:hAnsi="Times New Roman" w:cs="Times New Roman"/>
          <w:b/>
          <w:i/>
          <w:sz w:val="24"/>
          <w:szCs w:val="24"/>
        </w:rPr>
        <w:t>Philippine International English School, Kuwait</w:t>
      </w:r>
    </w:p>
    <w:p w:rsidR="009D4DC8" w:rsidRDefault="009D4DC8" w:rsidP="009D4DC8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62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2002 – 2006</w:t>
      </w:r>
    </w:p>
    <w:p w:rsidR="00BB21D8" w:rsidRDefault="00BB21D8" w:rsidP="009D4DC8">
      <w:pPr>
        <w:spacing w:after="0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DC8" w:rsidRPr="009D4DC8" w:rsidRDefault="009D4DC8" w:rsidP="009D4DC8">
      <w:pPr>
        <w:spacing w:after="0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DC8">
        <w:rPr>
          <w:rFonts w:ascii="Times New Roman" w:hAnsi="Times New Roman" w:cs="Times New Roman"/>
          <w:b/>
          <w:sz w:val="24"/>
          <w:szCs w:val="24"/>
        </w:rPr>
        <w:t>Primary</w:t>
      </w:r>
      <w:r w:rsidRPr="009D4DC8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F06285">
        <w:rPr>
          <w:rFonts w:ascii="Times New Roman" w:hAnsi="Times New Roman" w:cs="Times New Roman"/>
          <w:b/>
          <w:sz w:val="24"/>
          <w:szCs w:val="24"/>
        </w:rPr>
        <w:tab/>
      </w:r>
      <w:r w:rsidRPr="009D4DC8">
        <w:rPr>
          <w:rFonts w:ascii="Times New Roman" w:hAnsi="Times New Roman" w:cs="Times New Roman"/>
          <w:b/>
          <w:i/>
          <w:sz w:val="24"/>
          <w:szCs w:val="24"/>
        </w:rPr>
        <w:t>Philippine International English School, Kuwait</w:t>
      </w:r>
    </w:p>
    <w:p w:rsidR="009D4DC8" w:rsidRDefault="009D4DC8" w:rsidP="009D4DC8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62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1999 – 2002</w:t>
      </w:r>
    </w:p>
    <w:p w:rsidR="009D4DC8" w:rsidRDefault="009D4DC8" w:rsidP="009D4DC8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18" w:space="0" w:color="auto"/>
          <w:bottom w:val="single" w:sz="18" w:space="0" w:color="auto"/>
        </w:tblBorders>
        <w:shd w:val="clear" w:color="auto" w:fill="A6A6A6"/>
        <w:tblLook w:val="0660" w:firstRow="1" w:lastRow="1" w:firstColumn="0" w:lastColumn="0" w:noHBand="1" w:noVBand="1"/>
      </w:tblPr>
      <w:tblGrid>
        <w:gridCol w:w="4877"/>
        <w:gridCol w:w="1934"/>
        <w:gridCol w:w="1935"/>
        <w:gridCol w:w="1937"/>
      </w:tblGrid>
      <w:tr w:rsidR="009D4DC8" w:rsidRPr="008327A1" w:rsidTr="006A118D">
        <w:tc>
          <w:tcPr>
            <w:tcW w:w="205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noWrap/>
          </w:tcPr>
          <w:p w:rsidR="009D4DC8" w:rsidRPr="008327A1" w:rsidRDefault="009D4DC8" w:rsidP="006A1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SEMINARS AND TRAININGS ATTENDED</w:t>
            </w:r>
          </w:p>
        </w:tc>
        <w:tc>
          <w:tcPr>
            <w:tcW w:w="981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6A6A6"/>
          </w:tcPr>
          <w:p w:rsidR="009D4DC8" w:rsidRPr="008327A1" w:rsidRDefault="009D4DC8" w:rsidP="006A118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8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</w:tcPr>
          <w:p w:rsidR="009D4DC8" w:rsidRPr="008327A1" w:rsidRDefault="009D4DC8" w:rsidP="006A118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82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6A6A6"/>
          </w:tcPr>
          <w:p w:rsidR="009D4DC8" w:rsidRPr="008327A1" w:rsidRDefault="009D4DC8" w:rsidP="006A118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</w:tbl>
    <w:p w:rsidR="009D4DC8" w:rsidRDefault="009D4DC8" w:rsidP="009D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DC8" w:rsidRDefault="009D4DC8" w:rsidP="009D4DC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 on Phlebotomy, 2009</w:t>
      </w:r>
    </w:p>
    <w:p w:rsidR="009D4DC8" w:rsidRDefault="009D4DC8" w:rsidP="009D4DC8">
      <w:pPr>
        <w:spacing w:after="0"/>
        <w:ind w:left="45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Centro Escolar University, Manila, Philippines</w:t>
      </w:r>
    </w:p>
    <w:p w:rsidR="009D4DC8" w:rsidRDefault="00BB21D8" w:rsidP="009D4DC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 on Alzheimer’s Disease, February 2014</w:t>
      </w:r>
    </w:p>
    <w:p w:rsidR="00BB21D8" w:rsidRDefault="00BB21D8" w:rsidP="00BB21D8">
      <w:pPr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Women’s Cultural </w:t>
      </w:r>
      <w:r w:rsidR="00F06285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i/>
          <w:sz w:val="24"/>
          <w:szCs w:val="24"/>
        </w:rPr>
        <w:t xml:space="preserve"> Social Society,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Khaldiya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Kuwait</w:t>
      </w:r>
    </w:p>
    <w:p w:rsidR="00E90A2B" w:rsidRDefault="00E90A2B" w:rsidP="00BB2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18" w:space="0" w:color="auto"/>
          <w:bottom w:val="single" w:sz="18" w:space="0" w:color="auto"/>
        </w:tblBorders>
        <w:shd w:val="clear" w:color="auto" w:fill="A6A6A6"/>
        <w:tblLook w:val="0660" w:firstRow="1" w:lastRow="1" w:firstColumn="0" w:lastColumn="0" w:noHBand="1" w:noVBand="1"/>
      </w:tblPr>
      <w:tblGrid>
        <w:gridCol w:w="4393"/>
        <w:gridCol w:w="2096"/>
        <w:gridCol w:w="2096"/>
        <w:gridCol w:w="2098"/>
      </w:tblGrid>
      <w:tr w:rsidR="00BB21D8" w:rsidRPr="008327A1" w:rsidTr="006A118D">
        <w:tc>
          <w:tcPr>
            <w:tcW w:w="205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noWrap/>
          </w:tcPr>
          <w:p w:rsidR="00BB21D8" w:rsidRPr="008327A1" w:rsidRDefault="00BB21D8" w:rsidP="006A1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PROFESSIONAL ELIGIBILITY </w:t>
            </w:r>
          </w:p>
        </w:tc>
        <w:tc>
          <w:tcPr>
            <w:tcW w:w="981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6A6A6"/>
          </w:tcPr>
          <w:p w:rsidR="00BB21D8" w:rsidRPr="008327A1" w:rsidRDefault="00BB21D8" w:rsidP="006A118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8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</w:tcPr>
          <w:p w:rsidR="00BB21D8" w:rsidRPr="008327A1" w:rsidRDefault="00BB21D8" w:rsidP="006A118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82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6A6A6"/>
          </w:tcPr>
          <w:p w:rsidR="00BB21D8" w:rsidRPr="008327A1" w:rsidRDefault="00BB21D8" w:rsidP="006A118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</w:tbl>
    <w:p w:rsidR="00BB21D8" w:rsidRDefault="00BB21D8" w:rsidP="00BB2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21D8" w:rsidRDefault="00BB21D8" w:rsidP="00BB2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1D8">
        <w:rPr>
          <w:rFonts w:ascii="Times New Roman" w:hAnsi="Times New Roman" w:cs="Times New Roman"/>
          <w:b/>
          <w:sz w:val="24"/>
          <w:szCs w:val="24"/>
        </w:rPr>
        <w:t>September 4 – 5, 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Philippine Medical Technologist Licensure</w:t>
      </w:r>
    </w:p>
    <w:p w:rsidR="00BB21D8" w:rsidRDefault="00BB21D8" w:rsidP="00BB2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Examination</w:t>
      </w:r>
    </w:p>
    <w:p w:rsidR="00BB21D8" w:rsidRDefault="00BB21D8" w:rsidP="00BB21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PASSED</w:t>
      </w:r>
    </w:p>
    <w:p w:rsidR="00392F33" w:rsidRDefault="00392F33" w:rsidP="00BB21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5AE" w:rsidRDefault="002C25AE" w:rsidP="00BB21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18" w:space="0" w:color="auto"/>
          <w:bottom w:val="single" w:sz="18" w:space="0" w:color="auto"/>
        </w:tblBorders>
        <w:shd w:val="clear" w:color="auto" w:fill="A6A6A6"/>
        <w:tblLook w:val="0660" w:firstRow="1" w:lastRow="1" w:firstColumn="0" w:lastColumn="0" w:noHBand="1" w:noVBand="1"/>
      </w:tblPr>
      <w:tblGrid>
        <w:gridCol w:w="4393"/>
        <w:gridCol w:w="2096"/>
        <w:gridCol w:w="2096"/>
        <w:gridCol w:w="2098"/>
      </w:tblGrid>
      <w:tr w:rsidR="00392F33" w:rsidRPr="008327A1" w:rsidTr="00D679F8">
        <w:tc>
          <w:tcPr>
            <w:tcW w:w="205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noWrap/>
          </w:tcPr>
          <w:p w:rsidR="00392F33" w:rsidRPr="008327A1" w:rsidRDefault="00392F33" w:rsidP="00D67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AFFILIATIONS</w:t>
            </w:r>
          </w:p>
        </w:tc>
        <w:tc>
          <w:tcPr>
            <w:tcW w:w="981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6A6A6"/>
          </w:tcPr>
          <w:p w:rsidR="00392F33" w:rsidRPr="008327A1" w:rsidRDefault="00392F33" w:rsidP="00D679F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8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</w:tcPr>
          <w:p w:rsidR="00392F33" w:rsidRPr="008327A1" w:rsidRDefault="00392F33" w:rsidP="00D679F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82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6A6A6"/>
          </w:tcPr>
          <w:p w:rsidR="00392F33" w:rsidRPr="008327A1" w:rsidRDefault="00392F33" w:rsidP="00D679F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</w:tbl>
    <w:p w:rsidR="00392F33" w:rsidRDefault="00392F33" w:rsidP="00BB2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21D8" w:rsidRDefault="00392F33" w:rsidP="00BB2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Philippine Association of Medical Technologist (PAMET)</w:t>
      </w:r>
    </w:p>
    <w:p w:rsidR="002C25AE" w:rsidRDefault="002C25AE" w:rsidP="00BB2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18" w:space="0" w:color="auto"/>
          <w:bottom w:val="single" w:sz="18" w:space="0" w:color="auto"/>
        </w:tblBorders>
        <w:shd w:val="clear" w:color="auto" w:fill="A6A6A6"/>
        <w:tblLook w:val="0660" w:firstRow="1" w:lastRow="1" w:firstColumn="0" w:lastColumn="0" w:noHBand="1" w:noVBand="1"/>
      </w:tblPr>
      <w:tblGrid>
        <w:gridCol w:w="4393"/>
        <w:gridCol w:w="2096"/>
        <w:gridCol w:w="2096"/>
        <w:gridCol w:w="2098"/>
      </w:tblGrid>
      <w:tr w:rsidR="00250CB5" w:rsidRPr="008327A1" w:rsidTr="006A118D">
        <w:tc>
          <w:tcPr>
            <w:tcW w:w="205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  <w:noWrap/>
          </w:tcPr>
          <w:p w:rsidR="00250CB5" w:rsidRPr="008327A1" w:rsidRDefault="009C5587" w:rsidP="006A1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REFERENCES</w:t>
            </w:r>
          </w:p>
        </w:tc>
        <w:tc>
          <w:tcPr>
            <w:tcW w:w="981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6A6A6"/>
          </w:tcPr>
          <w:p w:rsidR="00250CB5" w:rsidRPr="008327A1" w:rsidRDefault="00250CB5" w:rsidP="006A118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8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6A6A6"/>
          </w:tcPr>
          <w:p w:rsidR="00250CB5" w:rsidRPr="008327A1" w:rsidRDefault="00250CB5" w:rsidP="006A118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82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6A6A6"/>
          </w:tcPr>
          <w:p w:rsidR="00250CB5" w:rsidRPr="008327A1" w:rsidRDefault="00250CB5" w:rsidP="006A118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</w:tbl>
    <w:p w:rsidR="00250CB5" w:rsidRPr="00BB21D8" w:rsidRDefault="00250CB5" w:rsidP="00BB2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AB6" w:rsidRPr="008327A1" w:rsidRDefault="009C5587" w:rsidP="003B3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References available upon request.</w:t>
      </w:r>
      <w:proofErr w:type="gramEnd"/>
    </w:p>
    <w:p w:rsidR="008327A1" w:rsidRPr="008327A1" w:rsidRDefault="008327A1" w:rsidP="008327A1">
      <w:pPr>
        <w:spacing w:after="0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sectPr w:rsidR="008327A1" w:rsidRPr="008327A1" w:rsidSect="006713B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7A0D"/>
    <w:multiLevelType w:val="hybridMultilevel"/>
    <w:tmpl w:val="DFF42D68"/>
    <w:lvl w:ilvl="0" w:tplc="DD02406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2B2477E"/>
    <w:multiLevelType w:val="hybridMultilevel"/>
    <w:tmpl w:val="E58EF7E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61B7B65"/>
    <w:multiLevelType w:val="hybridMultilevel"/>
    <w:tmpl w:val="79E83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E3A10"/>
    <w:multiLevelType w:val="hybridMultilevel"/>
    <w:tmpl w:val="8B52481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399D7F0C"/>
    <w:multiLevelType w:val="hybridMultilevel"/>
    <w:tmpl w:val="9D8EDB70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3A51067C"/>
    <w:multiLevelType w:val="hybridMultilevel"/>
    <w:tmpl w:val="D604FA8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3E435B21"/>
    <w:multiLevelType w:val="hybridMultilevel"/>
    <w:tmpl w:val="90266912"/>
    <w:lvl w:ilvl="0" w:tplc="EAC6508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34A2035"/>
    <w:multiLevelType w:val="hybridMultilevel"/>
    <w:tmpl w:val="83C238B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5F922728"/>
    <w:multiLevelType w:val="hybridMultilevel"/>
    <w:tmpl w:val="AC2470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62B16498"/>
    <w:multiLevelType w:val="hybridMultilevel"/>
    <w:tmpl w:val="80C0D0C0"/>
    <w:lvl w:ilvl="0" w:tplc="3B3A978C">
      <w:start w:val="1"/>
      <w:numFmt w:val="bullet"/>
      <w:lvlText w:val=""/>
      <w:lvlJc w:val="left"/>
      <w:pPr>
        <w:ind w:left="45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2137"/>
    <w:rsid w:val="00006CF6"/>
    <w:rsid w:val="00062137"/>
    <w:rsid w:val="00250CB5"/>
    <w:rsid w:val="00253C33"/>
    <w:rsid w:val="002954DC"/>
    <w:rsid w:val="002C25AE"/>
    <w:rsid w:val="002D209A"/>
    <w:rsid w:val="002E717D"/>
    <w:rsid w:val="0032132D"/>
    <w:rsid w:val="00392F33"/>
    <w:rsid w:val="003B3AB6"/>
    <w:rsid w:val="00407FE7"/>
    <w:rsid w:val="00563B9E"/>
    <w:rsid w:val="006713BC"/>
    <w:rsid w:val="006A118D"/>
    <w:rsid w:val="007628F4"/>
    <w:rsid w:val="007C5B02"/>
    <w:rsid w:val="008327A1"/>
    <w:rsid w:val="00836346"/>
    <w:rsid w:val="00862E93"/>
    <w:rsid w:val="00886C1E"/>
    <w:rsid w:val="008C4A0D"/>
    <w:rsid w:val="00934479"/>
    <w:rsid w:val="009C5587"/>
    <w:rsid w:val="009D4DC8"/>
    <w:rsid w:val="00A4190A"/>
    <w:rsid w:val="00B30B74"/>
    <w:rsid w:val="00BB21D8"/>
    <w:rsid w:val="00C2414E"/>
    <w:rsid w:val="00C41C8F"/>
    <w:rsid w:val="00C708EC"/>
    <w:rsid w:val="00C71A82"/>
    <w:rsid w:val="00D17F57"/>
    <w:rsid w:val="00D679F8"/>
    <w:rsid w:val="00DB0918"/>
    <w:rsid w:val="00E54C80"/>
    <w:rsid w:val="00E90A2B"/>
    <w:rsid w:val="00EB085D"/>
    <w:rsid w:val="00F06285"/>
    <w:rsid w:val="00F10900"/>
    <w:rsid w:val="00FE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062137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062137"/>
    <w:pPr>
      <w:spacing w:after="0" w:line="240" w:lineRule="auto"/>
    </w:pPr>
    <w:rPr>
      <w:rFonts w:eastAsia="Times New Roman" w:cs="Times New Roman"/>
      <w:sz w:val="20"/>
      <w:szCs w:val="20"/>
      <w:lang w:eastAsia="ja-JP"/>
    </w:rPr>
  </w:style>
  <w:style w:type="character" w:customStyle="1" w:styleId="FootnoteTextChar">
    <w:name w:val="Footnote Text Char"/>
    <w:link w:val="FootnoteText"/>
    <w:uiPriority w:val="99"/>
    <w:rsid w:val="00062137"/>
    <w:rPr>
      <w:rFonts w:eastAsia="Times New Roman"/>
      <w:sz w:val="20"/>
      <w:szCs w:val="20"/>
      <w:lang w:eastAsia="ja-JP"/>
    </w:rPr>
  </w:style>
  <w:style w:type="character" w:styleId="SubtleEmphasis">
    <w:name w:val="Subtle Emphasis"/>
    <w:uiPriority w:val="19"/>
    <w:qFormat/>
    <w:rsid w:val="00062137"/>
    <w:rPr>
      <w:i/>
      <w:iCs/>
      <w:color w:val="000000"/>
    </w:rPr>
  </w:style>
  <w:style w:type="table" w:styleId="MediumShading2-Accent5">
    <w:name w:val="Medium Shading 2 Accent 5"/>
    <w:basedOn w:val="TableNormal"/>
    <w:uiPriority w:val="64"/>
    <w:rsid w:val="00062137"/>
    <w:rPr>
      <w:rFonts w:eastAsia="Times New Roman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0621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1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dlyn.33854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KU-TSA</Company>
  <LinksUpToDate>false</LinksUpToDate>
  <CharactersWithSpaces>6327</CharactersWithSpaces>
  <SharedDoc>false</SharedDoc>
  <HLinks>
    <vt:vector size="6" baseType="variant">
      <vt:variant>
        <vt:i4>6422599</vt:i4>
      </vt:variant>
      <vt:variant>
        <vt:i4>0</vt:i4>
      </vt:variant>
      <vt:variant>
        <vt:i4>0</vt:i4>
      </vt:variant>
      <vt:variant>
        <vt:i4>5</vt:i4>
      </vt:variant>
      <vt:variant>
        <vt:lpwstr>mailto:edlynjoygonzales@gmail.com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784812338</cp:lastModifiedBy>
  <cp:revision>9</cp:revision>
  <dcterms:created xsi:type="dcterms:W3CDTF">2016-02-02T16:04:00Z</dcterms:created>
  <dcterms:modified xsi:type="dcterms:W3CDTF">2017-12-11T11:31:00Z</dcterms:modified>
</cp:coreProperties>
</file>