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A4" w:rsidRPr="00E45E91" w:rsidRDefault="00E45E91" w:rsidP="00E45E91">
      <w:pPr>
        <w:tabs>
          <w:tab w:val="left" w:pos="3504"/>
          <w:tab w:val="center" w:pos="4536"/>
        </w:tabs>
        <w:spacing w:after="0" w:line="240" w:lineRule="auto"/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</w:pPr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tab/>
      </w:r>
      <w:r w:rsidR="0024480E"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t>Curriculum Vitae</w:t>
      </w:r>
    </w:p>
    <w:p w:rsidR="008C36A4" w:rsidRPr="00E45E91" w:rsidRDefault="008C36A4" w:rsidP="00E45E91">
      <w:pPr>
        <w:spacing w:after="0" w:line="240" w:lineRule="auto"/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</w:pPr>
    </w:p>
    <w:p w:rsidR="008C36A4" w:rsidRDefault="0024480E" w:rsidP="00E45E91">
      <w:pPr>
        <w:spacing w:line="240" w:lineRule="auto"/>
        <w:rPr>
          <w:rFonts w:asciiTheme="majorHAnsi" w:eastAsia="Arial" w:hAnsiTheme="majorHAnsi" w:cstheme="majorBidi"/>
          <w:bCs/>
          <w:color w:val="000000"/>
          <w:sz w:val="24"/>
          <w:szCs w:val="24"/>
          <w:shd w:val="clear" w:color="auto" w:fill="FFFFFF"/>
        </w:rPr>
      </w:pPr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t>NOM</w:t>
      </w:r>
      <w:r w:rsidRPr="00E45E91">
        <w:rPr>
          <w:rFonts w:asciiTheme="majorHAnsi" w:eastAsia="Arial" w:hAnsiTheme="majorHAnsi" w:cstheme="majorBidi"/>
          <w:bCs/>
          <w:color w:val="666666"/>
          <w:sz w:val="24"/>
          <w:szCs w:val="24"/>
          <w:shd w:val="clear" w:color="auto" w:fill="FFFFFF"/>
        </w:rPr>
        <w:t xml:space="preserve"> : </w:t>
      </w:r>
      <w:proofErr w:type="spellStart"/>
      <w:r w:rsidRPr="00E45E91">
        <w:rPr>
          <w:rFonts w:asciiTheme="majorHAnsi" w:eastAsia="Arial" w:hAnsiTheme="majorHAnsi" w:cstheme="majorBidi"/>
          <w:bCs/>
          <w:color w:val="000000"/>
          <w:sz w:val="24"/>
          <w:szCs w:val="24"/>
          <w:shd w:val="clear" w:color="auto" w:fill="FFFFFF"/>
        </w:rPr>
        <w:t>Khalfaoui</w:t>
      </w:r>
      <w:proofErr w:type="spellEnd"/>
      <w:r w:rsidRPr="00E45E91">
        <w:rPr>
          <w:rFonts w:asciiTheme="majorHAnsi" w:eastAsia="Arial" w:hAnsiTheme="majorHAnsi" w:cstheme="majorBidi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B68B2" w:rsidRPr="00E45E91" w:rsidRDefault="000B68B2" w:rsidP="00E45E91">
      <w:pPr>
        <w:spacing w:line="240" w:lineRule="auto"/>
        <w:rPr>
          <w:rFonts w:asciiTheme="majorHAnsi" w:eastAsia="Arial" w:hAnsiTheme="majorHAnsi" w:cstheme="majorBidi"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HAnsi" w:eastAsia="Arial" w:hAnsiTheme="majorHAnsi" w:cstheme="majorBidi"/>
          <w:bCs/>
          <w:color w:val="000000"/>
          <w:sz w:val="24"/>
          <w:szCs w:val="24"/>
          <w:shd w:val="clear" w:color="auto" w:fill="FFFFFF"/>
        </w:rPr>
        <w:t xml:space="preserve">Email    :-    </w:t>
      </w:r>
      <w:bookmarkStart w:id="0" w:name="_GoBack"/>
      <w:bookmarkEnd w:id="0"/>
      <w:r>
        <w:rPr>
          <w:rFonts w:asciiTheme="majorHAnsi" w:eastAsia="Arial" w:hAnsiTheme="majorHAnsi" w:cstheme="majorBidi"/>
          <w:bCs/>
          <w:color w:val="000000"/>
          <w:sz w:val="24"/>
          <w:szCs w:val="24"/>
          <w:shd w:val="clear" w:color="auto" w:fill="FFFFFF"/>
        </w:rPr>
        <w:fldChar w:fldCharType="begin"/>
      </w:r>
      <w:r>
        <w:rPr>
          <w:rFonts w:asciiTheme="majorHAnsi" w:eastAsia="Arial" w:hAnsiTheme="majorHAnsi" w:cstheme="majorBidi"/>
          <w:bCs/>
          <w:color w:val="000000"/>
          <w:sz w:val="24"/>
          <w:szCs w:val="24"/>
          <w:shd w:val="clear" w:color="auto" w:fill="FFFFFF"/>
        </w:rPr>
        <w:instrText xml:space="preserve"> HYPERLINK "mailto:</w:instrText>
      </w:r>
      <w:r w:rsidRPr="00E45E91">
        <w:rPr>
          <w:rFonts w:asciiTheme="majorHAnsi" w:eastAsia="Arial" w:hAnsiTheme="majorHAnsi" w:cstheme="majorBidi"/>
          <w:bCs/>
          <w:color w:val="000000"/>
          <w:sz w:val="24"/>
          <w:szCs w:val="24"/>
          <w:shd w:val="clear" w:color="auto" w:fill="FFFFFF"/>
        </w:rPr>
        <w:instrText>Khalfaoui</w:instrText>
      </w:r>
      <w:r>
        <w:rPr>
          <w:rFonts w:asciiTheme="majorHAnsi" w:eastAsia="Arial" w:hAnsiTheme="majorHAnsi" w:cstheme="majorBidi"/>
          <w:bCs/>
          <w:color w:val="000000"/>
          <w:sz w:val="24"/>
          <w:szCs w:val="24"/>
          <w:shd w:val="clear" w:color="auto" w:fill="FFFFFF"/>
        </w:rPr>
        <w:instrText>.338793</w:instrText>
      </w:r>
      <w:r w:rsidRPr="000B68B2">
        <w:rPr>
          <w:rFonts w:asciiTheme="majorHAnsi" w:eastAsia="Arial" w:hAnsiTheme="majorHAnsi" w:cstheme="majorBidi"/>
          <w:bCs/>
          <w:color w:val="000000"/>
          <w:sz w:val="24"/>
          <w:szCs w:val="24"/>
          <w:shd w:val="clear" w:color="auto" w:fill="FFFFFF"/>
        </w:rPr>
        <w:instrText>@2freemail.com</w:instrText>
      </w:r>
      <w:r>
        <w:rPr>
          <w:rFonts w:asciiTheme="majorHAnsi" w:eastAsia="Arial" w:hAnsiTheme="majorHAnsi" w:cstheme="majorBidi"/>
          <w:bCs/>
          <w:color w:val="000000"/>
          <w:sz w:val="24"/>
          <w:szCs w:val="24"/>
          <w:shd w:val="clear" w:color="auto" w:fill="FFFFFF"/>
        </w:rPr>
        <w:instrText xml:space="preserve">" </w:instrText>
      </w:r>
      <w:r>
        <w:rPr>
          <w:rFonts w:asciiTheme="majorHAnsi" w:eastAsia="Arial" w:hAnsiTheme="majorHAnsi" w:cstheme="majorBidi"/>
          <w:bCs/>
          <w:color w:val="000000"/>
          <w:sz w:val="24"/>
          <w:szCs w:val="24"/>
          <w:shd w:val="clear" w:color="auto" w:fill="FFFFFF"/>
        </w:rPr>
        <w:fldChar w:fldCharType="separate"/>
      </w:r>
      <w:r w:rsidRPr="00AA1A01">
        <w:rPr>
          <w:rStyle w:val="Hyperlink"/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t>Khalfaoui.338793@2freemail.com</w:t>
      </w:r>
      <w:r>
        <w:rPr>
          <w:rFonts w:asciiTheme="majorHAnsi" w:eastAsia="Arial" w:hAnsiTheme="majorHAnsi" w:cstheme="majorBidi"/>
          <w:bCs/>
          <w:color w:val="000000"/>
          <w:sz w:val="24"/>
          <w:szCs w:val="24"/>
          <w:shd w:val="clear" w:color="auto" w:fill="FFFFFF"/>
        </w:rPr>
        <w:fldChar w:fldCharType="end"/>
      </w:r>
      <w:r>
        <w:rPr>
          <w:rFonts w:asciiTheme="majorHAnsi" w:eastAsia="Arial" w:hAnsiTheme="majorHAnsi" w:cstheme="majorBid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0B68B2">
        <w:rPr>
          <w:rFonts w:asciiTheme="majorHAnsi" w:eastAsia="Arial" w:hAnsiTheme="majorHAnsi" w:cstheme="majorBidi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eastAsia="Arial" w:hAnsiTheme="majorHAnsi" w:cstheme="majorBidi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8C36A4" w:rsidRPr="00E45E91" w:rsidRDefault="0024480E" w:rsidP="00E45E91">
      <w:pPr>
        <w:spacing w:line="240" w:lineRule="auto"/>
        <w:rPr>
          <w:rFonts w:asciiTheme="majorHAnsi" w:eastAsia="Arial" w:hAnsiTheme="majorHAnsi" w:cstheme="majorBidi"/>
          <w:bCs/>
          <w:color w:val="666666"/>
          <w:sz w:val="24"/>
          <w:szCs w:val="24"/>
        </w:rPr>
      </w:pPr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t>Diplôme : Technicien supérieure en informatique industriel</w:t>
      </w:r>
    </w:p>
    <w:p w:rsidR="008C36A4" w:rsidRPr="00E45E91" w:rsidRDefault="008C36A4" w:rsidP="00E45E91">
      <w:pPr>
        <w:spacing w:line="240" w:lineRule="auto"/>
        <w:rPr>
          <w:rFonts w:asciiTheme="majorHAnsi" w:eastAsia="Arial" w:hAnsiTheme="majorHAnsi" w:cstheme="majorBidi"/>
          <w:bCs/>
          <w:color w:val="666666"/>
          <w:sz w:val="24"/>
          <w:szCs w:val="24"/>
          <w:shd w:val="clear" w:color="auto" w:fill="FFFFFF"/>
          <w:lang w:val="en-US"/>
        </w:rPr>
      </w:pPr>
    </w:p>
    <w:p w:rsidR="008C36A4" w:rsidRPr="005C6F54" w:rsidRDefault="0024480E" w:rsidP="00E45E91">
      <w:pPr>
        <w:spacing w:after="0" w:line="240" w:lineRule="auto"/>
        <w:rPr>
          <w:rFonts w:asciiTheme="majorHAnsi" w:eastAsia="Arial" w:hAnsiTheme="majorHAnsi" w:cstheme="majorBidi"/>
          <w:b/>
          <w:sz w:val="24"/>
          <w:szCs w:val="24"/>
          <w:shd w:val="clear" w:color="auto" w:fill="FFFFFF"/>
        </w:rPr>
      </w:pPr>
      <w:r w:rsidRPr="005C6F54">
        <w:rPr>
          <w:rFonts w:asciiTheme="majorHAnsi" w:eastAsia="Arial" w:hAnsiTheme="majorHAnsi" w:cstheme="majorBidi"/>
          <w:b/>
          <w:sz w:val="24"/>
          <w:szCs w:val="24"/>
          <w:shd w:val="clear" w:color="auto" w:fill="FFFFFF"/>
        </w:rPr>
        <w:t>Expériences professionnelle :</w:t>
      </w:r>
    </w:p>
    <w:p w:rsidR="008C36A4" w:rsidRPr="00E45E91" w:rsidRDefault="008C36A4" w:rsidP="00E45E91">
      <w:pPr>
        <w:spacing w:after="0" w:line="240" w:lineRule="auto"/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</w:pPr>
    </w:p>
    <w:p w:rsidR="008C36A4" w:rsidRPr="00DD57AF" w:rsidRDefault="002D3C96" w:rsidP="00E45E91">
      <w:pPr>
        <w:spacing w:after="0" w:line="240" w:lineRule="auto"/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  <w:lang w:val="en-US"/>
        </w:rPr>
      </w:pPr>
      <w:r w:rsidRPr="00DD57AF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  <w:lang w:val="en-US"/>
        </w:rPr>
        <w:t>2008-2016</w:t>
      </w:r>
      <w:r w:rsidR="0024480E" w:rsidRPr="00DD57AF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="0024480E" w:rsidRPr="00DD57AF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  <w:lang w:val="en-US"/>
        </w:rPr>
        <w:t>Network&amp;Compating</w:t>
      </w:r>
      <w:proofErr w:type="spellEnd"/>
      <w:r w:rsidR="0024480E" w:rsidRPr="00DD57AF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4480E" w:rsidRPr="00DD57AF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  <w:lang w:val="en-US"/>
        </w:rPr>
        <w:t>Ressources</w:t>
      </w:r>
      <w:proofErr w:type="spellEnd"/>
      <w:r w:rsidR="0024480E" w:rsidRPr="00DD57AF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  <w:lang w:val="en-US"/>
        </w:rPr>
        <w:t xml:space="preserve"> (N&amp;CR)</w:t>
      </w:r>
      <w:r w:rsidR="0024480E" w:rsidRPr="00DD57AF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  <w:lang w:val="en-US"/>
        </w:rPr>
        <w:br/>
      </w:r>
    </w:p>
    <w:p w:rsidR="002D3C96" w:rsidRPr="00E45E91" w:rsidRDefault="002D3C96" w:rsidP="00E45E91">
      <w:pPr>
        <w:spacing w:after="0" w:line="240" w:lineRule="auto"/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</w:pPr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t xml:space="preserve">Technicien support </w:t>
      </w:r>
      <w:proofErr w:type="spellStart"/>
      <w:proofErr w:type="gramStart"/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t>Atms</w:t>
      </w:r>
      <w:proofErr w:type="spellEnd"/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t>(</w:t>
      </w:r>
      <w:proofErr w:type="spellStart"/>
      <w:proofErr w:type="gramEnd"/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t>n&amp;cr</w:t>
      </w:r>
      <w:proofErr w:type="spellEnd"/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t xml:space="preserve"> et </w:t>
      </w:r>
      <w:proofErr w:type="spellStart"/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t>diebold</w:t>
      </w:r>
      <w:proofErr w:type="spellEnd"/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t>),</w:t>
      </w:r>
      <w:proofErr w:type="spellStart"/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t>POSs</w:t>
      </w:r>
      <w:proofErr w:type="spellEnd"/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t xml:space="preserve"> et terminal de payement électronique .</w:t>
      </w:r>
    </w:p>
    <w:p w:rsidR="00E45E91" w:rsidRPr="00E45E91" w:rsidRDefault="00E45E91" w:rsidP="00E45E91">
      <w:pPr>
        <w:spacing w:after="0" w:line="240" w:lineRule="auto"/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</w:pPr>
    </w:p>
    <w:p w:rsidR="008C36A4" w:rsidRPr="00E45E91" w:rsidRDefault="0024480E" w:rsidP="00E45E91">
      <w:pPr>
        <w:spacing w:after="0" w:line="240" w:lineRule="auto"/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</w:pPr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t>Installation, configuration.</w:t>
      </w:r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br/>
      </w:r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br/>
        <w:t>Gestion, durs et mous.</w:t>
      </w:r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br/>
      </w:r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br/>
        <w:t>Suivi des défauts, Analyse et réparation.</w:t>
      </w:r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br/>
      </w:r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br/>
        <w:t>Planification et suivi de la maintenance.</w:t>
      </w:r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br/>
      </w:r>
    </w:p>
    <w:p w:rsidR="008C36A4" w:rsidRPr="00E45E91" w:rsidRDefault="008C36A4" w:rsidP="00E45E91">
      <w:pPr>
        <w:spacing w:after="0" w:line="240" w:lineRule="auto"/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</w:pPr>
    </w:p>
    <w:p w:rsidR="008C36A4" w:rsidRPr="00E45E91" w:rsidRDefault="0024480E" w:rsidP="00E45E91">
      <w:pPr>
        <w:spacing w:after="0" w:line="240" w:lineRule="auto"/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</w:pPr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t xml:space="preserve">2008-2009: Amen Bank </w:t>
      </w:r>
      <w:proofErr w:type="spellStart"/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t>Libya</w:t>
      </w:r>
      <w:proofErr w:type="spellEnd"/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t xml:space="preserve"> (ABCI)</w:t>
      </w:r>
    </w:p>
    <w:p w:rsidR="008C36A4" w:rsidRPr="00E45E91" w:rsidRDefault="008C36A4" w:rsidP="00E45E91">
      <w:pPr>
        <w:spacing w:after="0" w:line="240" w:lineRule="auto"/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</w:pPr>
    </w:p>
    <w:p w:rsidR="008C36A4" w:rsidRPr="00E45E91" w:rsidRDefault="008C36A4" w:rsidP="00E45E91">
      <w:pPr>
        <w:spacing w:after="0" w:line="240" w:lineRule="auto"/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</w:pPr>
    </w:p>
    <w:p w:rsidR="008C36A4" w:rsidRPr="00E45E91" w:rsidRDefault="0024480E" w:rsidP="00E45E91">
      <w:pPr>
        <w:spacing w:after="0" w:line="240" w:lineRule="auto"/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</w:pPr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t xml:space="preserve">Technicien support </w:t>
      </w:r>
      <w:proofErr w:type="spellStart"/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t>Atms</w:t>
      </w:r>
      <w:proofErr w:type="spellEnd"/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t xml:space="preserve"> et  terminal de payement électronique</w:t>
      </w:r>
    </w:p>
    <w:p w:rsidR="008C36A4" w:rsidRPr="00E45E91" w:rsidRDefault="008C36A4" w:rsidP="00E45E91">
      <w:pPr>
        <w:spacing w:after="0" w:line="240" w:lineRule="auto"/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</w:pPr>
    </w:p>
    <w:p w:rsidR="008C36A4" w:rsidRPr="00E45E91" w:rsidRDefault="0024480E" w:rsidP="00E45E91">
      <w:pPr>
        <w:spacing w:after="0" w:line="240" w:lineRule="auto"/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</w:pPr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t>Installation, configuration.</w:t>
      </w:r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br/>
      </w:r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br/>
        <w:t>Gestion, durs et mous.</w:t>
      </w:r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br/>
      </w:r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br/>
        <w:t>Suivi des défauts. Analyse et réparation.</w:t>
      </w:r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br/>
      </w:r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br/>
        <w:t>Planification et suivi de la maintenance.</w:t>
      </w:r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br/>
      </w:r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br/>
        <w:t>La gestion des stocks. Les pièces de rechange.</w:t>
      </w:r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br/>
      </w:r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br/>
        <w:t>Gestion de la clientèle, gestion des appels</w:t>
      </w:r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br/>
      </w:r>
      <w:r w:rsidRPr="00E45E91"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  <w:br/>
        <w:t>Analyse des dysfonctionnements Hôte / distributeurs</w:t>
      </w:r>
    </w:p>
    <w:p w:rsidR="008C36A4" w:rsidRPr="00E45E91" w:rsidRDefault="008C36A4" w:rsidP="00E45E91">
      <w:pPr>
        <w:spacing w:after="0" w:line="240" w:lineRule="auto"/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</w:pPr>
    </w:p>
    <w:p w:rsidR="008C36A4" w:rsidRPr="00E45E91" w:rsidRDefault="008C36A4" w:rsidP="00E45E91">
      <w:pPr>
        <w:spacing w:after="0" w:line="240" w:lineRule="auto"/>
        <w:rPr>
          <w:rFonts w:asciiTheme="majorHAnsi" w:eastAsia="Arial" w:hAnsiTheme="majorHAnsi" w:cstheme="majorBidi"/>
          <w:bCs/>
          <w:sz w:val="24"/>
          <w:szCs w:val="24"/>
          <w:shd w:val="clear" w:color="auto" w:fill="FFFFFF"/>
        </w:rPr>
      </w:pPr>
    </w:p>
    <w:sectPr w:rsidR="008C36A4" w:rsidRPr="00E45E91" w:rsidSect="00376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A4"/>
    <w:rsid w:val="000B68B2"/>
    <w:rsid w:val="0024480E"/>
    <w:rsid w:val="002D3C96"/>
    <w:rsid w:val="00376C82"/>
    <w:rsid w:val="005C29B1"/>
    <w:rsid w:val="005C6F54"/>
    <w:rsid w:val="006B7FBB"/>
    <w:rsid w:val="007C7A57"/>
    <w:rsid w:val="00805753"/>
    <w:rsid w:val="008C36A4"/>
    <w:rsid w:val="009A602C"/>
    <w:rsid w:val="00DD57AF"/>
    <w:rsid w:val="00E4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8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8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lassad</dc:creator>
  <cp:lastModifiedBy>784812338</cp:lastModifiedBy>
  <cp:revision>4</cp:revision>
  <dcterms:created xsi:type="dcterms:W3CDTF">2016-10-09T12:11:00Z</dcterms:created>
  <dcterms:modified xsi:type="dcterms:W3CDTF">2017-12-11T13:01:00Z</dcterms:modified>
</cp:coreProperties>
</file>