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F" w:rsidRDefault="000E6F6B" w:rsidP="004D305F">
      <w:pPr>
        <w:spacing w:line="200" w:lineRule="exact"/>
        <w:rPr>
          <w:rStyle w:val="bdtext"/>
        </w:rPr>
      </w:pPr>
      <w:r>
        <w:rPr>
          <w:rStyle w:val="bdtext"/>
        </w:rPr>
        <w:t>Jana</w:t>
      </w:r>
    </w:p>
    <w:p w:rsidR="000E6F6B" w:rsidRDefault="000E6F6B" w:rsidP="004D305F">
      <w:pPr>
        <w:spacing w:line="200" w:lineRule="exact"/>
        <w:rPr>
          <w:sz w:val="24"/>
          <w:szCs w:val="24"/>
        </w:rPr>
      </w:pPr>
      <w:hyperlink r:id="rId5" w:history="1">
        <w:r w:rsidRPr="00D077BF">
          <w:rPr>
            <w:rStyle w:val="Hyperlink"/>
          </w:rPr>
          <w:t>Jana.339621@2freemail.com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</w:p>
    <w:p w:rsidR="004D305F" w:rsidRDefault="004D305F" w:rsidP="004D305F">
      <w:pPr>
        <w:spacing w:line="200" w:lineRule="exact"/>
        <w:rPr>
          <w:sz w:val="24"/>
          <w:szCs w:val="24"/>
        </w:rPr>
      </w:pPr>
    </w:p>
    <w:p w:rsidR="004D305F" w:rsidRDefault="004D305F" w:rsidP="004D305F">
      <w:pPr>
        <w:spacing w:line="260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3060"/>
          <w:tab w:val="left" w:pos="490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-1370965</wp:posOffset>
            </wp:positionH>
            <wp:positionV relativeFrom="paragraph">
              <wp:posOffset>166370</wp:posOffset>
            </wp:positionV>
            <wp:extent cx="7556500" cy="127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5F" w:rsidRDefault="004D305F" w:rsidP="004D305F">
      <w:pPr>
        <w:rPr>
          <w:sz w:val="24"/>
          <w:szCs w:val="24"/>
        </w:rPr>
        <w:sectPr w:rsidR="004D305F">
          <w:pgSz w:w="11900" w:h="16840"/>
          <w:pgMar w:top="375" w:right="1160" w:bottom="1440" w:left="2160" w:header="0" w:footer="0" w:gutter="0"/>
          <w:cols w:space="720"/>
        </w:sectPr>
      </w:pPr>
    </w:p>
    <w:p w:rsidR="004D305F" w:rsidRDefault="004D305F" w:rsidP="004D305F">
      <w:pPr>
        <w:spacing w:line="200" w:lineRule="exact"/>
        <w:rPr>
          <w:sz w:val="24"/>
          <w:szCs w:val="24"/>
        </w:rPr>
      </w:pPr>
    </w:p>
    <w:p w:rsidR="004D305F" w:rsidRDefault="004D305F" w:rsidP="004D305F">
      <w:pPr>
        <w:spacing w:line="20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4D305F" w:rsidRDefault="004D305F" w:rsidP="004D305F">
      <w:pPr>
        <w:spacing w:line="81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4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10/2012 - 11/2015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Prague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Back office Manager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Schindelar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BMW group </w:t>
      </w:r>
      <w:proofErr w:type="spellStart"/>
      <w:r>
        <w:rPr>
          <w:rFonts w:ascii="Arial" w:eastAsia="Arial" w:hAnsi="Arial" w:cs="Arial"/>
          <w:sz w:val="24"/>
          <w:szCs w:val="24"/>
        </w:rPr>
        <w:t>s.r.o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D305F" w:rsidRDefault="004D305F" w:rsidP="004D305F">
      <w:pPr>
        <w:spacing w:line="96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Tasks/Achievements</w:t>
      </w:r>
    </w:p>
    <w:p w:rsidR="004D305F" w:rsidRDefault="004D305F" w:rsidP="004D305F">
      <w:pPr>
        <w:spacing w:line="58" w:lineRule="exact"/>
        <w:rPr>
          <w:sz w:val="24"/>
          <w:szCs w:val="24"/>
        </w:rPr>
      </w:pPr>
    </w:p>
    <w:p w:rsidR="004D305F" w:rsidRDefault="004D305F" w:rsidP="004D305F">
      <w:pPr>
        <w:spacing w:line="261" w:lineRule="auto"/>
        <w:ind w:left="180" w:right="220" w:hanging="17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Management of the overall office responsibilities including executive &amp; other staff members </w:t>
      </w:r>
      <w:proofErr w:type="gramStart"/>
      <w:r>
        <w:rPr>
          <w:rFonts w:ascii="Arial" w:eastAsia="Arial" w:hAnsi="Arial" w:cs="Arial"/>
          <w:sz w:val="18"/>
          <w:szCs w:val="18"/>
        </w:rPr>
        <w:t>Marketing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the brand to internal customer base </w:t>
      </w:r>
      <w:proofErr w:type="spellStart"/>
      <w:r>
        <w:rPr>
          <w:rFonts w:ascii="Arial" w:eastAsia="Arial" w:hAnsi="Arial" w:cs="Arial"/>
          <w:sz w:val="18"/>
          <w:szCs w:val="18"/>
        </w:rPr>
        <w:t>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creating campaigns &amp; </w:t>
      </w:r>
      <w:proofErr w:type="spellStart"/>
      <w:r>
        <w:rPr>
          <w:rFonts w:ascii="Arial" w:eastAsia="Arial" w:hAnsi="Arial" w:cs="Arial"/>
          <w:sz w:val="18"/>
          <w:szCs w:val="18"/>
        </w:rPr>
        <w:t>emailLiaising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between different external agencies to complete certain </w:t>
      </w:r>
      <w:proofErr w:type="spellStart"/>
      <w:r>
        <w:rPr>
          <w:rFonts w:ascii="Arial" w:eastAsia="Arial" w:hAnsi="Arial" w:cs="Arial"/>
          <w:sz w:val="18"/>
          <w:szCs w:val="18"/>
        </w:rPr>
        <w:t>tasksStock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Management for warehouse &amp; service center</w:t>
      </w:r>
    </w:p>
    <w:p w:rsidR="004D305F" w:rsidRDefault="004D305F" w:rsidP="004D305F">
      <w:pPr>
        <w:spacing w:line="44" w:lineRule="exact"/>
        <w:rPr>
          <w:sz w:val="24"/>
          <w:szCs w:val="24"/>
        </w:rPr>
      </w:pPr>
    </w:p>
    <w:p w:rsidR="004D305F" w:rsidRDefault="004D305F" w:rsidP="004D305F">
      <w:pPr>
        <w:spacing w:line="261" w:lineRule="auto"/>
        <w:ind w:left="180" w:right="200" w:hanging="17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Order placement between BMW Munich, Central, &amp; local </w:t>
      </w:r>
      <w:proofErr w:type="spellStart"/>
      <w:r>
        <w:rPr>
          <w:rFonts w:ascii="Arial" w:eastAsia="Arial" w:hAnsi="Arial" w:cs="Arial"/>
          <w:sz w:val="18"/>
          <w:szCs w:val="18"/>
        </w:rPr>
        <w:t>officesUsing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range of office software, including email, spreadsheets and </w:t>
      </w:r>
      <w:proofErr w:type="spellStart"/>
      <w:r>
        <w:rPr>
          <w:rFonts w:ascii="Arial" w:eastAsia="Arial" w:hAnsi="Arial" w:cs="Arial"/>
          <w:sz w:val="18"/>
          <w:szCs w:val="18"/>
        </w:rPr>
        <w:t>databasesManaging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filing </w:t>
      </w:r>
      <w:proofErr w:type="spellStart"/>
      <w:r>
        <w:rPr>
          <w:rFonts w:ascii="Arial" w:eastAsia="Arial" w:hAnsi="Arial" w:cs="Arial"/>
          <w:sz w:val="18"/>
          <w:szCs w:val="18"/>
        </w:rPr>
        <w:t>systemsImplementing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new administrative systems, such as record </w:t>
      </w:r>
      <w:proofErr w:type="spellStart"/>
      <w:r>
        <w:rPr>
          <w:rFonts w:ascii="Arial" w:eastAsia="Arial" w:hAnsi="Arial" w:cs="Arial"/>
          <w:sz w:val="18"/>
          <w:szCs w:val="18"/>
        </w:rPr>
        <w:t>managementRecording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office expenditure and managing the budget</w:t>
      </w:r>
    </w:p>
    <w:p w:rsidR="004D305F" w:rsidRDefault="004D305F" w:rsidP="004D30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305F" w:rsidRDefault="004D305F" w:rsidP="004D305F">
      <w:pPr>
        <w:spacing w:line="20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 &amp; Competences</w:t>
      </w:r>
    </w:p>
    <w:p w:rsidR="004D305F" w:rsidRDefault="004D305F" w:rsidP="004D305F">
      <w:pPr>
        <w:spacing w:line="203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Customer service</w:t>
      </w:r>
    </w:p>
    <w:p w:rsidR="004D305F" w:rsidRDefault="004D305F" w:rsidP="004D305F">
      <w:pPr>
        <w:spacing w:line="153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Project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Operations Management</w:t>
      </w:r>
    </w:p>
    <w:p w:rsidR="004D305F" w:rsidRDefault="004D305F" w:rsidP="004D305F">
      <w:pPr>
        <w:spacing w:line="153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Negotiation</w:t>
      </w:r>
    </w:p>
    <w:p w:rsidR="004D305F" w:rsidRDefault="004D305F" w:rsidP="004D305F">
      <w:pPr>
        <w:spacing w:line="153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leading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Procurement</w:t>
      </w:r>
    </w:p>
    <w:p w:rsidR="004D305F" w:rsidRDefault="004D305F" w:rsidP="004D305F">
      <w:pPr>
        <w:spacing w:line="30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Internships</w:t>
      </w:r>
    </w:p>
    <w:p w:rsidR="004D305F" w:rsidRDefault="004D305F" w:rsidP="004D305F">
      <w:pPr>
        <w:spacing w:line="82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Marketing Training Executive, Diplomatic Academy Czech</w:t>
      </w:r>
    </w:p>
    <w:p w:rsidR="004D305F" w:rsidRDefault="004D305F" w:rsidP="004D305F">
      <w:pPr>
        <w:spacing w:line="26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Republic (3/2013 - 6/2013)</w:t>
      </w:r>
    </w:p>
    <w:p w:rsidR="004D305F" w:rsidRDefault="004D305F" w:rsidP="004D305F">
      <w:pPr>
        <w:spacing w:line="7" w:lineRule="exact"/>
        <w:rPr>
          <w:sz w:val="24"/>
          <w:szCs w:val="24"/>
        </w:rPr>
      </w:pPr>
    </w:p>
    <w:p w:rsidR="004D305F" w:rsidRDefault="004D305F" w:rsidP="004D305F">
      <w:pPr>
        <w:spacing w:line="242" w:lineRule="auto"/>
        <w:ind w:left="180" w:hanging="17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Diplomatic engagement and help agenda building, event planning and execution, day to day back office management</w:t>
      </w:r>
    </w:p>
    <w:p w:rsidR="004D305F" w:rsidRDefault="004D305F" w:rsidP="004D305F">
      <w:pPr>
        <w:spacing w:line="86" w:lineRule="exact"/>
        <w:rPr>
          <w:sz w:val="24"/>
          <w:szCs w:val="24"/>
        </w:rPr>
      </w:pPr>
    </w:p>
    <w:p w:rsidR="004D305F" w:rsidRDefault="004D305F" w:rsidP="004D305F">
      <w:pPr>
        <w:spacing w:line="249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Executive, European Parliament Strasbourg (5/2014 - 5/2016)</w:t>
      </w:r>
    </w:p>
    <w:p w:rsidR="004D305F" w:rsidRDefault="004D305F" w:rsidP="004D305F">
      <w:pPr>
        <w:spacing w:line="242" w:lineRule="auto"/>
        <w:ind w:left="180" w:right="80" w:hanging="17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Supervising a team of 10 </w:t>
      </w:r>
      <w:proofErr w:type="spellStart"/>
      <w:r>
        <w:rPr>
          <w:rFonts w:ascii="Arial" w:eastAsia="Arial" w:hAnsi="Arial" w:cs="Arial"/>
          <w:sz w:val="16"/>
          <w:szCs w:val="16"/>
        </w:rPr>
        <w:t>peopleParticipation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 research projects on particular </w:t>
      </w:r>
      <w:proofErr w:type="spellStart"/>
      <w:r>
        <w:rPr>
          <w:rFonts w:ascii="Arial" w:eastAsia="Arial" w:hAnsi="Arial" w:cs="Arial"/>
          <w:sz w:val="16"/>
          <w:szCs w:val="16"/>
        </w:rPr>
        <w:t>topicsTaking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lead &amp; supporting youth programs</w:t>
      </w:r>
    </w:p>
    <w:p w:rsidR="004D305F" w:rsidRDefault="004D305F" w:rsidP="004D305F">
      <w:pPr>
        <w:sectPr w:rsidR="004D305F">
          <w:type w:val="continuous"/>
          <w:pgSz w:w="11900" w:h="16840"/>
          <w:pgMar w:top="375" w:right="500" w:bottom="1440" w:left="500" w:header="0" w:footer="0" w:gutter="0"/>
          <w:cols w:num="2" w:space="720" w:equalWidth="0">
            <w:col w:w="5120" w:space="680"/>
            <w:col w:w="5100"/>
          </w:cols>
        </w:sectPr>
      </w:pPr>
    </w:p>
    <w:p w:rsidR="004D305F" w:rsidRDefault="004D305F" w:rsidP="004D305F">
      <w:pPr>
        <w:spacing w:line="165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46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6/2016 - 7/2016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6"/>
          <w:szCs w:val="16"/>
        </w:rPr>
        <w:t>Dubai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Assistant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Pyramid Metal Trading</w:t>
      </w:r>
    </w:p>
    <w:p w:rsidR="004D305F" w:rsidRDefault="004D305F" w:rsidP="004D305F">
      <w:pPr>
        <w:spacing w:line="16" w:lineRule="exact"/>
        <w:rPr>
          <w:sz w:val="24"/>
          <w:szCs w:val="24"/>
        </w:rPr>
      </w:pPr>
    </w:p>
    <w:p w:rsidR="004D305F" w:rsidRDefault="004D305F" w:rsidP="004D305F">
      <w:pPr>
        <w:spacing w:line="376" w:lineRule="auto"/>
        <w:ind w:right="3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15"/>
          <w:szCs w:val="15"/>
        </w:rPr>
        <w:t>trading</w:t>
      </w:r>
      <w:proofErr w:type="gramEnd"/>
      <w:r>
        <w:rPr>
          <w:rFonts w:ascii="Arial" w:eastAsia="Arial" w:hAnsi="Arial" w:cs="Arial"/>
          <w:i/>
          <w:iCs/>
          <w:sz w:val="15"/>
          <w:szCs w:val="15"/>
        </w:rPr>
        <w:t xml:space="preserve"> company </w:t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Tasks/Achievements</w:t>
      </w:r>
    </w:p>
    <w:p w:rsidR="004D305F" w:rsidRDefault="004D305F" w:rsidP="004D305F">
      <w:pPr>
        <w:spacing w:line="261" w:lineRule="auto"/>
        <w:ind w:left="180" w:right="80" w:hanging="17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monitoring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and responding to your boss's </w:t>
      </w:r>
      <w:proofErr w:type="spellStart"/>
      <w:r>
        <w:rPr>
          <w:rFonts w:ascii="Arial" w:eastAsia="Arial" w:hAnsi="Arial" w:cs="Arial"/>
          <w:sz w:val="18"/>
          <w:szCs w:val="18"/>
        </w:rPr>
        <w:t>email,answering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calls and liaising with clients </w:t>
      </w:r>
      <w:proofErr w:type="spellStart"/>
      <w:r>
        <w:rPr>
          <w:rFonts w:ascii="Arial" w:eastAsia="Arial" w:hAnsi="Arial" w:cs="Arial"/>
          <w:sz w:val="18"/>
          <w:szCs w:val="18"/>
        </w:rPr>
        <w:t>competentlypreparing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correspondence on your boss's </w:t>
      </w:r>
      <w:proofErr w:type="spellStart"/>
      <w:r>
        <w:rPr>
          <w:rFonts w:ascii="Arial" w:eastAsia="Arial" w:hAnsi="Arial" w:cs="Arial"/>
          <w:sz w:val="18"/>
          <w:szCs w:val="18"/>
        </w:rPr>
        <w:t>behalfdelegating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work in your boss's </w:t>
      </w:r>
      <w:proofErr w:type="spellStart"/>
      <w:r>
        <w:rPr>
          <w:rFonts w:ascii="Arial" w:eastAsia="Arial" w:hAnsi="Arial" w:cs="Arial"/>
          <w:sz w:val="18"/>
          <w:szCs w:val="18"/>
        </w:rPr>
        <w:t>absencediary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managementplanning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organizing </w:t>
      </w:r>
      <w:proofErr w:type="spellStart"/>
      <w:r>
        <w:rPr>
          <w:rFonts w:ascii="Arial" w:eastAsia="Arial" w:hAnsi="Arial" w:cs="Arial"/>
          <w:sz w:val="18"/>
          <w:szCs w:val="18"/>
        </w:rPr>
        <w:t>meetingsorganizing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travel and preparing complex travel itineraries</w:t>
      </w:r>
    </w:p>
    <w:p w:rsidR="004D305F" w:rsidRDefault="004D305F" w:rsidP="004D305F">
      <w:pPr>
        <w:spacing w:line="262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4D305F" w:rsidRDefault="004D305F" w:rsidP="004D305F">
      <w:pPr>
        <w:spacing w:line="143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German</w:t>
      </w:r>
    </w:p>
    <w:p w:rsidR="004D305F" w:rsidRDefault="004D305F" w:rsidP="004D305F">
      <w:pPr>
        <w:spacing w:line="11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Expert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6"/>
          <w:szCs w:val="16"/>
        </w:rPr>
        <w:t>Intermediate</w:t>
      </w:r>
    </w:p>
    <w:p w:rsidR="004D305F" w:rsidRDefault="004D305F" w:rsidP="004D305F">
      <w:pPr>
        <w:spacing w:line="13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Czech</w:t>
      </w:r>
    </w:p>
    <w:p w:rsidR="004D305F" w:rsidRDefault="004D305F" w:rsidP="004D305F">
      <w:pPr>
        <w:spacing w:line="11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Native or Bilingual</w:t>
      </w:r>
    </w:p>
    <w:p w:rsidR="004D305F" w:rsidRDefault="004D305F" w:rsidP="004D305F">
      <w:pPr>
        <w:spacing w:line="293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4D305F" w:rsidRDefault="004D305F" w:rsidP="004D305F">
      <w:pPr>
        <w:spacing w:line="83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Traveling, dancing, snowboarding, hiking, reading</w:t>
      </w:r>
    </w:p>
    <w:p w:rsidR="004D305F" w:rsidRDefault="004D305F" w:rsidP="004D305F">
      <w:pPr>
        <w:sectPr w:rsidR="004D305F">
          <w:type w:val="continuous"/>
          <w:pgSz w:w="11900" w:h="16840"/>
          <w:pgMar w:top="375" w:right="1720" w:bottom="1440" w:left="500" w:header="0" w:footer="0" w:gutter="0"/>
          <w:cols w:num="2" w:space="720" w:equalWidth="0">
            <w:col w:w="5120" w:space="680"/>
            <w:col w:w="3880"/>
          </w:cols>
        </w:sectPr>
      </w:pPr>
    </w:p>
    <w:p w:rsidR="004D305F" w:rsidRDefault="004D305F" w:rsidP="004D305F">
      <w:pPr>
        <w:spacing w:line="259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4D305F" w:rsidRDefault="004D305F" w:rsidP="004D305F">
      <w:pPr>
        <w:spacing w:line="81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4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10/2012 - 6/2015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Prague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Bachelor's Degree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Metropolitan University Prague</w:t>
      </w:r>
    </w:p>
    <w:p w:rsidR="004D305F" w:rsidRDefault="004D305F" w:rsidP="004D305F">
      <w:pPr>
        <w:spacing w:line="96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Courses</w:t>
      </w:r>
    </w:p>
    <w:p w:rsidR="004D305F" w:rsidRDefault="004D305F" w:rsidP="004D305F">
      <w:pPr>
        <w:spacing w:line="5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International Relations and</w:t>
      </w:r>
    </w:p>
    <w:p w:rsidR="004D305F" w:rsidRDefault="004D305F" w:rsidP="004D305F">
      <w:pPr>
        <w:spacing w:line="30" w:lineRule="exact"/>
        <w:rPr>
          <w:sz w:val="24"/>
          <w:szCs w:val="24"/>
        </w:rPr>
      </w:pPr>
    </w:p>
    <w:p w:rsidR="004D305F" w:rsidRDefault="004D305F" w:rsidP="004D305F">
      <w:pPr>
        <w:ind w:left="18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european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studies</w:t>
      </w:r>
    </w:p>
    <w:p w:rsidR="004D305F" w:rsidRDefault="004D305F" w:rsidP="004D305F">
      <w:pPr>
        <w:spacing w:line="214" w:lineRule="exact"/>
        <w:rPr>
          <w:sz w:val="24"/>
          <w:szCs w:val="24"/>
        </w:rPr>
      </w:pPr>
    </w:p>
    <w:p w:rsidR="004D305F" w:rsidRDefault="004D305F" w:rsidP="004D305F">
      <w:pPr>
        <w:tabs>
          <w:tab w:val="left" w:pos="4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10/2015 -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Prague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Master's Degree</w:t>
      </w:r>
    </w:p>
    <w:p w:rsidR="004D305F" w:rsidRDefault="004D305F" w:rsidP="004D305F">
      <w:pPr>
        <w:spacing w:line="34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Metropolitan University Prague</w:t>
      </w:r>
    </w:p>
    <w:p w:rsidR="004D305F" w:rsidRDefault="004D305F" w:rsidP="004D305F">
      <w:pPr>
        <w:spacing w:line="96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Courses</w:t>
      </w:r>
    </w:p>
    <w:p w:rsidR="004D305F" w:rsidRDefault="004D305F" w:rsidP="004D305F">
      <w:pPr>
        <w:sectPr w:rsidR="004D305F">
          <w:type w:val="continuous"/>
          <w:pgSz w:w="11900" w:h="16840"/>
          <w:pgMar w:top="375" w:right="6280" w:bottom="1440" w:left="500" w:header="0" w:footer="0" w:gutter="0"/>
          <w:cols w:space="720"/>
        </w:sectPr>
      </w:pPr>
    </w:p>
    <w:p w:rsidR="004D305F" w:rsidRDefault="004D305F" w:rsidP="004D305F">
      <w:pPr>
        <w:spacing w:line="58" w:lineRule="exact"/>
        <w:rPr>
          <w:sz w:val="24"/>
          <w:szCs w:val="24"/>
        </w:rPr>
      </w:pPr>
    </w:p>
    <w:p w:rsidR="004D305F" w:rsidRDefault="004D305F" w:rsidP="004D305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7"/>
          <w:szCs w:val="17"/>
        </w:rPr>
        <w:t xml:space="preserve"> International Relations and</w:t>
      </w:r>
    </w:p>
    <w:p w:rsidR="004D305F" w:rsidRDefault="004D305F" w:rsidP="004D305F">
      <w:pPr>
        <w:spacing w:line="42" w:lineRule="exact"/>
        <w:rPr>
          <w:sz w:val="24"/>
          <w:szCs w:val="24"/>
        </w:rPr>
      </w:pPr>
    </w:p>
    <w:p w:rsidR="004D305F" w:rsidRDefault="004D305F" w:rsidP="004D305F">
      <w:pPr>
        <w:ind w:left="18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european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studies</w:t>
      </w:r>
    </w:p>
    <w:p w:rsidR="004D305F" w:rsidRDefault="004D305F"/>
    <w:sectPr w:rsidR="004D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F"/>
    <w:rsid w:val="000E6F6B"/>
    <w:rsid w:val="004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5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0E6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5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0E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na.33962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2017-09-18T12:53:00Z</dcterms:created>
  <dcterms:modified xsi:type="dcterms:W3CDTF">2017-09-18T12:54:00Z</dcterms:modified>
</cp:coreProperties>
</file>