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D" w:rsidRDefault="006C225F" w:rsidP="008E19CD">
      <w:pPr>
        <w:jc w:val="center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b/>
          <w:sz w:val="44"/>
          <w:szCs w:val="44"/>
          <w:u w:val="single"/>
        </w:rPr>
        <w:t>Curriculum Vitae</w:t>
      </w:r>
    </w:p>
    <w:p w:rsidR="006C225F" w:rsidRPr="008E19CD" w:rsidRDefault="006C225F" w:rsidP="008E19CD">
      <w:p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533400</wp:posOffset>
            </wp:positionV>
            <wp:extent cx="1076325" cy="1057275"/>
            <wp:effectExtent l="19050" t="0" r="9525" b="0"/>
            <wp:wrapSquare wrapText="bothSides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  <w:szCs w:val="28"/>
          <w:lang w:val="es-ES"/>
        </w:rPr>
        <w:t>ARCHANA</w:t>
      </w:r>
    </w:p>
    <w:p w:rsidR="006C225F" w:rsidRDefault="008E19CD" w:rsidP="006C225F">
      <w:pPr>
        <w:spacing w:after="0" w:line="240" w:lineRule="auto"/>
        <w:rPr>
          <w:rFonts w:ascii="Times New Roman"/>
          <w:b/>
          <w:lang w:val="es-ES"/>
        </w:rPr>
      </w:pPr>
      <w:r>
        <w:rPr>
          <w:rFonts w:ascii="Times New Roman"/>
          <w:b/>
          <w:lang w:val="es-ES"/>
        </w:rPr>
        <w:t>C/o-</w:t>
      </w:r>
      <w:r w:rsidR="00612C7F">
        <w:rPr>
          <w:rFonts w:ascii="Times New Roman"/>
          <w:b/>
          <w:lang w:val="es-ES"/>
        </w:rPr>
        <w:t xml:space="preserve">Mobile No: </w:t>
      </w:r>
      <w:r>
        <w:rPr>
          <w:rFonts w:ascii="Times New Roman"/>
          <w:b/>
          <w:lang w:val="es-ES"/>
        </w:rPr>
        <w:t>+971501685421</w:t>
      </w:r>
    </w:p>
    <w:p w:rsidR="00C57A9D" w:rsidRDefault="00C57A9D" w:rsidP="006C225F">
      <w:pPr>
        <w:spacing w:after="0" w:line="240" w:lineRule="auto"/>
        <w:rPr>
          <w:rFonts w:ascii="Times New Roman"/>
          <w:b/>
          <w:lang w:val="es-ES"/>
        </w:rPr>
      </w:pPr>
      <w:r>
        <w:rPr>
          <w:rFonts w:ascii="Times New Roman"/>
          <w:b/>
          <w:lang w:val="es-ES"/>
        </w:rPr>
        <w:t xml:space="preserve">MOH License </w:t>
      </w:r>
    </w:p>
    <w:p w:rsidR="006C225F" w:rsidRDefault="006C225F" w:rsidP="006C225F">
      <w:pPr>
        <w:spacing w:after="0" w:line="240" w:lineRule="auto"/>
        <w:rPr>
          <w:rFonts w:ascii="Times New Roman"/>
          <w:b/>
          <w:lang w:val="es-ES"/>
        </w:rPr>
      </w:pPr>
      <w:r>
        <w:rPr>
          <w:rFonts w:ascii="Times New Roman"/>
          <w:b/>
          <w:sz w:val="24"/>
          <w:szCs w:val="24"/>
          <w:lang w:val="es-ES"/>
        </w:rPr>
        <w:t>Email:</w:t>
      </w:r>
      <w:r w:rsidR="008E19CD">
        <w:rPr>
          <w:rFonts w:ascii="Times New Roman"/>
          <w:b/>
          <w:sz w:val="24"/>
          <w:szCs w:val="24"/>
          <w:lang w:val="es-ES"/>
        </w:rPr>
        <w:t xml:space="preserve"> </w:t>
      </w:r>
      <w:hyperlink r:id="rId7" w:history="1">
        <w:r w:rsidR="008E19CD" w:rsidRPr="001231AC">
          <w:rPr>
            <w:rStyle w:val="Hyperlink"/>
            <w:rFonts w:ascii="Times New Roman"/>
            <w:b/>
            <w:sz w:val="24"/>
            <w:szCs w:val="24"/>
            <w:lang w:val="es-ES"/>
          </w:rPr>
          <w:t>archana.340132@2freemail.com</w:t>
        </w:r>
      </w:hyperlink>
      <w:r w:rsidR="008E19CD">
        <w:rPr>
          <w:rStyle w:val="Hyperlink"/>
          <w:rFonts w:ascii="Times New Roman"/>
          <w:b/>
          <w:color w:val="auto"/>
          <w:sz w:val="24"/>
          <w:szCs w:val="24"/>
          <w:u w:val="none"/>
          <w:lang w:val="es-ES"/>
        </w:rPr>
        <w:t xml:space="preserve"> </w:t>
      </w:r>
    </w:p>
    <w:p w:rsidR="006C225F" w:rsidRDefault="006C225F" w:rsidP="006C225F">
      <w:pPr>
        <w:rPr>
          <w:rFonts w:ascii="Times New Roman"/>
          <w:b/>
          <w:sz w:val="24"/>
          <w:szCs w:val="24"/>
          <w:lang w:val="es-ES"/>
        </w:rPr>
      </w:pPr>
    </w:p>
    <w:p w:rsidR="006C225F" w:rsidRPr="004510C0" w:rsidRDefault="006C225F" w:rsidP="006C225F">
      <w:pPr>
        <w:tabs>
          <w:tab w:val="left" w:pos="6045"/>
        </w:tabs>
        <w:rPr>
          <w:rFonts w:ascii="Times New Roman"/>
          <w:b/>
          <w:sz w:val="28"/>
          <w:szCs w:val="28"/>
          <w:u w:val="single"/>
          <w:lang w:val="fr-FR"/>
        </w:rPr>
      </w:pPr>
      <w:r w:rsidRPr="004510C0">
        <w:rPr>
          <w:rFonts w:ascii="Times New Roman"/>
          <w:b/>
          <w:sz w:val="28"/>
          <w:szCs w:val="28"/>
          <w:u w:val="single"/>
        </w:rPr>
        <w:t>Career Objective:</w:t>
      </w:r>
    </w:p>
    <w:p w:rsidR="006C225F" w:rsidRDefault="006C225F" w:rsidP="006C225F">
      <w:pPr>
        <w:pStyle w:val="Title"/>
        <w:jc w:val="both"/>
        <w:rPr>
          <w:sz w:val="24"/>
          <w:szCs w:val="24"/>
        </w:rPr>
      </w:pPr>
      <w:r w:rsidRPr="00074908">
        <w:rPr>
          <w:rFonts w:asciiTheme="minorHAnsi" w:hAnsiTheme="minorHAnsi"/>
          <w:sz w:val="24"/>
          <w:szCs w:val="24"/>
        </w:rPr>
        <w:t>Looking for a challenging position in a Health organization where I can provide excellent and innovative primary eye examination and also enhance my skills and strengths in conjunction with the company’s goals and objective</w:t>
      </w:r>
      <w:r>
        <w:rPr>
          <w:sz w:val="24"/>
          <w:szCs w:val="24"/>
        </w:rPr>
        <w:t xml:space="preserve">. </w:t>
      </w:r>
    </w:p>
    <w:p w:rsidR="006C225F" w:rsidRDefault="006C225F" w:rsidP="006C225F">
      <w:pPr>
        <w:ind w:right="-46"/>
        <w:jc w:val="both"/>
        <w:rPr>
          <w:rFonts w:ascii="Times New Roman"/>
          <w:b/>
          <w:sz w:val="28"/>
          <w:szCs w:val="28"/>
        </w:rPr>
      </w:pPr>
    </w:p>
    <w:p w:rsidR="006C225F" w:rsidRPr="004510C0" w:rsidRDefault="006C225F" w:rsidP="006C225F">
      <w:pPr>
        <w:ind w:right="-46"/>
        <w:jc w:val="both"/>
        <w:rPr>
          <w:rFonts w:ascii="Times New Roman"/>
          <w:color w:val="000000"/>
          <w:sz w:val="24"/>
          <w:szCs w:val="24"/>
          <w:u w:val="single"/>
        </w:rPr>
      </w:pPr>
      <w:r w:rsidRPr="004510C0">
        <w:rPr>
          <w:rFonts w:ascii="Times New Roman"/>
          <w:b/>
          <w:sz w:val="28"/>
          <w:szCs w:val="28"/>
          <w:u w:val="single"/>
        </w:rPr>
        <w:t>Academic Profile:</w:t>
      </w:r>
    </w:p>
    <w:tbl>
      <w:tblPr>
        <w:tblStyle w:val="ColorfulGrid1"/>
        <w:tblW w:w="9159" w:type="dxa"/>
        <w:tblLook w:val="04A0"/>
      </w:tblPr>
      <w:tblGrid>
        <w:gridCol w:w="1711"/>
        <w:gridCol w:w="2051"/>
        <w:gridCol w:w="2056"/>
        <w:gridCol w:w="2089"/>
        <w:gridCol w:w="229"/>
        <w:gridCol w:w="1023"/>
      </w:tblGrid>
      <w:tr w:rsidR="006C225F" w:rsidTr="0011057D">
        <w:trPr>
          <w:cnfStyle w:val="100000000000"/>
          <w:trHeight w:val="1118"/>
        </w:trPr>
        <w:tc>
          <w:tcPr>
            <w:cnfStyle w:val="001000000000"/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rPr>
                <w:rFonts w:ascii="Times New Roman"/>
                <w:sz w:val="28"/>
                <w:szCs w:val="28"/>
                <w:u w:val="single"/>
              </w:rPr>
            </w:pPr>
            <w:r w:rsidRPr="006368CE">
              <w:rPr>
                <w:rFonts w:ascii="Times New Roman"/>
                <w:color w:val="000000"/>
                <w:sz w:val="28"/>
                <w:szCs w:val="28"/>
                <w:u w:val="single"/>
              </w:rPr>
              <w:t>Examination</w:t>
            </w:r>
          </w:p>
          <w:p w:rsidR="006C225F" w:rsidRPr="006368CE" w:rsidRDefault="006C225F" w:rsidP="0011057D">
            <w:pPr>
              <w:ind w:right="-46"/>
              <w:jc w:val="center"/>
              <w:rPr>
                <w:rFonts w:ascii="Times New Roman"/>
                <w:sz w:val="28"/>
                <w:szCs w:val="28"/>
                <w:u w:val="single"/>
              </w:rPr>
            </w:pPr>
            <w:r w:rsidRPr="006368CE">
              <w:rPr>
                <w:rFonts w:ascii="Times New Roman"/>
                <w:color w:val="000000"/>
                <w:sz w:val="28"/>
                <w:szCs w:val="28"/>
                <w:u w:val="single"/>
              </w:rPr>
              <w:t>passed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100000000000"/>
              <w:rPr>
                <w:rFonts w:ascii="Times New Roman"/>
                <w:b w:val="0"/>
                <w:sz w:val="28"/>
                <w:szCs w:val="28"/>
                <w:u w:val="single"/>
              </w:rPr>
            </w:pPr>
            <w:r w:rsidRPr="006368CE">
              <w:rPr>
                <w:rFonts w:ascii="Times New Roman"/>
                <w:sz w:val="28"/>
                <w:szCs w:val="28"/>
                <w:u w:val="single"/>
              </w:rPr>
              <w:t>Branch of Study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100000000000"/>
              <w:rPr>
                <w:rFonts w:ascii="Times New Roman"/>
                <w:b w:val="0"/>
                <w:sz w:val="28"/>
                <w:szCs w:val="28"/>
                <w:u w:val="single"/>
              </w:rPr>
            </w:pPr>
            <w:r w:rsidRPr="006368CE">
              <w:rPr>
                <w:rFonts w:ascii="Times New Roman"/>
                <w:sz w:val="28"/>
                <w:szCs w:val="28"/>
                <w:u w:val="single"/>
              </w:rPr>
              <w:t>School/College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100000000000"/>
              <w:rPr>
                <w:rFonts w:ascii="Times New Roman"/>
                <w:b w:val="0"/>
                <w:sz w:val="28"/>
                <w:szCs w:val="28"/>
                <w:u w:val="single"/>
              </w:rPr>
            </w:pPr>
            <w:r w:rsidRPr="006368CE">
              <w:rPr>
                <w:rFonts w:ascii="Times New Roman"/>
                <w:sz w:val="28"/>
                <w:szCs w:val="28"/>
                <w:u w:val="single"/>
              </w:rPr>
              <w:t>Board/University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E00794" w:rsidRDefault="006C225F" w:rsidP="0011057D">
            <w:pPr>
              <w:ind w:right="-46"/>
              <w:jc w:val="center"/>
              <w:cnfStyle w:val="100000000000"/>
              <w:rPr>
                <w:rFonts w:ascii="Times New Roman"/>
                <w:b w:val="0"/>
                <w:sz w:val="28"/>
                <w:szCs w:val="28"/>
                <w:u w:val="single"/>
              </w:rPr>
            </w:pPr>
          </w:p>
        </w:tc>
      </w:tr>
      <w:tr w:rsidR="006C225F" w:rsidTr="004B44FD">
        <w:trPr>
          <w:cnfStyle w:val="000000100000"/>
          <w:trHeight w:val="1177"/>
        </w:trPr>
        <w:tc>
          <w:tcPr>
            <w:cnfStyle w:val="001000000000"/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color w:val="auto"/>
                <w:sz w:val="24"/>
                <w:szCs w:val="24"/>
              </w:rPr>
              <w:t>Bachelors</w:t>
            </w:r>
            <w:r w:rsidRPr="006368CE">
              <w:rPr>
                <w:rFonts w:ascii="Times New Roman"/>
                <w:sz w:val="24"/>
                <w:szCs w:val="24"/>
              </w:rPr>
              <w:t xml:space="preserve"> Degree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1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Optometry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1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Manipal College Of Allied Health Sciences, Manipal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1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Manipal University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E00794" w:rsidRDefault="006C225F" w:rsidP="0011057D">
            <w:pPr>
              <w:ind w:right="-46"/>
              <w:cnfStyle w:val="000000100000"/>
              <w:rPr>
                <w:rFonts w:ascii="Times New Roman"/>
                <w:sz w:val="24"/>
                <w:szCs w:val="24"/>
              </w:rPr>
            </w:pPr>
          </w:p>
        </w:tc>
      </w:tr>
      <w:tr w:rsidR="006C225F" w:rsidTr="0011057D">
        <w:trPr>
          <w:trHeight w:val="1118"/>
        </w:trPr>
        <w:tc>
          <w:tcPr>
            <w:cnfStyle w:val="001000000000"/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12</w:t>
            </w:r>
            <w:r w:rsidRPr="006368CE">
              <w:rPr>
                <w:rFonts w:asci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0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Science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0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 xml:space="preserve">Poorna Prajna Pre-University </w:t>
            </w:r>
            <w:r w:rsidR="00287301" w:rsidRPr="006368CE">
              <w:rPr>
                <w:rFonts w:ascii="Times New Roman"/>
                <w:sz w:val="24"/>
                <w:szCs w:val="24"/>
              </w:rPr>
              <w:t>College, Udupi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0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Board of higher Secondary Examination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E00794" w:rsidRDefault="006C225F" w:rsidP="0011057D">
            <w:pPr>
              <w:ind w:right="-46"/>
              <w:jc w:val="center"/>
              <w:cnfStyle w:val="000000000000"/>
              <w:rPr>
                <w:rFonts w:ascii="Times New Roman"/>
                <w:sz w:val="24"/>
                <w:szCs w:val="24"/>
              </w:rPr>
            </w:pPr>
          </w:p>
        </w:tc>
      </w:tr>
      <w:tr w:rsidR="006C225F" w:rsidTr="0011057D">
        <w:trPr>
          <w:cnfStyle w:val="000000100000"/>
          <w:trHeight w:val="1118"/>
        </w:trPr>
        <w:tc>
          <w:tcPr>
            <w:cnfStyle w:val="001000000000"/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10</w:t>
            </w:r>
            <w:r w:rsidRPr="006368CE">
              <w:rPr>
                <w:rFonts w:asci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1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Science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1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A.H.S,Udupi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25F" w:rsidRPr="006368CE" w:rsidRDefault="006C225F" w:rsidP="0011057D">
            <w:pPr>
              <w:ind w:right="-46"/>
              <w:jc w:val="center"/>
              <w:cnfStyle w:val="000000100000"/>
              <w:rPr>
                <w:rFonts w:ascii="Times New Roman"/>
                <w:sz w:val="24"/>
                <w:szCs w:val="24"/>
              </w:rPr>
            </w:pPr>
            <w:r w:rsidRPr="006368CE">
              <w:rPr>
                <w:rFonts w:ascii="Times New Roman"/>
                <w:sz w:val="24"/>
                <w:szCs w:val="24"/>
              </w:rPr>
              <w:t>Board of Public Examination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F" w:rsidRPr="00E00794" w:rsidRDefault="006C225F" w:rsidP="0011057D">
            <w:pPr>
              <w:ind w:right="-46"/>
              <w:jc w:val="center"/>
              <w:cnfStyle w:val="000000100000"/>
              <w:rPr>
                <w:rFonts w:ascii="Times New Roman"/>
                <w:sz w:val="24"/>
                <w:szCs w:val="24"/>
              </w:rPr>
            </w:pPr>
          </w:p>
        </w:tc>
      </w:tr>
    </w:tbl>
    <w:p w:rsidR="00FF7D52" w:rsidRDefault="00FF7D52" w:rsidP="006C225F">
      <w:pPr>
        <w:jc w:val="center"/>
        <w:rPr>
          <w:rFonts w:ascii="Times New Roman"/>
          <w:b/>
          <w:sz w:val="24"/>
          <w:szCs w:val="24"/>
          <w:u w:val="single"/>
        </w:rPr>
      </w:pPr>
    </w:p>
    <w:p w:rsidR="00FF7D52" w:rsidRPr="00FF7D52" w:rsidRDefault="006C225F" w:rsidP="00FF7D52">
      <w:pPr>
        <w:shd w:val="clear" w:color="auto" w:fill="E6E6E6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Experience </w:t>
      </w:r>
    </w:p>
    <w:p w:rsidR="006C225F" w:rsidRDefault="006C225F" w:rsidP="006C225F">
      <w:p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Work Experience:   </w:t>
      </w:r>
    </w:p>
    <w:p w:rsidR="006C225F" w:rsidRPr="00AC3E77" w:rsidRDefault="006C225F" w:rsidP="006C225F">
      <w:pPr>
        <w:pStyle w:val="ListParagraph"/>
        <w:numPr>
          <w:ilvl w:val="0"/>
          <w:numId w:val="10"/>
        </w:numPr>
        <w:rPr>
          <w:rFonts w:ascii="Times New Roman"/>
          <w:b/>
          <w:sz w:val="24"/>
          <w:szCs w:val="24"/>
          <w:u w:val="single"/>
        </w:rPr>
      </w:pPr>
      <w:r w:rsidRPr="00AC3E77">
        <w:rPr>
          <w:sz w:val="24"/>
          <w:szCs w:val="24"/>
        </w:rPr>
        <w:t xml:space="preserve">Worked as an </w:t>
      </w:r>
      <w:r w:rsidRPr="004B44FD">
        <w:rPr>
          <w:b/>
          <w:sz w:val="24"/>
          <w:szCs w:val="24"/>
        </w:rPr>
        <w:t xml:space="preserve">Optometrist in </w:t>
      </w:r>
      <w:r w:rsidRPr="004B44FD">
        <w:rPr>
          <w:b/>
          <w:color w:val="000000"/>
          <w:sz w:val="24"/>
        </w:rPr>
        <w:t xml:space="preserve">Prasad Nethralaya Super Speciality Eye Hospital, </w:t>
      </w:r>
      <w:r w:rsidRPr="004B44FD">
        <w:rPr>
          <w:sz w:val="24"/>
          <w:szCs w:val="24"/>
        </w:rPr>
        <w:t>Udupi,</w:t>
      </w:r>
      <w:r w:rsidRPr="00AC3E77">
        <w:rPr>
          <w:sz w:val="24"/>
          <w:szCs w:val="24"/>
        </w:rPr>
        <w:t xml:space="preserve"> Karnataka since </w:t>
      </w:r>
      <w:r w:rsidR="00074908" w:rsidRPr="00AC3E77">
        <w:rPr>
          <w:sz w:val="24"/>
          <w:szCs w:val="24"/>
        </w:rPr>
        <w:t>1</w:t>
      </w:r>
      <w:r w:rsidR="00074908" w:rsidRPr="00F76A4F">
        <w:rPr>
          <w:sz w:val="24"/>
          <w:szCs w:val="24"/>
          <w:vertAlign w:val="superscript"/>
        </w:rPr>
        <w:t>st</w:t>
      </w:r>
      <w:r w:rsidR="00074908" w:rsidRPr="00AC3E77">
        <w:rPr>
          <w:sz w:val="24"/>
          <w:szCs w:val="24"/>
        </w:rPr>
        <w:t>June</w:t>
      </w:r>
      <w:r w:rsidRPr="00AC3E77">
        <w:rPr>
          <w:sz w:val="24"/>
          <w:szCs w:val="24"/>
        </w:rPr>
        <w:t xml:space="preserve"> 2014 till 1</w:t>
      </w:r>
      <w:r w:rsidR="00F76A4F">
        <w:rPr>
          <w:sz w:val="24"/>
          <w:szCs w:val="24"/>
        </w:rPr>
        <w:t>0</w:t>
      </w:r>
      <w:r w:rsidRPr="00AC3E77">
        <w:rPr>
          <w:sz w:val="24"/>
          <w:szCs w:val="24"/>
          <w:vertAlign w:val="superscript"/>
        </w:rPr>
        <w:t xml:space="preserve">th </w:t>
      </w:r>
      <w:r w:rsidRPr="00AC3E77">
        <w:rPr>
          <w:color w:val="000000"/>
          <w:sz w:val="24"/>
        </w:rPr>
        <w:t>Jan 2015</w:t>
      </w:r>
      <w:r w:rsidR="009A4B0A">
        <w:rPr>
          <w:color w:val="000000"/>
          <w:sz w:val="24"/>
        </w:rPr>
        <w:t>.</w:t>
      </w:r>
    </w:p>
    <w:p w:rsidR="006C225F" w:rsidRDefault="006C225F" w:rsidP="006C225F">
      <w:pPr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as an </w:t>
      </w:r>
      <w:r w:rsidR="004B44FD">
        <w:rPr>
          <w:b/>
          <w:sz w:val="24"/>
          <w:szCs w:val="24"/>
        </w:rPr>
        <w:t>Assistant lecturer in</w:t>
      </w:r>
      <w:r w:rsidRPr="004B44FD">
        <w:rPr>
          <w:b/>
          <w:sz w:val="24"/>
          <w:szCs w:val="24"/>
        </w:rPr>
        <w:t xml:space="preserve"> Department of Optometry, Manipal College </w:t>
      </w:r>
      <w:r w:rsidR="009963F8" w:rsidRPr="004B44FD">
        <w:rPr>
          <w:b/>
          <w:sz w:val="24"/>
          <w:szCs w:val="24"/>
        </w:rPr>
        <w:t>of</w:t>
      </w:r>
      <w:r w:rsidRPr="004B44FD">
        <w:rPr>
          <w:b/>
          <w:sz w:val="24"/>
          <w:szCs w:val="24"/>
        </w:rPr>
        <w:t xml:space="preserve"> Allied Health Sciences</w:t>
      </w:r>
      <w:r>
        <w:rPr>
          <w:sz w:val="24"/>
          <w:szCs w:val="24"/>
        </w:rPr>
        <w:t>, Manipal since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2009 to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2012</w:t>
      </w:r>
      <w:r w:rsidR="009A4B0A">
        <w:rPr>
          <w:sz w:val="24"/>
          <w:szCs w:val="24"/>
        </w:rPr>
        <w:t>.</w:t>
      </w:r>
    </w:p>
    <w:p w:rsidR="006C225F" w:rsidRPr="00AC3E77" w:rsidRDefault="006C225F" w:rsidP="006C225F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C225F" w:rsidRDefault="006C225F" w:rsidP="006C22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months externship in L.V.Prasad Eye Institute, Hyderabad       </w:t>
      </w:r>
    </w:p>
    <w:p w:rsidR="006C225F" w:rsidRDefault="006C225F" w:rsidP="006C225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Have worked in various departments – cornea, glaucoma, retina, contact lens by performing various examinations.</w:t>
      </w:r>
    </w:p>
    <w:p w:rsidR="006C225F" w:rsidRDefault="006C225F" w:rsidP="006C225F">
      <w:pPr>
        <w:tabs>
          <w:tab w:val="left" w:pos="36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6C225F" w:rsidRDefault="006C225F" w:rsidP="006C225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months internship in KASTURBA HOSPITAL, Manipal </w:t>
      </w:r>
    </w:p>
    <w:p w:rsidR="006C225F" w:rsidRDefault="006C225F" w:rsidP="006C225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worked in various departments – orthopics, refraction, contact lens, low vision aids, squint &amp; pediatric clinic by doing necessary examinations, prescribing lenses, diagnosing diseases, fitting and dispensing contact lenses</w:t>
      </w:r>
      <w:r w:rsidR="009A4B0A">
        <w:rPr>
          <w:sz w:val="24"/>
          <w:szCs w:val="24"/>
        </w:rPr>
        <w:t>.</w:t>
      </w:r>
    </w:p>
    <w:p w:rsidR="006C225F" w:rsidRPr="00AC3E77" w:rsidRDefault="006C225F" w:rsidP="006C225F">
      <w:pPr>
        <w:tabs>
          <w:tab w:val="left" w:pos="0"/>
          <w:tab w:val="left" w:pos="36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9A4B0A" w:rsidRDefault="009A4B0A" w:rsidP="009A4B0A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Involved in providing theoretical and practical training to the UG students of MCOAHS, Manipal.</w:t>
      </w:r>
    </w:p>
    <w:p w:rsidR="006C225F" w:rsidRDefault="006C225F" w:rsidP="006C22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Guiding students in their project and research work</w:t>
      </w:r>
      <w:r w:rsidR="009A4B0A">
        <w:rPr>
          <w:sz w:val="24"/>
          <w:szCs w:val="24"/>
        </w:rPr>
        <w:t>.</w:t>
      </w:r>
    </w:p>
    <w:p w:rsidR="006C225F" w:rsidRDefault="006C225F" w:rsidP="009D351C">
      <w:pPr>
        <w:pStyle w:val="ListParagraph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6C225F" w:rsidRDefault="006C225F" w:rsidP="006C225F">
      <w:pPr>
        <w:spacing w:after="0" w:line="240" w:lineRule="auto"/>
        <w:ind w:left="720"/>
        <w:rPr>
          <w:rFonts w:ascii="Times New Roman"/>
          <w:sz w:val="24"/>
          <w:szCs w:val="24"/>
        </w:rPr>
      </w:pPr>
    </w:p>
    <w:p w:rsidR="00FF7D52" w:rsidRDefault="00FF7D52" w:rsidP="006C225F">
      <w:pPr>
        <w:spacing w:after="0" w:line="240" w:lineRule="auto"/>
        <w:ind w:left="720"/>
        <w:rPr>
          <w:rFonts w:ascii="Times New Roman"/>
          <w:sz w:val="24"/>
          <w:szCs w:val="24"/>
        </w:rPr>
      </w:pPr>
    </w:p>
    <w:p w:rsidR="006C225F" w:rsidRDefault="006C225F" w:rsidP="006C225F">
      <w:pPr>
        <w:shd w:val="clear" w:color="auto" w:fill="E6E6E6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Job profile and responsibilities</w:t>
      </w:r>
    </w:p>
    <w:p w:rsidR="00FF7D52" w:rsidRDefault="00FF7D52" w:rsidP="00FF7D5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To attain maximum patient satisfaction by providing appropriate eye examination and care</w:t>
      </w:r>
      <w:r w:rsidR="009A4B0A">
        <w:rPr>
          <w:color w:val="000000"/>
          <w:sz w:val="24"/>
          <w:szCs w:val="24"/>
          <w:shd w:val="clear" w:color="auto" w:fill="FFFFFF"/>
        </w:rPr>
        <w:t>.</w:t>
      </w:r>
    </w:p>
    <w:p w:rsidR="00FF7D52" w:rsidRDefault="00FF7D52" w:rsidP="00FF7D5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Chairing as well as guiding for both journal and case presentations of optometry students</w:t>
      </w:r>
      <w:r w:rsidR="009A4B0A">
        <w:rPr>
          <w:sz w:val="24"/>
          <w:szCs w:val="24"/>
        </w:rPr>
        <w:t>.</w:t>
      </w:r>
    </w:p>
    <w:p w:rsidR="00FF7D52" w:rsidRDefault="00FF7D52" w:rsidP="00FF7D5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Organizing various workshops, conference and industrial visit’s for the Optometry students</w:t>
      </w:r>
      <w:r w:rsidR="009A4B0A">
        <w:rPr>
          <w:sz w:val="24"/>
          <w:szCs w:val="24"/>
        </w:rPr>
        <w:t>.</w:t>
      </w:r>
    </w:p>
    <w:p w:rsidR="00FF7D52" w:rsidRDefault="00FF7D52" w:rsidP="00FF7D5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Provide diverse clinical education opportunities that prepare students for all modes of practice, cultural variations in health care, and a variety of career pathways</w:t>
      </w:r>
      <w:r w:rsidR="009A4B0A">
        <w:rPr>
          <w:color w:val="000000"/>
          <w:sz w:val="24"/>
          <w:szCs w:val="24"/>
          <w:shd w:val="clear" w:color="auto" w:fill="FFFFFF"/>
        </w:rPr>
        <w:t>.</w:t>
      </w:r>
    </w:p>
    <w:p w:rsidR="00FF7D52" w:rsidRDefault="00FF7D52" w:rsidP="00FF7D5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Provide time and resources for the faculty to effectively implement curricula so that students have an excellent learning experience.</w:t>
      </w:r>
    </w:p>
    <w:p w:rsidR="006C225F" w:rsidRDefault="006C225F" w:rsidP="006C225F">
      <w:pPr>
        <w:ind w:left="567" w:right="-46" w:hanging="851"/>
        <w:jc w:val="both"/>
      </w:pPr>
    </w:p>
    <w:p w:rsidR="006C225F" w:rsidRPr="00AC3E77" w:rsidRDefault="006C225F" w:rsidP="006C225F">
      <w:pPr>
        <w:ind w:left="567" w:right="-46" w:hanging="851"/>
        <w:jc w:val="both"/>
        <w:rPr>
          <w:b/>
          <w:sz w:val="28"/>
          <w:u w:val="single"/>
        </w:rPr>
      </w:pPr>
      <w:bookmarkStart w:id="0" w:name="_GoBack"/>
      <w:bookmarkEnd w:id="0"/>
      <w:r w:rsidRPr="00AC3E77">
        <w:rPr>
          <w:rFonts w:ascii="Times New Roman"/>
          <w:b/>
          <w:sz w:val="28"/>
          <w:u w:val="single"/>
        </w:rPr>
        <w:t>Clinical skills: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Preliminary slit lamp examination of all age group &amp; diagnosing the eye</w:t>
      </w:r>
      <w:r w:rsidR="009A4B0A">
        <w:rPr>
          <w:rFonts w:ascii="Times New Roman"/>
          <w:color w:val="000000"/>
          <w:sz w:val="24"/>
          <w:szCs w:val="24"/>
        </w:rPr>
        <w:t>.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Refraction and Clinical work up of all age groups &amp; pediatric vision testing.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Squint, Orthoptic examination &amp; evaluation.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Fitting &amp; Dispensing contact lenses-RGP, Prosthesis, Soft contact lens, Prosthesis eye, Keratoconous lensusing computerized mapping and also by manual keratometer.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Prescribing &amp; dispensing of low vision aids.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Retinal findings with OCT.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Retinal findings with B-scan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Automated Perimetry Humphrey Field Analyzer.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 xml:space="preserve">IOP by applanation Indentation </w:t>
      </w:r>
    </w:p>
    <w:p w:rsidR="006C225F" w:rsidRDefault="006C225F" w:rsidP="006C225F">
      <w:pPr>
        <w:numPr>
          <w:ilvl w:val="0"/>
          <w:numId w:val="8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Community Ophthalmology &amp; Camps</w:t>
      </w:r>
    </w:p>
    <w:p w:rsidR="006C225F" w:rsidRDefault="006C225F" w:rsidP="006C225F"/>
    <w:p w:rsidR="006C225F" w:rsidRPr="00A2400C" w:rsidRDefault="006C225F" w:rsidP="006C225F">
      <w:pPr>
        <w:rPr>
          <w:u w:val="single"/>
        </w:rPr>
      </w:pPr>
      <w:r w:rsidRPr="00A2400C">
        <w:rPr>
          <w:rFonts w:ascii="Times New Roman"/>
          <w:b/>
          <w:color w:val="000000"/>
          <w:sz w:val="28"/>
          <w:szCs w:val="24"/>
          <w:u w:val="single"/>
        </w:rPr>
        <w:t>Optical Consultancy</w:t>
      </w:r>
    </w:p>
    <w:p w:rsidR="006C225F" w:rsidRDefault="006C225F" w:rsidP="006C225F">
      <w:pPr>
        <w:numPr>
          <w:ilvl w:val="0"/>
          <w:numId w:val="9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Preliminary slit lamp examination of all age group &amp; Diagnosing the eye.</w:t>
      </w:r>
    </w:p>
    <w:p w:rsidR="006C225F" w:rsidRDefault="006C225F" w:rsidP="006C225F">
      <w:pPr>
        <w:numPr>
          <w:ilvl w:val="0"/>
          <w:numId w:val="9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Ophthalmic verification &amp; Spectacles dispensing.</w:t>
      </w:r>
    </w:p>
    <w:p w:rsidR="006C225F" w:rsidRDefault="006C225F" w:rsidP="006C225F">
      <w:pPr>
        <w:numPr>
          <w:ilvl w:val="0"/>
          <w:numId w:val="9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Contact lens fitting of RGP, Soft, Cosmetic lenses dispensing &amp; Bifocal contact lens.</w:t>
      </w:r>
    </w:p>
    <w:p w:rsidR="006C225F" w:rsidRDefault="006C225F" w:rsidP="006C225F">
      <w:pPr>
        <w:numPr>
          <w:ilvl w:val="0"/>
          <w:numId w:val="9"/>
        </w:numPr>
        <w:spacing w:after="0" w:line="240" w:lineRule="auto"/>
      </w:pPr>
      <w:r>
        <w:rPr>
          <w:rFonts w:ascii="Times New Roman"/>
          <w:color w:val="000000"/>
          <w:sz w:val="24"/>
          <w:szCs w:val="24"/>
        </w:rPr>
        <w:t>Handling instruments like Lensometer, Pupillometer, Keratometer.</w:t>
      </w:r>
    </w:p>
    <w:p w:rsidR="006C225F" w:rsidRDefault="006C225F" w:rsidP="006C225F">
      <w:pPr>
        <w:spacing w:line="240" w:lineRule="auto"/>
        <w:ind w:right="-45"/>
        <w:jc w:val="both"/>
        <w:rPr>
          <w:rFonts w:ascii="Times New Roman"/>
          <w:color w:val="FF0000"/>
          <w:sz w:val="24"/>
          <w:szCs w:val="24"/>
        </w:rPr>
      </w:pPr>
    </w:p>
    <w:p w:rsidR="006C225F" w:rsidRPr="00AC3E77" w:rsidRDefault="006C225F" w:rsidP="006C225F">
      <w:pPr>
        <w:pStyle w:val="ListParagraph"/>
        <w:spacing w:line="240" w:lineRule="auto"/>
        <w:ind w:left="567" w:right="-45" w:hanging="851"/>
        <w:jc w:val="both"/>
        <w:rPr>
          <w:rFonts w:ascii="Times New Roman"/>
          <w:b/>
          <w:color w:val="000000"/>
          <w:sz w:val="28"/>
          <w:szCs w:val="28"/>
          <w:lang w:val="en-US"/>
        </w:rPr>
      </w:pPr>
      <w:r w:rsidRPr="00AC3E77">
        <w:rPr>
          <w:rFonts w:ascii="Times New Roman"/>
          <w:b/>
          <w:color w:val="000000"/>
          <w:sz w:val="28"/>
          <w:szCs w:val="28"/>
          <w:u w:val="single"/>
          <w:lang w:val="en-US"/>
        </w:rPr>
        <w:t>Areas of Interest</w:t>
      </w:r>
      <w:r w:rsidRPr="00AC3E77">
        <w:rPr>
          <w:rFonts w:ascii="Times New Roman"/>
          <w:b/>
          <w:color w:val="000000"/>
          <w:sz w:val="28"/>
          <w:szCs w:val="28"/>
          <w:lang w:val="en-US"/>
        </w:rPr>
        <w:t>:</w:t>
      </w:r>
    </w:p>
    <w:p w:rsidR="006C225F" w:rsidRDefault="006C225F" w:rsidP="006C225F">
      <w:pPr>
        <w:pStyle w:val="ListParagraph"/>
        <w:numPr>
          <w:ilvl w:val="0"/>
          <w:numId w:val="5"/>
        </w:numPr>
        <w:spacing w:line="240" w:lineRule="auto"/>
        <w:ind w:right="-45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Contact lenses Practice</w:t>
      </w:r>
    </w:p>
    <w:p w:rsidR="006C225F" w:rsidRDefault="006C225F" w:rsidP="006C225F">
      <w:pPr>
        <w:pStyle w:val="ListParagraph"/>
        <w:numPr>
          <w:ilvl w:val="0"/>
          <w:numId w:val="5"/>
        </w:numPr>
        <w:spacing w:line="240" w:lineRule="auto"/>
        <w:ind w:right="-45"/>
        <w:jc w:val="both"/>
        <w:rPr>
          <w:rFonts w:ascii="Times New Roman"/>
          <w:b/>
          <w:sz w:val="24"/>
          <w:szCs w:val="24"/>
          <w:u w:val="single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Low vision </w:t>
      </w:r>
    </w:p>
    <w:p w:rsidR="006C225F" w:rsidRDefault="006C225F" w:rsidP="006C225F">
      <w:pPr>
        <w:pStyle w:val="ListParagraph"/>
        <w:numPr>
          <w:ilvl w:val="0"/>
          <w:numId w:val="5"/>
        </w:numPr>
        <w:spacing w:line="240" w:lineRule="auto"/>
        <w:ind w:right="-45"/>
        <w:jc w:val="both"/>
        <w:rPr>
          <w:rFonts w:ascii="Times New Roman"/>
          <w:b/>
          <w:sz w:val="24"/>
          <w:szCs w:val="24"/>
          <w:u w:val="single"/>
          <w:lang w:val="en-US"/>
        </w:rPr>
      </w:pPr>
      <w:r>
        <w:rPr>
          <w:rFonts w:ascii="Times New Roman"/>
          <w:sz w:val="24"/>
          <w:szCs w:val="24"/>
          <w:lang w:val="en-US"/>
        </w:rPr>
        <w:t>Paediatric &amp; geriatric practice</w:t>
      </w:r>
    </w:p>
    <w:p w:rsidR="006C225F" w:rsidRDefault="006C225F" w:rsidP="006C225F">
      <w:pPr>
        <w:pStyle w:val="ListParagraph"/>
        <w:spacing w:line="240" w:lineRule="auto"/>
        <w:ind w:right="-45"/>
        <w:jc w:val="both"/>
        <w:rPr>
          <w:rFonts w:ascii="Times New Roman"/>
          <w:b/>
          <w:sz w:val="24"/>
          <w:szCs w:val="24"/>
          <w:u w:val="single"/>
          <w:lang w:val="en-US"/>
        </w:rPr>
      </w:pPr>
    </w:p>
    <w:p w:rsidR="006C225F" w:rsidRPr="00AC3E77" w:rsidRDefault="006C225F" w:rsidP="006C225F">
      <w:pPr>
        <w:spacing w:line="240" w:lineRule="auto"/>
        <w:ind w:left="567" w:right="-755" w:hanging="851"/>
        <w:rPr>
          <w:rFonts w:ascii="Times New Roman"/>
          <w:b/>
          <w:sz w:val="28"/>
          <w:szCs w:val="28"/>
          <w:u w:val="single"/>
        </w:rPr>
      </w:pPr>
      <w:r w:rsidRPr="00AC3E77">
        <w:rPr>
          <w:rFonts w:ascii="Times New Roman"/>
          <w:b/>
          <w:sz w:val="28"/>
          <w:szCs w:val="28"/>
          <w:u w:val="single"/>
        </w:rPr>
        <w:t>Exposure during compulsory 1year Internship:</w:t>
      </w:r>
    </w:p>
    <w:p w:rsidR="006C225F" w:rsidRDefault="006C225F" w:rsidP="006C225F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L.V.Prasad Eye Institute, Hyderabad       </w:t>
      </w:r>
    </w:p>
    <w:p w:rsidR="006C225F" w:rsidRDefault="006C225F" w:rsidP="006C225F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Kasturba Medical College, Manipal        </w:t>
      </w:r>
    </w:p>
    <w:p w:rsidR="006C225F" w:rsidRDefault="006C225F" w:rsidP="006C225F">
      <w:pPr>
        <w:rPr>
          <w:rFonts w:ascii="Times New Roman"/>
          <w:b/>
          <w:sz w:val="24"/>
          <w:szCs w:val="24"/>
          <w:u w:val="single"/>
        </w:rPr>
      </w:pPr>
    </w:p>
    <w:p w:rsidR="006C225F" w:rsidRDefault="006C225F" w:rsidP="006C225F">
      <w:pPr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Conferences &amp; Seminars Attended:</w:t>
      </w:r>
    </w:p>
    <w:p w:rsidR="006C225F" w:rsidRDefault="006C225F" w:rsidP="006C225F">
      <w:pPr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34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All India Optometry Conference 2008, Amritsar, India</w:t>
      </w:r>
    </w:p>
    <w:p w:rsidR="006C225F" w:rsidRDefault="006C225F" w:rsidP="006C225F">
      <w:pPr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Optometry Update-2008, Manipal</w:t>
      </w:r>
    </w:p>
    <w:p w:rsidR="006C225F" w:rsidRDefault="006C225F" w:rsidP="006C225F">
      <w:pPr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International Super Specialty Lens </w:t>
      </w:r>
      <w:r w:rsidR="008E3417">
        <w:rPr>
          <w:rFonts w:ascii="Times New Roman"/>
          <w:sz w:val="24"/>
          <w:szCs w:val="24"/>
        </w:rPr>
        <w:t>symposium, April</w:t>
      </w:r>
      <w:r>
        <w:rPr>
          <w:rFonts w:ascii="Times New Roman"/>
          <w:sz w:val="24"/>
          <w:szCs w:val="24"/>
        </w:rPr>
        <w:t xml:space="preserve"> 2010,Mumbai,India </w:t>
      </w:r>
    </w:p>
    <w:p w:rsidR="006C225F" w:rsidRDefault="006C225F" w:rsidP="006C225F">
      <w:pPr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Pedagogic &amp; Personal Effectiveness Workshop held in January,2010</w:t>
      </w:r>
    </w:p>
    <w:p w:rsidR="006C225F" w:rsidRDefault="006C225F" w:rsidP="006C225F">
      <w:pPr>
        <w:pStyle w:val="ListParagraph"/>
        <w:numPr>
          <w:ilvl w:val="0"/>
          <w:numId w:val="2"/>
        </w:numPr>
        <w:spacing w:after="0" w:line="240" w:lineRule="auto"/>
        <w:ind w:right="-46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“CONTACT LENS essentials for a BEGINNER” - 2011, Manipal.</w:t>
      </w:r>
    </w:p>
    <w:p w:rsidR="006C225F" w:rsidRPr="00821F8A" w:rsidRDefault="006C225F" w:rsidP="006C225F">
      <w:pPr>
        <w:pStyle w:val="ListParagraph"/>
        <w:numPr>
          <w:ilvl w:val="0"/>
          <w:numId w:val="2"/>
        </w:numPr>
        <w:spacing w:after="0" w:line="240" w:lineRule="auto"/>
        <w:ind w:right="-46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CME on Ocular Oncology - 2011, Manipal</w:t>
      </w:r>
    </w:p>
    <w:p w:rsidR="006C225F" w:rsidRDefault="006C225F" w:rsidP="006C225F">
      <w:pPr>
        <w:spacing w:after="0" w:line="240" w:lineRule="auto"/>
        <w:ind w:right="-46"/>
        <w:jc w:val="both"/>
        <w:rPr>
          <w:rFonts w:ascii="Times New Roman"/>
          <w:b/>
          <w:color w:val="000000"/>
          <w:sz w:val="28"/>
          <w:u w:val="single"/>
        </w:rPr>
      </w:pPr>
    </w:p>
    <w:p w:rsidR="006C225F" w:rsidRDefault="006C225F" w:rsidP="006C225F">
      <w:pPr>
        <w:spacing w:after="0" w:line="240" w:lineRule="auto"/>
        <w:ind w:right="-46"/>
        <w:jc w:val="both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Projects submitted/Presented:</w:t>
      </w:r>
    </w:p>
    <w:p w:rsidR="006C225F" w:rsidRDefault="006C225F" w:rsidP="006C225F">
      <w:pPr>
        <w:pStyle w:val="ListParagraph"/>
        <w:spacing w:after="0" w:line="240" w:lineRule="auto"/>
        <w:ind w:left="709" w:right="-46" w:hanging="993"/>
        <w:jc w:val="both"/>
        <w:rPr>
          <w:rFonts w:ascii="Times New Roman"/>
          <w:b/>
          <w:sz w:val="28"/>
          <w:szCs w:val="28"/>
          <w:u w:val="single"/>
          <w:lang w:val="en-US"/>
        </w:rPr>
      </w:pPr>
    </w:p>
    <w:p w:rsidR="006C225F" w:rsidRDefault="006C225F" w:rsidP="006C225F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right="-46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Mini Project thesis titled, </w:t>
      </w:r>
      <w:r>
        <w:rPr>
          <w:rFonts w:ascii="Times New Roman"/>
          <w:b/>
          <w:sz w:val="24"/>
          <w:szCs w:val="24"/>
        </w:rPr>
        <w:t>“Blindness”</w:t>
      </w:r>
      <w:r>
        <w:rPr>
          <w:rFonts w:ascii="Times New Roman"/>
          <w:sz w:val="24"/>
          <w:szCs w:val="24"/>
        </w:rPr>
        <w:t>.</w:t>
      </w:r>
    </w:p>
    <w:p w:rsidR="006C225F" w:rsidRDefault="006C225F" w:rsidP="006C225F">
      <w:pPr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Poster presentation on stereopsis in 34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All India Optometry Conference 2008 ,Amritsar</w:t>
      </w:r>
    </w:p>
    <w:p w:rsidR="006C225F" w:rsidRDefault="006C225F" w:rsidP="006C225F">
      <w:pPr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Secured first prize in poster presentation organized during Optometry update-2008, Manipal</w:t>
      </w:r>
    </w:p>
    <w:p w:rsidR="006C225F" w:rsidRDefault="006C225F" w:rsidP="006C225F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right="-46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Final year ( BSc. Optometry) project thesis titled, </w:t>
      </w:r>
      <w:r>
        <w:rPr>
          <w:rFonts w:ascii="Times New Roman"/>
          <w:b/>
          <w:sz w:val="24"/>
          <w:szCs w:val="24"/>
        </w:rPr>
        <w:t>“Effect Of Binocular Variation Of Visual Acuity On Titmus Stereoacuity”</w:t>
      </w:r>
    </w:p>
    <w:p w:rsidR="006C225F" w:rsidRDefault="006C225F" w:rsidP="006C225F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right="-46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Successfully cleared </w:t>
      </w:r>
      <w:r>
        <w:rPr>
          <w:rFonts w:ascii="Times New Roman"/>
          <w:b/>
          <w:sz w:val="24"/>
          <w:szCs w:val="24"/>
        </w:rPr>
        <w:t xml:space="preserve">IACLE STUDENT trial examination </w:t>
      </w:r>
      <w:r>
        <w:rPr>
          <w:rFonts w:ascii="Times New Roman"/>
          <w:sz w:val="24"/>
          <w:szCs w:val="24"/>
        </w:rPr>
        <w:t>held in 2009</w:t>
      </w:r>
    </w:p>
    <w:p w:rsidR="006C225F" w:rsidRDefault="006C225F" w:rsidP="006C225F">
      <w:pPr>
        <w:tabs>
          <w:tab w:val="left" w:pos="142"/>
        </w:tabs>
        <w:spacing w:after="0" w:line="240" w:lineRule="auto"/>
        <w:ind w:right="-46"/>
        <w:jc w:val="both"/>
        <w:rPr>
          <w:rFonts w:ascii="Times New Roman"/>
          <w:b/>
          <w:sz w:val="24"/>
          <w:szCs w:val="24"/>
        </w:rPr>
      </w:pPr>
    </w:p>
    <w:p w:rsidR="006C225F" w:rsidRDefault="006C225F" w:rsidP="006C225F">
      <w:pPr>
        <w:ind w:right="-46"/>
        <w:jc w:val="both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 xml:space="preserve">Community and Corporate Programmes: </w:t>
      </w:r>
    </w:p>
    <w:p w:rsidR="006C225F" w:rsidRDefault="006C225F" w:rsidP="006C225F">
      <w:pPr>
        <w:pStyle w:val="ListParagraph"/>
        <w:numPr>
          <w:ilvl w:val="0"/>
          <w:numId w:val="3"/>
        </w:numPr>
        <w:tabs>
          <w:tab w:val="num" w:pos="1418"/>
        </w:tabs>
        <w:spacing w:after="0" w:line="240" w:lineRule="auto"/>
        <w:ind w:left="851" w:right="-46" w:hanging="49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Attended community Eye screening programs in rural areas in and around Manipal.</w:t>
      </w:r>
    </w:p>
    <w:p w:rsidR="006C225F" w:rsidRDefault="006C225F" w:rsidP="006C225F">
      <w:pPr>
        <w:pStyle w:val="ListParagraph"/>
        <w:numPr>
          <w:ilvl w:val="0"/>
          <w:numId w:val="3"/>
        </w:numPr>
        <w:tabs>
          <w:tab w:val="num" w:pos="1418"/>
        </w:tabs>
        <w:spacing w:after="0" w:line="240" w:lineRule="auto"/>
        <w:ind w:left="851" w:right="-46" w:hanging="49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Organized and attended Children Eye screening for school going children for age of 3 yrs to 16 yrs of Government, Private &amp; Residency schools.</w:t>
      </w:r>
    </w:p>
    <w:p w:rsidR="006C225F" w:rsidRDefault="006C225F" w:rsidP="006C225F">
      <w:pPr>
        <w:pStyle w:val="ListParagraph"/>
        <w:numPr>
          <w:ilvl w:val="0"/>
          <w:numId w:val="3"/>
        </w:numPr>
        <w:tabs>
          <w:tab w:val="num" w:pos="1418"/>
        </w:tabs>
        <w:spacing w:after="0" w:line="240" w:lineRule="auto"/>
        <w:ind w:left="851" w:right="-46" w:hanging="49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Served in the team of Optometrists providing eye care for school children in school eye camps conducted by the Sarva Shikshana Abhiyana, Karnataka.</w:t>
      </w:r>
    </w:p>
    <w:p w:rsidR="006C225F" w:rsidRDefault="006C225F" w:rsidP="006C225F">
      <w:pPr>
        <w:tabs>
          <w:tab w:val="left" w:pos="142"/>
        </w:tabs>
        <w:spacing w:after="0" w:line="240" w:lineRule="auto"/>
        <w:ind w:right="-46"/>
        <w:jc w:val="both"/>
        <w:rPr>
          <w:rFonts w:ascii="Times New Roman"/>
          <w:sz w:val="28"/>
          <w:szCs w:val="28"/>
        </w:rPr>
      </w:pPr>
    </w:p>
    <w:p w:rsidR="006C225F" w:rsidRDefault="006C225F" w:rsidP="006C225F">
      <w:pPr>
        <w:shd w:val="clear" w:color="auto" w:fill="E6E6E6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PERSONAL DETAILS</w:t>
      </w:r>
    </w:p>
    <w:p w:rsidR="006C225F" w:rsidRDefault="006C225F" w:rsidP="006C225F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SEX            </w:t>
      </w:r>
      <w:r w:rsidR="003A64B8">
        <w:rPr>
          <w:rFonts w:ascii="Times New Roman"/>
          <w:sz w:val="24"/>
          <w:szCs w:val="24"/>
        </w:rPr>
        <w:t xml:space="preserve">                          :    </w:t>
      </w:r>
      <w:r>
        <w:rPr>
          <w:rFonts w:ascii="Times New Roman"/>
          <w:sz w:val="24"/>
          <w:szCs w:val="24"/>
        </w:rPr>
        <w:t>Female</w:t>
      </w:r>
    </w:p>
    <w:p w:rsidR="006C225F" w:rsidRDefault="006C225F" w:rsidP="006C225F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MARITAL STATUS  </w:t>
      </w:r>
      <w:r w:rsidR="003A64B8">
        <w:rPr>
          <w:rFonts w:ascii="Times New Roman"/>
          <w:sz w:val="24"/>
          <w:szCs w:val="24"/>
        </w:rPr>
        <w:t xml:space="preserve">         :    </w:t>
      </w:r>
      <w:r>
        <w:rPr>
          <w:rFonts w:ascii="Times New Roman"/>
          <w:sz w:val="24"/>
          <w:szCs w:val="24"/>
        </w:rPr>
        <w:t>Married</w:t>
      </w:r>
    </w:p>
    <w:p w:rsidR="006C225F" w:rsidRDefault="006C225F" w:rsidP="006C225F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BIRTH               :    16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August 1987</w:t>
      </w:r>
    </w:p>
    <w:p w:rsidR="006368CE" w:rsidRDefault="006C225F" w:rsidP="006368CE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LANGUAGES KNOWN    :    Kannada, English, </w:t>
      </w:r>
      <w:r w:rsidR="006368CE">
        <w:rPr>
          <w:rFonts w:ascii="Times New Roman"/>
          <w:sz w:val="24"/>
          <w:szCs w:val="24"/>
        </w:rPr>
        <w:t>and Hindi</w:t>
      </w:r>
    </w:p>
    <w:p w:rsidR="006C225F" w:rsidRDefault="006C225F" w:rsidP="0016524E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NATIONALITY                  :    Indian</w:t>
      </w:r>
    </w:p>
    <w:p w:rsidR="006C225F" w:rsidRDefault="006C225F" w:rsidP="006C225F">
      <w:pPr>
        <w:pStyle w:val="NoSpacing"/>
        <w:rPr>
          <w:rFonts w:ascii="Times New Roman"/>
          <w:b/>
          <w:sz w:val="24"/>
          <w:szCs w:val="24"/>
          <w:lang w:val="es-ES"/>
        </w:rPr>
      </w:pPr>
    </w:p>
    <w:p w:rsidR="006C225F" w:rsidRDefault="006C225F" w:rsidP="006C225F">
      <w:pPr>
        <w:spacing w:line="360" w:lineRule="auto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PASSPORT DETAILS         </w:t>
      </w:r>
    </w:p>
    <w:p w:rsidR="006C225F" w:rsidRDefault="006C225F" w:rsidP="006C225F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Place of Issue</w:t>
      </w:r>
      <w:r w:rsidR="00234216">
        <w:rPr>
          <w:rFonts w:ascii="Times New Roman"/>
          <w:sz w:val="24"/>
          <w:szCs w:val="24"/>
        </w:rPr>
        <w:t xml:space="preserve">     :        </w:t>
      </w:r>
      <w:r>
        <w:rPr>
          <w:rFonts w:ascii="Times New Roman"/>
          <w:sz w:val="24"/>
          <w:szCs w:val="24"/>
        </w:rPr>
        <w:t>Bangalore</w:t>
      </w:r>
    </w:p>
    <w:p w:rsidR="006C225F" w:rsidRDefault="006C225F" w:rsidP="006C225F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Issue</w:t>
      </w:r>
      <w:r w:rsidR="00234216">
        <w:rPr>
          <w:rFonts w:ascii="Times New Roman"/>
          <w:sz w:val="24"/>
          <w:szCs w:val="24"/>
        </w:rPr>
        <w:t xml:space="preserve">      :        </w:t>
      </w:r>
      <w:r>
        <w:rPr>
          <w:rFonts w:ascii="Times New Roman"/>
          <w:sz w:val="24"/>
          <w:szCs w:val="24"/>
        </w:rPr>
        <w:t>30/11/2012</w:t>
      </w:r>
    </w:p>
    <w:p w:rsidR="006C225F" w:rsidRDefault="006C225F" w:rsidP="006C225F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Expiry:      29/11/2022</w:t>
      </w:r>
    </w:p>
    <w:p w:rsidR="00453C8A" w:rsidRDefault="00453C8A" w:rsidP="006C225F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Visa Status</w:t>
      </w:r>
      <w:r w:rsidR="00234216">
        <w:rPr>
          <w:rFonts w:ascii="Times New Roman"/>
          <w:sz w:val="24"/>
          <w:szCs w:val="24"/>
        </w:rPr>
        <w:t xml:space="preserve">         :       </w:t>
      </w:r>
      <w:r w:rsidR="004510C0">
        <w:rPr>
          <w:rFonts w:ascii="Times New Roman"/>
          <w:sz w:val="24"/>
          <w:szCs w:val="24"/>
        </w:rPr>
        <w:t>UAE Resident</w:t>
      </w:r>
      <w:r>
        <w:rPr>
          <w:rFonts w:ascii="Times New Roman"/>
          <w:sz w:val="24"/>
          <w:szCs w:val="24"/>
        </w:rPr>
        <w:t xml:space="preserve"> Visa</w:t>
      </w:r>
    </w:p>
    <w:p w:rsidR="006C225F" w:rsidRDefault="006C225F" w:rsidP="006C225F">
      <w:pPr>
        <w:spacing w:after="0" w:line="240" w:lineRule="auto"/>
        <w:ind w:left="284" w:hanging="426"/>
        <w:rPr>
          <w:rFonts w:ascii="Times New Roman"/>
          <w:b/>
          <w:sz w:val="24"/>
          <w:szCs w:val="24"/>
          <w:u w:val="single"/>
          <w:lang w:val="es-ES"/>
        </w:rPr>
      </w:pPr>
      <w:r>
        <w:rPr>
          <w:rFonts w:ascii="Times New Roman"/>
          <w:b/>
          <w:sz w:val="24"/>
          <w:szCs w:val="24"/>
          <w:u w:val="single"/>
          <w:lang w:val="es-ES"/>
        </w:rPr>
        <w:t>Declaration:</w:t>
      </w:r>
    </w:p>
    <w:p w:rsidR="006C225F" w:rsidRDefault="006C225F" w:rsidP="006C225F">
      <w:pPr>
        <w:spacing w:after="0" w:line="240" w:lineRule="auto"/>
        <w:rPr>
          <w:rFonts w:ascii="Times New Roman"/>
          <w:b/>
          <w:sz w:val="24"/>
          <w:szCs w:val="24"/>
          <w:u w:val="single"/>
          <w:lang w:val="es-ES"/>
        </w:rPr>
      </w:pPr>
    </w:p>
    <w:p w:rsidR="006C225F" w:rsidRDefault="006C225F" w:rsidP="006C225F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hereby declare that all the details furnished above are true to the best of my knowledge and belief.</w:t>
      </w:r>
    </w:p>
    <w:p w:rsidR="006C225F" w:rsidRDefault="006C225F" w:rsidP="006C225F">
      <w:pPr>
        <w:spacing w:after="0" w:line="240" w:lineRule="auto"/>
        <w:ind w:firstLine="720"/>
        <w:rPr>
          <w:rFonts w:ascii="Times New Roman"/>
          <w:sz w:val="24"/>
          <w:szCs w:val="24"/>
        </w:rPr>
      </w:pPr>
    </w:p>
    <w:p w:rsidR="006C225F" w:rsidRDefault="006C225F" w:rsidP="006C225F">
      <w:pPr>
        <w:spacing w:after="0" w:line="240" w:lineRule="auto"/>
        <w:ind w:firstLine="720"/>
        <w:rPr>
          <w:rFonts w:ascii="Times New Roman"/>
          <w:sz w:val="24"/>
          <w:szCs w:val="24"/>
        </w:rPr>
      </w:pPr>
    </w:p>
    <w:p w:rsidR="006C225F" w:rsidRDefault="006C225F" w:rsidP="008E19CD">
      <w:pPr>
        <w:spacing w:after="0" w:line="240" w:lineRule="auto"/>
        <w:rPr>
          <w:rFonts w:ascii="Times New Roman"/>
          <w:sz w:val="24"/>
          <w:szCs w:val="24"/>
        </w:rPr>
      </w:pPr>
    </w:p>
    <w:p w:rsidR="00C02024" w:rsidRDefault="00C02024"/>
    <w:sectPr w:rsidR="00C02024" w:rsidSect="008E19CD">
      <w:pgSz w:w="12240" w:h="15840"/>
      <w:pgMar w:top="1080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599"/>
    <w:multiLevelType w:val="hybridMultilevel"/>
    <w:tmpl w:val="9C96A686"/>
    <w:lvl w:ilvl="0" w:tplc="68CA9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5B9"/>
    <w:multiLevelType w:val="hybridMultilevel"/>
    <w:tmpl w:val="6D96B152"/>
    <w:lvl w:ilvl="0" w:tplc="68CA9BC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464644A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53A4DE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F02C98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B5066E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5C2358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5847A8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6E4D4F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61BE5"/>
    <w:multiLevelType w:val="hybridMultilevel"/>
    <w:tmpl w:val="C2FA8506"/>
    <w:lvl w:ilvl="0" w:tplc="BBF8CA4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85429D2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8D8B1E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CA249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12081B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D90265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3866D9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0E80CC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960802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05765"/>
    <w:multiLevelType w:val="hybridMultilevel"/>
    <w:tmpl w:val="F3EA1DCE"/>
    <w:lvl w:ilvl="0" w:tplc="CD48B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1224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CDE56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9205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70634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93A0E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66A2ED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6F4249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56CEAB4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03E574D"/>
    <w:multiLevelType w:val="hybridMultilevel"/>
    <w:tmpl w:val="D60E5A7C"/>
    <w:lvl w:ilvl="0" w:tplc="DE4EFA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4C2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A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A3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283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24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A6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E24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23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503AB"/>
    <w:multiLevelType w:val="hybridMultilevel"/>
    <w:tmpl w:val="ECF2C9B8"/>
    <w:lvl w:ilvl="0" w:tplc="36B66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98B2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EE84DB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5F80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352C31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7F926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7CC876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53B6E8C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C1186D3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59653F50"/>
    <w:multiLevelType w:val="hybridMultilevel"/>
    <w:tmpl w:val="209E9120"/>
    <w:lvl w:ilvl="0" w:tplc="12E63F3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58082A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3665B4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192AEA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4FE2D8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ECA62E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6AEB61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0D646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8FE1FB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3411F"/>
    <w:multiLevelType w:val="hybridMultilevel"/>
    <w:tmpl w:val="F128475E"/>
    <w:lvl w:ilvl="0" w:tplc="2CE499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F26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A5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63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CD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6D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6A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EB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43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16422"/>
    <w:multiLevelType w:val="hybridMultilevel"/>
    <w:tmpl w:val="835CE6EE"/>
    <w:lvl w:ilvl="0" w:tplc="F904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EA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AB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EE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40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C2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6F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39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00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44CAD"/>
    <w:multiLevelType w:val="hybridMultilevel"/>
    <w:tmpl w:val="9312832E"/>
    <w:lvl w:ilvl="0" w:tplc="F40E5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41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E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E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0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A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CC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E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0E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00E1C"/>
    <w:multiLevelType w:val="hybridMultilevel"/>
    <w:tmpl w:val="03867FC2"/>
    <w:lvl w:ilvl="0" w:tplc="68CA9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F4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0C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0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EB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67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A4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6D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22561"/>
    <w:multiLevelType w:val="hybridMultilevel"/>
    <w:tmpl w:val="529C9222"/>
    <w:lvl w:ilvl="0" w:tplc="CBB6791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4E1C52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6B0E2D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D4AE86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1687C7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CC904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9CCF232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C74BA4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96AF20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6C225F"/>
    <w:rsid w:val="00054753"/>
    <w:rsid w:val="00074908"/>
    <w:rsid w:val="000D38A4"/>
    <w:rsid w:val="0016524E"/>
    <w:rsid w:val="00165E4F"/>
    <w:rsid w:val="001E3456"/>
    <w:rsid w:val="00234216"/>
    <w:rsid w:val="002606ED"/>
    <w:rsid w:val="00287301"/>
    <w:rsid w:val="002E3FA6"/>
    <w:rsid w:val="0030162E"/>
    <w:rsid w:val="00332456"/>
    <w:rsid w:val="00396939"/>
    <w:rsid w:val="003A64B8"/>
    <w:rsid w:val="004510C0"/>
    <w:rsid w:val="00453C8A"/>
    <w:rsid w:val="004B44FD"/>
    <w:rsid w:val="00501AC6"/>
    <w:rsid w:val="00511C94"/>
    <w:rsid w:val="005B7077"/>
    <w:rsid w:val="00612C7F"/>
    <w:rsid w:val="006368CE"/>
    <w:rsid w:val="006C225F"/>
    <w:rsid w:val="007450E2"/>
    <w:rsid w:val="007555B0"/>
    <w:rsid w:val="007B5BD2"/>
    <w:rsid w:val="007E5070"/>
    <w:rsid w:val="008E19CD"/>
    <w:rsid w:val="008E3417"/>
    <w:rsid w:val="00935DAC"/>
    <w:rsid w:val="009963F8"/>
    <w:rsid w:val="009975E5"/>
    <w:rsid w:val="009A4B0A"/>
    <w:rsid w:val="009D351C"/>
    <w:rsid w:val="00A315F6"/>
    <w:rsid w:val="00B452B3"/>
    <w:rsid w:val="00BC508E"/>
    <w:rsid w:val="00C02024"/>
    <w:rsid w:val="00C57A9D"/>
    <w:rsid w:val="00C67A70"/>
    <w:rsid w:val="00CC3A0C"/>
    <w:rsid w:val="00DC5B39"/>
    <w:rsid w:val="00E00794"/>
    <w:rsid w:val="00F76A4F"/>
    <w:rsid w:val="00FD0B03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225F"/>
    <w:rPr>
      <w:color w:val="0000FF"/>
      <w:u w:val="single"/>
    </w:rPr>
  </w:style>
  <w:style w:type="table" w:customStyle="1" w:styleId="ColorfulGrid1">
    <w:name w:val="Colorful Grid1"/>
    <w:basedOn w:val="TableNormal"/>
    <w:uiPriority w:val="73"/>
    <w:rsid w:val="006C225F"/>
    <w:pPr>
      <w:spacing w:after="0" w:line="240" w:lineRule="auto"/>
    </w:pPr>
    <w:rPr>
      <w:rFonts w:ascii="Calibri" w:eastAsia="Calibri" w:hAnsi="Times New Roman" w:cs="Times New Roman"/>
      <w:color w:val="000000"/>
      <w:lang w:val="en-I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CCCCCC" w:themeFill="text1" w:themeFillTint="33"/>
    </w:tcPr>
    <w:tblStylePr w:type="firstRow">
      <w:rPr>
        <w:b/>
      </w:rPr>
      <w:tblPr/>
      <w:tcPr>
        <w:tcW w:w="0" w:type="dxa"/>
        <w:shd w:val="clear" w:color="auto" w:fill="999999" w:themeFill="text1" w:themeFillTint="66"/>
        <w:vAlign w:val="top"/>
      </w:tcPr>
    </w:tblStylePr>
    <w:tblStylePr w:type="lastRow">
      <w:rPr>
        <w:b/>
        <w:color w:val="000000"/>
      </w:rPr>
      <w:tblPr/>
      <w:tcPr>
        <w:tcW w:w="0" w:type="dxa"/>
        <w:shd w:val="clear" w:color="auto" w:fill="999999" w:themeFill="text1" w:themeFillTint="66"/>
        <w:vAlign w:val="top"/>
      </w:tcPr>
    </w:tblStylePr>
    <w:tblStylePr w:type="firstCol">
      <w:rPr>
        <w:color w:val="FFFFFF"/>
      </w:rPr>
      <w:tblPr/>
      <w:tcPr>
        <w:tcW w:w="0" w:type="dxa"/>
        <w:shd w:val="clear" w:color="auto" w:fill="000000" w:themeFill="text1" w:themeFillShade="BF"/>
        <w:vAlign w:val="top"/>
      </w:tcPr>
    </w:tblStylePr>
    <w:tblStylePr w:type="lastCol">
      <w:rPr>
        <w:color w:val="FFFFFF"/>
      </w:rPr>
      <w:tblPr/>
      <w:tcPr>
        <w:tcW w:w="0" w:type="dxa"/>
        <w:shd w:val="clear" w:color="auto" w:fill="000000" w:themeFill="text1" w:themeFillShade="BF"/>
        <w:vAlign w:val="top"/>
      </w:tcPr>
    </w:tblStylePr>
    <w:tblStylePr w:type="band1Vert">
      <w:tblPr/>
      <w:tcPr>
        <w:tcW w:w="0" w:type="dxa"/>
        <w:shd w:val="clear" w:color="auto" w:fill="808080" w:themeFill="text1" w:themeFillTint="7F"/>
        <w:vAlign w:val="top"/>
      </w:tcPr>
    </w:tblStylePr>
    <w:tblStylePr w:type="band1Horz">
      <w:tblPr/>
      <w:tcPr>
        <w:tcW w:w="0" w:type="dxa"/>
        <w:shd w:val="clear" w:color="auto" w:fill="808080" w:themeFill="text1" w:themeFillTint="7F"/>
        <w:vAlign w:val="top"/>
      </w:tcPr>
    </w:tblStylePr>
  </w:style>
  <w:style w:type="paragraph" w:styleId="ListParagraph">
    <w:name w:val="List Paragraph"/>
    <w:basedOn w:val="Normal"/>
    <w:uiPriority w:val="34"/>
    <w:qFormat/>
    <w:rsid w:val="006C225F"/>
    <w:pPr>
      <w:ind w:left="720"/>
      <w:contextualSpacing/>
    </w:pPr>
    <w:rPr>
      <w:rFonts w:ascii="Calibri" w:eastAsia="Calibri" w:hAnsi="Times New Roman" w:cs="Times New Roman"/>
      <w:lang w:val="en-IN"/>
    </w:rPr>
  </w:style>
  <w:style w:type="paragraph" w:styleId="NoSpacing">
    <w:name w:val="No Spacing"/>
    <w:uiPriority w:val="1"/>
    <w:qFormat/>
    <w:rsid w:val="006C225F"/>
    <w:pPr>
      <w:spacing w:after="0" w:line="240" w:lineRule="auto"/>
    </w:pPr>
    <w:rPr>
      <w:rFonts w:ascii="Calibri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6C225F"/>
    <w:pPr>
      <w:spacing w:after="0" w:line="240" w:lineRule="auto"/>
      <w:jc w:val="center"/>
    </w:pPr>
    <w:rPr>
      <w:rFonts w:ascii="Times New Roman" w:eastAsia="Times New Roman" w:hAnsi="Times New Roman" w:cs="Garamond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225F"/>
    <w:rPr>
      <w:rFonts w:ascii="Times New Roman" w:eastAsia="Times New Roman" w:hAnsi="Times New Roman" w:cs="Garamond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ana.3401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4F1D-984F-4860-9755-ACDD4463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jjkj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</dc:creator>
  <cp:keywords/>
  <dc:description/>
  <cp:lastModifiedBy>HRDESK4</cp:lastModifiedBy>
  <cp:revision>43</cp:revision>
  <dcterms:created xsi:type="dcterms:W3CDTF">2015-03-14T11:59:00Z</dcterms:created>
  <dcterms:modified xsi:type="dcterms:W3CDTF">2018-02-28T14:53:00Z</dcterms:modified>
</cp:coreProperties>
</file>