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1E" w:rsidRDefault="0090661E">
      <w:pPr>
        <w:spacing w:after="200" w:line="276" w:lineRule="auto"/>
        <w:rPr>
          <w:rFonts w:hAnsi="Tahoma"/>
        </w:rPr>
      </w:pPr>
    </w:p>
    <w:p w:rsidR="00A2694F" w:rsidRDefault="00A2694F" w:rsidP="00A2694F">
      <w:pPr>
        <w:spacing w:after="200" w:line="276" w:lineRule="auto"/>
      </w:pPr>
    </w:p>
    <w:p w:rsidR="00A2694F" w:rsidRDefault="00A2694F" w:rsidP="00A2694F">
      <w:pPr>
        <w:rPr>
          <w:noProof/>
        </w:rPr>
      </w:pPr>
      <w:r>
        <w:rPr>
          <w:noProof/>
        </w:rPr>
        <w:drawing>
          <wp:inline distT="0" distB="0" distL="0" distR="0" wp14:anchorId="59E71B0E" wp14:editId="1205BFD5">
            <wp:extent cx="2587625" cy="569595"/>
            <wp:effectExtent l="0" t="0" r="3175" b="1905"/>
            <wp:docPr id="4" name="Picture 4"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A2694F" w:rsidRDefault="00A2694F" w:rsidP="00A2694F">
      <w:pPr>
        <w:rPr>
          <w:noProof/>
        </w:rPr>
      </w:pPr>
      <w:r>
        <w:rPr>
          <w:noProof/>
        </w:rPr>
        <w:t xml:space="preserve">Contact HR Consultant for CV No: </w:t>
      </w:r>
      <w:r>
        <w:rPr>
          <w:noProof/>
        </w:rPr>
        <w:t>341054</w:t>
      </w:r>
      <w:bookmarkStart w:id="0" w:name="_GoBack"/>
      <w:bookmarkEnd w:id="0"/>
    </w:p>
    <w:p w:rsidR="00A2694F" w:rsidRDefault="00A2694F" w:rsidP="00A2694F">
      <w:pPr>
        <w:rPr>
          <w:noProof/>
        </w:rPr>
      </w:pPr>
      <w:r>
        <w:rPr>
          <w:noProof/>
        </w:rPr>
        <w:t xml:space="preserve">E-mail: </w:t>
      </w:r>
      <w:hyperlink r:id="rId7" w:history="1">
        <w:r>
          <w:rPr>
            <w:rStyle w:val="Hyperlink"/>
            <w:noProof/>
          </w:rPr>
          <w:t>response@gulfjobseekers.com</w:t>
        </w:r>
      </w:hyperlink>
    </w:p>
    <w:p w:rsidR="00A2694F" w:rsidRDefault="00A2694F" w:rsidP="00A2694F">
      <w:pPr>
        <w:rPr>
          <w:noProof/>
          <w:sz w:val="20"/>
        </w:rPr>
      </w:pPr>
      <w:r>
        <w:rPr>
          <w:noProof/>
        </w:rPr>
        <w:t xml:space="preserve">Website: </w:t>
      </w:r>
      <w:hyperlink r:id="rId8" w:history="1">
        <w:r>
          <w:rPr>
            <w:rStyle w:val="Hyperlink"/>
            <w:noProof/>
          </w:rPr>
          <w:t>http://www.gulfjobseeker.com/employer/cvdatabasepaid.php</w:t>
        </w:r>
      </w:hyperlink>
      <w:r>
        <w:rPr>
          <w:noProof/>
        </w:rPr>
        <w:t xml:space="preserve"> </w:t>
      </w:r>
    </w:p>
    <w:p w:rsidR="00A2694F" w:rsidRDefault="00A2694F" w:rsidP="00A2694F">
      <w:pPr>
        <w:spacing w:after="200" w:line="276" w:lineRule="auto"/>
      </w:pPr>
    </w:p>
    <w:p w:rsidR="00A2694F" w:rsidRDefault="00A2694F" w:rsidP="00A2694F">
      <w:pPr>
        <w:spacing w:after="200" w:line="276" w:lineRule="auto"/>
        <w:rPr>
          <w:rFonts w:hAnsi="Tahoma"/>
        </w:rPr>
      </w:pPr>
    </w:p>
    <w:p w:rsidR="00A2694F" w:rsidRDefault="00A2694F" w:rsidP="00A2694F">
      <w:pPr>
        <w:spacing w:after="200" w:line="276" w:lineRule="auto"/>
        <w:rPr>
          <w:rFonts w:hAnsi="Tahoma"/>
          <w:b/>
          <w:color w:val="94C600" w:themeColor="accent1"/>
          <w:sz w:val="32"/>
          <w:szCs w:val="32"/>
        </w:rPr>
      </w:pPr>
      <w:r>
        <w:rPr>
          <w:rFonts w:hAnsi="Tahoma"/>
          <w:b/>
          <w:color w:val="94C600" w:themeColor="accent1"/>
          <w:sz w:val="32"/>
          <w:szCs w:val="32"/>
        </w:rPr>
        <w:t>1.OBJECTIVE</w:t>
      </w:r>
    </w:p>
    <w:p w:rsidR="00A2694F" w:rsidRDefault="00A2694F" w:rsidP="00A2694F">
      <w:pPr>
        <w:spacing w:after="200" w:line="276" w:lineRule="auto"/>
        <w:rPr>
          <w:rFonts w:hAnsi="Tahoma"/>
          <w:b/>
          <w:color w:val="FF6700" w:themeColor="accent3"/>
        </w:rPr>
      </w:pPr>
      <w:r>
        <w:rPr>
          <w:rFonts w:hAnsi="Tahoma"/>
          <w:b/>
          <w:color w:val="FF6700" w:themeColor="accent3"/>
        </w:rPr>
        <w:t xml:space="preserve">Licensed pharmacist (HAAD) and (DHA) with pharmacy degree and six years  experience providing top services. Outstanding interpersonal skills with a track record of establishing positive relationship with customers, pharmaceutical representative, medical professional, healthcare organization and insurance providers. Respected leader, able to train and manage diverse teams to deliver peak performance. Dedicated to provide quality care and fast accurate dispense medication.   </w:t>
      </w:r>
    </w:p>
    <w:p w:rsidR="00A2694F" w:rsidRDefault="00A2694F" w:rsidP="00A2694F">
      <w:pPr>
        <w:spacing w:after="200" w:line="276" w:lineRule="auto"/>
        <w:rPr>
          <w:rFonts w:ascii="Verdana" w:eastAsia="Arial" w:hAnsi="Arial"/>
          <w:b/>
          <w:color w:val="94C600" w:themeColor="accent1"/>
        </w:rPr>
      </w:pPr>
    </w:p>
    <w:p w:rsidR="00A2694F" w:rsidRDefault="00A2694F" w:rsidP="00A2694F">
      <w:pPr>
        <w:spacing w:after="200" w:line="276" w:lineRule="auto"/>
        <w:rPr>
          <w:rFonts w:ascii="Calibri" w:eastAsia="Arial" w:hAnsi="Arial"/>
          <w:b/>
          <w:color w:val="94C600" w:themeColor="accent1"/>
        </w:rPr>
      </w:pPr>
      <w:r>
        <w:rPr>
          <w:rFonts w:ascii="Verdana" w:eastAsia="Arial" w:hAnsi="Arial"/>
          <w:b/>
          <w:color w:val="94C600" w:themeColor="accent1"/>
        </w:rPr>
        <w:t xml:space="preserve">2. </w:t>
      </w:r>
      <w:r w:rsidRPr="00244917">
        <w:rPr>
          <w:rFonts w:ascii="Verdana" w:eastAsia="Arial" w:hAnsi="Arial"/>
          <w:b/>
          <w:color w:val="94C600" w:themeColor="accent1"/>
        </w:rPr>
        <w:t>CERTIFICATE AND LICENSE</w:t>
      </w:r>
      <w:r>
        <w:rPr>
          <w:rFonts w:ascii="Verdana" w:eastAsia="Arial" w:hAnsi="Arial"/>
          <w:b/>
          <w:color w:val="94C600" w:themeColor="accent1"/>
        </w:rPr>
        <w:t xml:space="preserve">: </w:t>
      </w:r>
    </w:p>
    <w:p w:rsidR="00A2694F" w:rsidRDefault="00A2694F" w:rsidP="00A2694F">
      <w:pPr>
        <w:spacing w:after="200" w:line="276" w:lineRule="auto"/>
        <w:rPr>
          <w:rFonts w:ascii="Verdana" w:eastAsia="Times New Roman" w:hAnsi="Times New Roman"/>
          <w:b/>
          <w:color w:val="FF6700" w:themeColor="accent3"/>
          <w:sz w:val="24"/>
          <w:szCs w:val="24"/>
        </w:rPr>
      </w:pPr>
      <w:r>
        <w:rPr>
          <w:rFonts w:ascii="Verdana" w:eastAsia="Times New Roman" w:hAnsi="Times New Roman"/>
          <w:b/>
          <w:color w:val="FF6700" w:themeColor="accent3"/>
          <w:sz w:val="24"/>
          <w:szCs w:val="24"/>
        </w:rPr>
        <w:t>2.1 ABU DHABI HEALTH AUTHORITY LICENSE (HAAD)</w:t>
      </w:r>
    </w:p>
    <w:p w:rsidR="00A2694F" w:rsidRDefault="00A2694F" w:rsidP="00A2694F">
      <w:pPr>
        <w:spacing w:after="200" w:line="276" w:lineRule="auto"/>
        <w:rPr>
          <w:rFonts w:ascii="Verdana" w:eastAsia="Times New Roman" w:hAnsi="Times New Roman"/>
          <w:b/>
          <w:color w:val="FF6700" w:themeColor="accent3"/>
          <w:sz w:val="24"/>
          <w:szCs w:val="24"/>
        </w:rPr>
      </w:pPr>
      <w:r>
        <w:rPr>
          <w:rFonts w:ascii="Verdana" w:eastAsia="Times New Roman" w:hAnsi="Times New Roman"/>
          <w:b/>
          <w:color w:val="FF6700" w:themeColor="accent3"/>
          <w:sz w:val="24"/>
          <w:szCs w:val="24"/>
        </w:rPr>
        <w:t>2.2 DUBAI HEALTH AUTHORITY LICENSE (DHA)</w:t>
      </w:r>
    </w:p>
    <w:p w:rsidR="00A2694F" w:rsidRDefault="00A2694F" w:rsidP="00A2694F">
      <w:pPr>
        <w:spacing w:after="200" w:line="276" w:lineRule="auto"/>
        <w:rPr>
          <w:rFonts w:ascii="Verdana" w:eastAsia="Times New Roman" w:hAnsi="Times New Roman"/>
          <w:b/>
          <w:color w:val="FF6700" w:themeColor="accent3"/>
          <w:sz w:val="24"/>
          <w:szCs w:val="24"/>
        </w:rPr>
      </w:pPr>
      <w:r>
        <w:rPr>
          <w:rFonts w:ascii="Verdana" w:eastAsia="Times New Roman" w:hAnsi="Times New Roman"/>
          <w:b/>
          <w:color w:val="FF6700" w:themeColor="accent3"/>
          <w:sz w:val="24"/>
          <w:szCs w:val="24"/>
        </w:rPr>
        <w:t>2.3 MINISTRY OF HEALTH LICENSE (under process)</w:t>
      </w:r>
    </w:p>
    <w:p w:rsidR="00A2694F" w:rsidRDefault="00A2694F" w:rsidP="00A2694F">
      <w:pPr>
        <w:spacing w:after="200" w:line="276" w:lineRule="auto"/>
        <w:rPr>
          <w:rFonts w:ascii="Verdana" w:eastAsia="Times New Roman" w:hAnsi="Times New Roman"/>
          <w:b/>
          <w:color w:val="92D050"/>
          <w:sz w:val="24"/>
          <w:szCs w:val="24"/>
        </w:rPr>
      </w:pPr>
      <w:r>
        <w:rPr>
          <w:rFonts w:ascii="Verdana" w:eastAsia="Times New Roman" w:hAnsi="Times New Roman"/>
          <w:b/>
          <w:color w:val="92D050"/>
          <w:sz w:val="24"/>
          <w:szCs w:val="24"/>
        </w:rPr>
        <w:t xml:space="preserve">3. </w:t>
      </w:r>
      <w:r w:rsidRPr="00244917">
        <w:rPr>
          <w:rFonts w:ascii="Verdana" w:eastAsia="Times New Roman" w:hAnsi="Times New Roman"/>
          <w:b/>
          <w:color w:val="92D050"/>
          <w:sz w:val="24"/>
          <w:szCs w:val="24"/>
        </w:rPr>
        <w:t>WORK EXPERIENCE</w:t>
      </w:r>
      <w:r>
        <w:rPr>
          <w:rFonts w:ascii="Verdana" w:eastAsia="Times New Roman" w:hAnsi="Times New Roman"/>
          <w:b/>
          <w:color w:val="92D050"/>
          <w:sz w:val="24"/>
          <w:szCs w:val="24"/>
        </w:rPr>
        <w:t>:</w:t>
      </w:r>
    </w:p>
    <w:p w:rsidR="00A2694F" w:rsidRPr="00244917" w:rsidRDefault="00A2694F" w:rsidP="00A2694F">
      <w:pPr>
        <w:pStyle w:val="ListParagraph"/>
        <w:numPr>
          <w:ilvl w:val="1"/>
          <w:numId w:val="7"/>
        </w:numPr>
        <w:spacing w:after="200" w:line="276" w:lineRule="auto"/>
        <w:rPr>
          <w:rFonts w:ascii="Verdana" w:eastAsia="Times New Roman" w:hAnsi="Times New Roman"/>
        </w:rPr>
      </w:pPr>
      <w:r>
        <w:rPr>
          <w:rFonts w:ascii="Verdana" w:eastAsia="Times New Roman" w:hAnsi="Times New Roman"/>
          <w:b/>
          <w:color w:val="92D050"/>
        </w:rPr>
        <w:t xml:space="preserve">FROM </w:t>
      </w:r>
      <w:r w:rsidRPr="00244917">
        <w:rPr>
          <w:rFonts w:ascii="Verdana" w:eastAsia="Times New Roman" w:hAnsi="Times New Roman"/>
          <w:b/>
          <w:color w:val="92D050"/>
        </w:rPr>
        <w:t xml:space="preserve"> 3/2014</w:t>
      </w:r>
      <w:r>
        <w:rPr>
          <w:rFonts w:ascii="Verdana" w:eastAsia="Times New Roman" w:hAnsi="Times New Roman"/>
          <w:b/>
          <w:color w:val="92D050"/>
        </w:rPr>
        <w:t xml:space="preserve"> </w:t>
      </w:r>
      <w:r w:rsidRPr="00244917">
        <w:rPr>
          <w:rFonts w:ascii="Verdana" w:eastAsia="Times New Roman" w:hAnsi="Times New Roman"/>
          <w:b/>
          <w:color w:val="92D050"/>
        </w:rPr>
        <w:t xml:space="preserve"> TELL PRESENT: BRANCH MANAGER AL MANARA PHARMACY GROUP</w:t>
      </w:r>
      <w:r w:rsidRPr="00244917">
        <w:rPr>
          <w:rFonts w:ascii="Verdana" w:eastAsia="Times New Roman" w:hAnsi="Times New Roman"/>
        </w:rPr>
        <w:t xml:space="preserve">.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Compounding and dispensing prescriptions daily . Manage trainee pharmacist to fulfilling prescriptions, Consult with physician and patients regarding medication dosge, drung interaction, show patients how to use their medical equipment, disease management and potiential side effect of prescription and otc medicines.</w:t>
      </w:r>
    </w:p>
    <w:p w:rsidR="00A2694F" w:rsidRDefault="00A2694F" w:rsidP="00A2694F">
      <w:pPr>
        <w:spacing w:after="200" w:line="276" w:lineRule="auto"/>
        <w:rPr>
          <w:rFonts w:ascii="Verdana" w:eastAsia="Times New Roman" w:hAnsi="Times New Roman"/>
          <w:b/>
          <w:color w:val="E98415"/>
        </w:rPr>
      </w:pPr>
      <w:r>
        <w:rPr>
          <w:rFonts w:ascii="Verdana" w:eastAsia="Times New Roman" w:hAnsi="Times New Roman"/>
          <w:b/>
          <w:color w:val="E98415"/>
        </w:rPr>
        <w:t>Key roles:</w:t>
      </w:r>
    </w:p>
    <w:p w:rsidR="00A2694F" w:rsidRDefault="00A2694F" w:rsidP="00A2694F">
      <w:pPr>
        <w:numPr>
          <w:ilvl w:val="0"/>
          <w:numId w:val="2"/>
        </w:numPr>
        <w:spacing w:after="200" w:line="276" w:lineRule="auto"/>
        <w:rPr>
          <w:rFonts w:ascii="Verdana" w:eastAsia="Times New Roman" w:hAnsi="Times New Roman"/>
        </w:rPr>
      </w:pPr>
      <w:r>
        <w:rPr>
          <w:rFonts w:ascii="Verdana" w:eastAsia="Times New Roman" w:hAnsi="Times New Roman"/>
        </w:rPr>
        <w:t>Recognized for ability to manage a high volume of patients.</w:t>
      </w:r>
    </w:p>
    <w:p w:rsidR="00A2694F" w:rsidRDefault="00A2694F" w:rsidP="00A2694F">
      <w:pPr>
        <w:numPr>
          <w:ilvl w:val="0"/>
          <w:numId w:val="2"/>
        </w:numPr>
        <w:spacing w:after="200" w:line="276" w:lineRule="auto"/>
        <w:rPr>
          <w:rFonts w:ascii="Verdana" w:eastAsia="Times New Roman" w:hAnsi="Times New Roman"/>
        </w:rPr>
      </w:pPr>
      <w:r>
        <w:rPr>
          <w:rFonts w:ascii="Verdana" w:eastAsia="Times New Roman" w:hAnsi="Times New Roman"/>
        </w:rPr>
        <w:t>Achiving target regarding selling cosmetics, very good experience dermatological products, specially with famous and organic natural brands</w:t>
      </w:r>
    </w:p>
    <w:p w:rsidR="00A2694F" w:rsidRDefault="00A2694F" w:rsidP="00A2694F">
      <w:pPr>
        <w:numPr>
          <w:ilvl w:val="0"/>
          <w:numId w:val="2"/>
        </w:numPr>
        <w:spacing w:after="200" w:line="276" w:lineRule="auto"/>
        <w:rPr>
          <w:rFonts w:ascii="Verdana" w:eastAsia="Times New Roman" w:hAnsi="Times New Roman"/>
        </w:rPr>
      </w:pPr>
      <w:r>
        <w:rPr>
          <w:rFonts w:ascii="Verdana" w:eastAsia="Times New Roman" w:hAnsi="Times New Roman"/>
        </w:rPr>
        <w:t>Improve drug inventory management system to reduce waste and eliminate back order.</w:t>
      </w:r>
    </w:p>
    <w:p w:rsidR="00A2694F" w:rsidRDefault="00A2694F" w:rsidP="00A2694F">
      <w:pPr>
        <w:numPr>
          <w:ilvl w:val="0"/>
          <w:numId w:val="2"/>
        </w:numPr>
        <w:spacing w:after="200" w:line="276" w:lineRule="auto"/>
        <w:rPr>
          <w:rFonts w:ascii="Verdana" w:eastAsia="Times New Roman" w:hAnsi="Times New Roman"/>
        </w:rPr>
      </w:pPr>
      <w:r>
        <w:rPr>
          <w:rFonts w:ascii="Verdana" w:eastAsia="Times New Roman" w:hAnsi="Times New Roman"/>
        </w:rPr>
        <w:lastRenderedPageBreak/>
        <w:t>Manage pharmacy: enventory, order, stock auditing, Haad requirements, cash machine auditing.</w:t>
      </w:r>
    </w:p>
    <w:p w:rsidR="00A2694F" w:rsidRDefault="00A2694F" w:rsidP="00A2694F">
      <w:pPr>
        <w:spacing w:after="200" w:line="276" w:lineRule="auto"/>
        <w:rPr>
          <w:rFonts w:ascii="Verdana" w:eastAsia="Times New Roman" w:hAnsi="Times New Roman"/>
        </w:rPr>
      </w:pPr>
      <w:r>
        <w:rPr>
          <w:rFonts w:ascii="Verdana" w:eastAsia="Times New Roman" w:hAnsi="Times New Roman"/>
          <w:b/>
          <w:color w:val="E98415"/>
          <w:sz w:val="24"/>
          <w:szCs w:val="24"/>
        </w:rPr>
        <w:t>3.2 Delta MIDDILE east store</w:t>
      </w:r>
      <w:r>
        <w:rPr>
          <w:rFonts w:ascii="Verdana" w:eastAsia="Times New Roman" w:hAnsi="Times New Roman"/>
        </w:rPr>
        <w:t xml:space="preserve">: good experience ordering, purchasing, and dispensing to all Almanara pharmacy all over Uae.. I worked over time in the store depending on my good experience in Abu Dhabi erea pharmacies to order the right quantities to prevent over purchasing and wasting stock by dispensing enough quantity to each pharmacy. </w:t>
      </w:r>
    </w:p>
    <w:p w:rsidR="00A2694F" w:rsidRPr="00244917" w:rsidRDefault="00A2694F" w:rsidP="00A2694F">
      <w:pPr>
        <w:pStyle w:val="ListParagraph"/>
        <w:numPr>
          <w:ilvl w:val="1"/>
          <w:numId w:val="7"/>
        </w:numPr>
        <w:spacing w:after="200" w:line="276" w:lineRule="auto"/>
        <w:rPr>
          <w:rFonts w:ascii="Verdana" w:eastAsia="Times New Roman" w:hAnsi="Times New Roman"/>
        </w:rPr>
      </w:pPr>
      <w:r>
        <w:rPr>
          <w:rFonts w:ascii="Verdana" w:eastAsia="Times New Roman" w:hAnsi="Times New Roman"/>
          <w:b/>
          <w:color w:val="92D050"/>
          <w:sz w:val="24"/>
          <w:szCs w:val="24"/>
        </w:rPr>
        <w:t xml:space="preserve">  </w:t>
      </w:r>
      <w:r w:rsidRPr="00244917">
        <w:rPr>
          <w:rFonts w:ascii="Verdana" w:eastAsia="Times New Roman" w:hAnsi="Times New Roman"/>
          <w:b/>
          <w:color w:val="92D050"/>
          <w:sz w:val="24"/>
          <w:szCs w:val="24"/>
        </w:rPr>
        <w:t>3/2013-3/2014</w:t>
      </w:r>
      <w:r>
        <w:rPr>
          <w:rFonts w:ascii="Verdana" w:eastAsia="Times New Roman" w:hAnsi="Times New Roman"/>
          <w:b/>
          <w:color w:val="92D050"/>
          <w:sz w:val="24"/>
          <w:szCs w:val="24"/>
        </w:rPr>
        <w:t xml:space="preserve"> UNIVERSAL PHARMACY, ABU DHABI</w:t>
      </w:r>
      <w:r w:rsidRPr="00244917">
        <w:rPr>
          <w:rFonts w:ascii="Verdana" w:eastAsia="Times New Roman" w:hAnsi="Times New Roman"/>
          <w:b/>
          <w:color w:val="92D050"/>
          <w:sz w:val="24"/>
          <w:szCs w:val="24"/>
        </w:rPr>
        <w:t xml:space="preserve">.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 xml:space="preserve">Compounding/dispensing prescription, approval request though pbmlink, openjet, eclaim xpress, control medicines dispensing, maintain accurate patients records, dosing information, and direction of use, also customer relationship development, clinical application. </w:t>
      </w:r>
    </w:p>
    <w:p w:rsidR="00A2694F" w:rsidRDefault="00A2694F" w:rsidP="00A2694F">
      <w:pPr>
        <w:spacing w:after="200" w:line="276" w:lineRule="auto"/>
        <w:rPr>
          <w:rFonts w:ascii="Verdana" w:eastAsia="Times New Roman" w:hAnsi="Times New Roman"/>
        </w:rPr>
      </w:pPr>
    </w:p>
    <w:p w:rsidR="00A2694F" w:rsidRPr="00244917" w:rsidRDefault="00A2694F" w:rsidP="00A2694F">
      <w:pPr>
        <w:pStyle w:val="ListParagraph"/>
        <w:numPr>
          <w:ilvl w:val="1"/>
          <w:numId w:val="7"/>
        </w:numPr>
        <w:spacing w:after="200" w:line="276" w:lineRule="auto"/>
        <w:rPr>
          <w:rFonts w:ascii="Verdana" w:eastAsia="Times New Roman" w:hAnsi="Times New Roman"/>
          <w:b/>
          <w:color w:val="92D050"/>
          <w:sz w:val="24"/>
          <w:szCs w:val="24"/>
        </w:rPr>
      </w:pPr>
      <w:r w:rsidRPr="00244917">
        <w:rPr>
          <w:rFonts w:ascii="Verdana" w:eastAsia="Times New Roman" w:hAnsi="Times New Roman"/>
          <w:b/>
          <w:color w:val="92D050"/>
          <w:sz w:val="24"/>
          <w:szCs w:val="24"/>
        </w:rPr>
        <w:t xml:space="preserve">2010-2013 </w:t>
      </w:r>
      <w:r>
        <w:rPr>
          <w:rFonts w:ascii="Verdana" w:eastAsia="Times New Roman" w:hAnsi="Times New Roman"/>
          <w:b/>
          <w:color w:val="92D050"/>
          <w:sz w:val="24"/>
          <w:szCs w:val="24"/>
        </w:rPr>
        <w:t>AHMAD PHARMACY, SYRIA.</w:t>
      </w:r>
    </w:p>
    <w:p w:rsidR="00A2694F" w:rsidRDefault="00A2694F" w:rsidP="00A2694F">
      <w:pPr>
        <w:spacing w:after="200" w:line="276" w:lineRule="auto"/>
        <w:rPr>
          <w:rFonts w:ascii="Verdana" w:eastAsia="Times New Roman" w:hAnsi="Times New Roman"/>
        </w:rPr>
      </w:pPr>
      <w:r>
        <w:rPr>
          <w:rFonts w:ascii="Verdana" w:eastAsia="Times New Roman" w:hAnsi="Times New Roman"/>
        </w:rPr>
        <w:t>Managing own pharmacy in Aleppo, trying to link between patients and physicians, consult my patient and direct them to best medical care, reactivaton of community pharmacy.</w:t>
      </w:r>
    </w:p>
    <w:p w:rsidR="00A2694F" w:rsidRDefault="00A2694F" w:rsidP="00A2694F">
      <w:pPr>
        <w:spacing w:after="200" w:line="276" w:lineRule="auto"/>
        <w:rPr>
          <w:rFonts w:ascii="Verdana" w:eastAsia="Times New Roman" w:hAnsi="Times New Roman"/>
        </w:rPr>
      </w:pPr>
      <w:r>
        <w:rPr>
          <w:rFonts w:ascii="Verdana" w:eastAsia="Times New Roman" w:hAnsi="Times New Roman"/>
        </w:rPr>
        <w:t xml:space="preserve">Purchase medicines, supervising my assistant, teaching him necessary skills and medical information. </w:t>
      </w:r>
    </w:p>
    <w:p w:rsidR="00A2694F" w:rsidRDefault="00A2694F" w:rsidP="00A2694F">
      <w:pPr>
        <w:spacing w:after="200" w:line="276" w:lineRule="auto"/>
        <w:rPr>
          <w:rFonts w:ascii="Verdana" w:eastAsia="Times New Roman" w:hAnsi="Times New Roman"/>
        </w:rPr>
      </w:pPr>
    </w:p>
    <w:p w:rsidR="00A2694F" w:rsidRDefault="00A2694F" w:rsidP="00A2694F">
      <w:pPr>
        <w:spacing w:after="200" w:line="276" w:lineRule="auto"/>
        <w:rPr>
          <w:rFonts w:ascii="Verdana" w:eastAsia="Times New Roman" w:hAnsi="Times New Roman"/>
        </w:rPr>
      </w:pPr>
      <w:r>
        <w:rPr>
          <w:rFonts w:ascii="Verdana" w:eastAsia="Times New Roman" w:hAnsi="Times New Roman"/>
          <w:b/>
          <w:color w:val="E98415"/>
          <w:sz w:val="24"/>
          <w:szCs w:val="24"/>
        </w:rPr>
        <w:t>4. SKILLS</w:t>
      </w:r>
      <w:r>
        <w:rPr>
          <w:rFonts w:ascii="Verdana" w:eastAsia="Times New Roman" w:hAnsi="Times New Roman"/>
        </w:rPr>
        <w:t>:</w:t>
      </w:r>
    </w:p>
    <w:p w:rsidR="00A2694F" w:rsidRDefault="00A2694F" w:rsidP="00A2694F">
      <w:pPr>
        <w:spacing w:after="200" w:line="276" w:lineRule="auto"/>
        <w:rPr>
          <w:rFonts w:ascii="Verdana" w:eastAsia="Times New Roman" w:hAnsi="Times New Roman"/>
        </w:rPr>
      </w:pPr>
    </w:p>
    <w:tbl>
      <w:tblPr>
        <w:tblW w:w="0" w:type="auto"/>
        <w:tblBorders>
          <w:top w:val="single" w:sz="8" w:space="0" w:color="FF6700"/>
          <w:bottom w:val="single" w:sz="8" w:space="0" w:color="FF6700"/>
        </w:tblBorders>
        <w:tblLayout w:type="fixed"/>
        <w:tblLook w:val="04A0" w:firstRow="1" w:lastRow="0" w:firstColumn="1" w:lastColumn="0" w:noHBand="0" w:noVBand="1"/>
      </w:tblPr>
      <w:tblGrid>
        <w:gridCol w:w="3672"/>
        <w:gridCol w:w="3672"/>
        <w:gridCol w:w="3672"/>
      </w:tblGrid>
      <w:tr w:rsidR="00A2694F" w:rsidTr="0011434A">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Skill name </w:t>
            </w:r>
          </w:p>
        </w:tc>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Skill level </w:t>
            </w:r>
          </w:p>
        </w:tc>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Last used experience</w:t>
            </w:r>
          </w:p>
        </w:tc>
      </w:tr>
      <w:tr w:rsidR="00A2694F" w:rsidTr="0011434A">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Pharmaceutical operation </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 xml:space="preserve">Expert </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rPr>
              <w:t xml:space="preserve">Up to six years </w:t>
            </w:r>
          </w:p>
        </w:tc>
      </w:tr>
      <w:tr w:rsidR="00A2694F" w:rsidTr="0011434A">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Prescription dispensing/ compounding </w:t>
            </w:r>
          </w:p>
        </w:tc>
        <w:tc>
          <w:tcPr>
            <w:tcW w:w="3672" w:type="dxa"/>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Customer relationship management </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Inventory management </w:t>
            </w:r>
          </w:p>
        </w:tc>
        <w:tc>
          <w:tcPr>
            <w:tcW w:w="3672" w:type="dxa"/>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tcPr>
          <w:p w:rsidR="00A2694F" w:rsidRDefault="00A2694F" w:rsidP="0011434A">
            <w:pPr>
              <w:rPr>
                <w:rFonts w:ascii="Verdana" w:eastAsia="Times New Roman" w:hAnsi="Times New Roman"/>
              </w:rPr>
            </w:pPr>
          </w:p>
        </w:tc>
        <w:tc>
          <w:tcPr>
            <w:tcW w:w="3672" w:type="dxa"/>
          </w:tcPr>
          <w:p w:rsidR="00A2694F" w:rsidRDefault="00A2694F" w:rsidP="0011434A">
            <w:pPr>
              <w:rPr>
                <w:rFonts w:hAnsi="Tahoma"/>
              </w:rPr>
            </w:pPr>
            <w:r>
              <w:rPr>
                <w:rFonts w:ascii="Verdana" w:eastAsia="Times New Roman" w:hAnsi="Times New Roman"/>
                <w:color w:val="BF4D00" w:themeColor="accent3" w:themeShade="BF"/>
              </w:rPr>
              <w:t>Expert</w:t>
            </w:r>
          </w:p>
        </w:tc>
        <w:tc>
          <w:tcPr>
            <w:tcW w:w="3672" w:type="dxa"/>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shd w:val="clear" w:color="000000" w:fill="FFD9C0" w:themeFill="accent3" w:themeFillTint="3F"/>
          </w:tcPr>
          <w:p w:rsidR="00A2694F" w:rsidRDefault="00A2694F" w:rsidP="0011434A">
            <w:pPr>
              <w:spacing w:after="160" w:line="259" w:lineRule="auto"/>
              <w:rPr>
                <w:rFonts w:ascii="Verdana" w:eastAsia="Times New Roman" w:hAnsi="Times New Roman"/>
              </w:rPr>
            </w:pPr>
            <w:r>
              <w:rPr>
                <w:rFonts w:ascii="Verdana" w:eastAsia="Times New Roman" w:hAnsi="Times New Roman"/>
                <w:b/>
                <w:color w:val="BF4D00" w:themeColor="accent3" w:themeShade="BF"/>
              </w:rPr>
              <w:t xml:space="preserve">patient counseling </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Pharmacy plus system </w:t>
            </w:r>
          </w:p>
        </w:tc>
        <w:tc>
          <w:tcPr>
            <w:tcW w:w="3672" w:type="dxa"/>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tcPr>
          <w:p w:rsidR="00A2694F" w:rsidRDefault="00A2694F" w:rsidP="0011434A">
            <w:pPr>
              <w:rPr>
                <w:rFonts w:ascii="Verdana" w:eastAsia="Times New Roman" w:hAnsi="Times New Roman"/>
              </w:rPr>
            </w:pPr>
            <w:r>
              <w:rPr>
                <w:rFonts w:ascii="Verdana" w:eastAsia="Times New Roman" w:hAnsi="Times New Roman"/>
              </w:rPr>
              <w:t>Up to tow years</w:t>
            </w:r>
          </w:p>
        </w:tc>
      </w:tr>
      <w:tr w:rsidR="00A2694F" w:rsidTr="0011434A">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b/>
                <w:color w:val="BF4D00" w:themeColor="accent3" w:themeShade="BF"/>
              </w:rPr>
              <w:t xml:space="preserve">Ms office (word, excel, powepoint) </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color w:val="BF4D00" w:themeColor="accent3" w:themeShade="BF"/>
              </w:rPr>
              <w:t>Expert</w:t>
            </w:r>
          </w:p>
        </w:tc>
        <w:tc>
          <w:tcPr>
            <w:tcW w:w="3672" w:type="dxa"/>
            <w:shd w:val="clear" w:color="000000" w:fill="FFD9C0" w:themeFill="accent3" w:themeFillTint="3F"/>
          </w:tcPr>
          <w:p w:rsidR="00A2694F" w:rsidRDefault="00A2694F" w:rsidP="0011434A">
            <w:pPr>
              <w:rPr>
                <w:rFonts w:ascii="Verdana" w:eastAsia="Times New Roman" w:hAnsi="Times New Roman"/>
              </w:rPr>
            </w:pPr>
            <w:r>
              <w:rPr>
                <w:rFonts w:ascii="Verdana" w:eastAsia="Times New Roman" w:hAnsi="Times New Roman"/>
              </w:rPr>
              <w:t>Up to six years</w:t>
            </w:r>
          </w:p>
        </w:tc>
      </w:tr>
      <w:tr w:rsidR="00A2694F" w:rsidTr="0011434A">
        <w:tc>
          <w:tcPr>
            <w:tcW w:w="3672" w:type="dxa"/>
          </w:tcPr>
          <w:p w:rsidR="00A2694F" w:rsidRDefault="00A2694F" w:rsidP="0011434A">
            <w:pPr>
              <w:rPr>
                <w:rFonts w:ascii="Verdana" w:eastAsia="Times New Roman" w:hAnsi="Times New Roman"/>
              </w:rPr>
            </w:pPr>
          </w:p>
        </w:tc>
        <w:tc>
          <w:tcPr>
            <w:tcW w:w="3672" w:type="dxa"/>
          </w:tcPr>
          <w:p w:rsidR="00A2694F" w:rsidRDefault="00A2694F" w:rsidP="0011434A">
            <w:pPr>
              <w:rPr>
                <w:rFonts w:ascii="Verdana" w:eastAsia="Times New Roman" w:hAnsi="Times New Roman"/>
              </w:rPr>
            </w:pPr>
          </w:p>
        </w:tc>
        <w:tc>
          <w:tcPr>
            <w:tcW w:w="3672" w:type="dxa"/>
          </w:tcPr>
          <w:p w:rsidR="00A2694F" w:rsidRDefault="00A2694F" w:rsidP="0011434A">
            <w:pPr>
              <w:rPr>
                <w:rFonts w:ascii="Verdana" w:eastAsia="Times New Roman" w:hAnsi="Times New Roman"/>
              </w:rPr>
            </w:pPr>
          </w:p>
        </w:tc>
      </w:tr>
    </w:tbl>
    <w:p w:rsidR="00A2694F" w:rsidRDefault="00A2694F" w:rsidP="00A2694F">
      <w:pPr>
        <w:spacing w:after="200" w:line="276" w:lineRule="auto"/>
        <w:rPr>
          <w:rFonts w:ascii="Verdana" w:eastAsia="Times New Roman" w:hAnsi="Times New Roman"/>
          <w:b/>
          <w:color w:val="92D050"/>
          <w:sz w:val="24"/>
          <w:szCs w:val="24"/>
        </w:rPr>
      </w:pPr>
    </w:p>
    <w:p w:rsidR="00A2694F" w:rsidRDefault="00A2694F" w:rsidP="00A2694F">
      <w:pPr>
        <w:spacing w:after="200" w:line="276" w:lineRule="auto"/>
        <w:rPr>
          <w:rFonts w:ascii="Verdana" w:eastAsia="Times New Roman" w:hAnsi="Times New Roman"/>
          <w:color w:val="92D050"/>
          <w:sz w:val="24"/>
          <w:szCs w:val="24"/>
        </w:rPr>
      </w:pPr>
      <w:r>
        <w:rPr>
          <w:rFonts w:ascii="Verdana" w:eastAsia="Times New Roman" w:hAnsi="Times New Roman"/>
          <w:b/>
          <w:color w:val="92D050"/>
          <w:sz w:val="24"/>
          <w:szCs w:val="24"/>
        </w:rPr>
        <w:t xml:space="preserve">5. EDUCATION: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 xml:space="preserve">2005-2010; B.SC in pharmacy, university of kalamoon, Damascus, Syria.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2010-2012; MBA master of business administration, Aleppo university, Syria.</w:t>
      </w:r>
    </w:p>
    <w:p w:rsidR="00A2694F" w:rsidRDefault="00A2694F" w:rsidP="00A2694F">
      <w:pPr>
        <w:spacing w:after="200" w:line="276" w:lineRule="auto"/>
        <w:rPr>
          <w:rFonts w:ascii="Verdana" w:eastAsia="Times New Roman" w:hAnsi="Times New Roman"/>
          <w:color w:val="92D050"/>
        </w:rPr>
      </w:pPr>
      <w:r>
        <w:rPr>
          <w:rFonts w:ascii="Verdana" w:eastAsia="Times New Roman" w:hAnsi="Times New Roman"/>
          <w:b/>
          <w:color w:val="92D050"/>
          <w:sz w:val="24"/>
          <w:szCs w:val="24"/>
        </w:rPr>
        <w:t xml:space="preserve">6. PROFESSIONAL AND CLINICAL PRESENTATION: </w:t>
      </w:r>
    </w:p>
    <w:p w:rsidR="00A2694F" w:rsidRDefault="00A2694F" w:rsidP="00A2694F">
      <w:pPr>
        <w:numPr>
          <w:ilvl w:val="0"/>
          <w:numId w:val="4"/>
        </w:numPr>
        <w:spacing w:after="200" w:line="276" w:lineRule="auto"/>
        <w:rPr>
          <w:rFonts w:ascii="Verdana" w:eastAsia="Times New Roman" w:hAnsi="Times New Roman"/>
        </w:rPr>
      </w:pPr>
      <w:r>
        <w:rPr>
          <w:rFonts w:ascii="Verdana" w:eastAsia="Times New Roman" w:hAnsi="Times New Roman"/>
        </w:rPr>
        <w:lastRenderedPageBreak/>
        <w:t xml:space="preserve">New Amercian diabetic association guid line for diabetic medication, Endocrinology residents, Alkindi hospital, Syria </w:t>
      </w:r>
    </w:p>
    <w:p w:rsidR="00A2694F" w:rsidRDefault="00A2694F" w:rsidP="00A2694F">
      <w:pPr>
        <w:numPr>
          <w:ilvl w:val="0"/>
          <w:numId w:val="4"/>
        </w:numPr>
        <w:spacing w:after="200" w:line="276" w:lineRule="auto"/>
        <w:rPr>
          <w:rFonts w:ascii="Verdana" w:eastAsia="Times New Roman" w:hAnsi="Times New Roman"/>
        </w:rPr>
      </w:pPr>
      <w:r>
        <w:rPr>
          <w:rFonts w:ascii="Verdana" w:eastAsia="Times New Roman" w:hAnsi="Times New Roman"/>
        </w:rPr>
        <w:t>DPP4I the new treatment approaches for diabetic patients, diabetic center, MOH, Aleppo, Syria.</w:t>
      </w:r>
    </w:p>
    <w:p w:rsidR="00A2694F" w:rsidRDefault="00A2694F" w:rsidP="00A2694F">
      <w:pPr>
        <w:numPr>
          <w:ilvl w:val="0"/>
          <w:numId w:val="4"/>
        </w:numPr>
        <w:spacing w:after="200" w:line="276" w:lineRule="auto"/>
        <w:rPr>
          <w:rFonts w:ascii="Verdana" w:eastAsia="Times New Roman" w:hAnsi="Times New Roman"/>
        </w:rPr>
      </w:pPr>
      <w:r>
        <w:rPr>
          <w:rFonts w:ascii="Verdana" w:eastAsia="Times New Roman" w:hAnsi="Times New Roman"/>
        </w:rPr>
        <w:t>Advanced reduces of cardiovascular events by atorvastatin, Ibn rushed cardiology hospital.</w:t>
      </w:r>
    </w:p>
    <w:p w:rsidR="00A2694F" w:rsidRDefault="00A2694F" w:rsidP="00A2694F">
      <w:pPr>
        <w:numPr>
          <w:ilvl w:val="0"/>
          <w:numId w:val="4"/>
        </w:numPr>
        <w:spacing w:after="200" w:line="276" w:lineRule="auto"/>
        <w:rPr>
          <w:rFonts w:ascii="Verdana" w:eastAsia="Times New Roman" w:hAnsi="Times New Roman"/>
        </w:rPr>
      </w:pPr>
      <w:r>
        <w:rPr>
          <w:rFonts w:ascii="Verdana" w:eastAsia="Times New Roman" w:hAnsi="Times New Roman"/>
        </w:rPr>
        <w:t>Why ACEI? Aleppo university, pharmacy collage.</w:t>
      </w:r>
    </w:p>
    <w:p w:rsidR="00A2694F" w:rsidRDefault="00A2694F" w:rsidP="00A2694F">
      <w:pPr>
        <w:numPr>
          <w:ilvl w:val="0"/>
          <w:numId w:val="5"/>
        </w:numPr>
        <w:spacing w:after="200" w:line="276" w:lineRule="auto"/>
        <w:rPr>
          <w:rFonts w:ascii="Verdana" w:eastAsia="Times New Roman" w:hAnsi="Times New Roman"/>
        </w:rPr>
      </w:pPr>
      <w:r>
        <w:rPr>
          <w:rFonts w:ascii="Verdana" w:eastAsia="Times New Roman" w:hAnsi="Times New Roman"/>
        </w:rPr>
        <w:t>Captor ill the father of ACEI, intern medicine department, Aleppo university hospital.</w:t>
      </w:r>
    </w:p>
    <w:p w:rsidR="00A2694F" w:rsidRDefault="00A2694F" w:rsidP="00A2694F">
      <w:pPr>
        <w:spacing w:after="200" w:line="276" w:lineRule="auto"/>
        <w:ind w:left="800"/>
        <w:rPr>
          <w:rFonts w:ascii="Verdana" w:eastAsia="Times New Roman" w:hAnsi="Times New Roman"/>
        </w:rPr>
      </w:pPr>
    </w:p>
    <w:p w:rsidR="00A2694F" w:rsidRDefault="00A2694F" w:rsidP="00A2694F">
      <w:pPr>
        <w:spacing w:after="200" w:line="276" w:lineRule="auto"/>
        <w:rPr>
          <w:rFonts w:ascii="Verdana" w:eastAsia="Times New Roman" w:hAnsi="Times New Roman"/>
          <w:b/>
          <w:color w:val="E98415"/>
          <w:sz w:val="24"/>
          <w:szCs w:val="24"/>
        </w:rPr>
      </w:pPr>
      <w:r>
        <w:rPr>
          <w:rFonts w:ascii="Verdana" w:eastAsia="Times New Roman" w:hAnsi="Times New Roman"/>
          <w:b/>
          <w:color w:val="E98415"/>
          <w:sz w:val="24"/>
          <w:szCs w:val="24"/>
        </w:rPr>
        <w:t xml:space="preserve">7. CLINICAL RESEARCH: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 xml:space="preserve">SIRAS trial: an observation study on the incidence oh hypoglycemia in Muslim patient type 2 diabetics during Ramadan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 xml:space="preserve">Duty: patients medication overview and drug interaction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Ayman al saved MD Endocrinology, Aleppo</w:t>
      </w:r>
    </w:p>
    <w:p w:rsidR="00A2694F" w:rsidRDefault="00A2694F" w:rsidP="00A2694F">
      <w:pPr>
        <w:spacing w:after="200" w:line="276" w:lineRule="auto"/>
        <w:rPr>
          <w:rFonts w:ascii="Verdana" w:eastAsia="Times New Roman" w:hAnsi="Times New Roman"/>
          <w:b/>
          <w:color w:val="E98415"/>
          <w:sz w:val="24"/>
          <w:szCs w:val="24"/>
        </w:rPr>
      </w:pPr>
      <w:r>
        <w:rPr>
          <w:rFonts w:ascii="Verdana" w:eastAsia="Times New Roman" w:hAnsi="Times New Roman"/>
          <w:b/>
          <w:color w:val="E98415"/>
          <w:sz w:val="24"/>
          <w:szCs w:val="24"/>
        </w:rPr>
        <w:t xml:space="preserve">8. PUBLICATIONS: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2013-3: The important nutritions for pregnancy, Al wehdah newspaper,  Abu Dhabi, UAE.</w:t>
      </w:r>
    </w:p>
    <w:p w:rsidR="00A2694F" w:rsidRDefault="00A2694F" w:rsidP="00A2694F">
      <w:pPr>
        <w:spacing w:after="200" w:line="276" w:lineRule="auto"/>
        <w:rPr>
          <w:rFonts w:ascii="Verdana" w:eastAsia="Times New Roman" w:hAnsi="Times New Roman"/>
        </w:rPr>
      </w:pPr>
      <w:r>
        <w:rPr>
          <w:rFonts w:ascii="Verdana" w:eastAsia="Times New Roman" w:hAnsi="Times New Roman"/>
        </w:rPr>
        <w:t>2013-8: 4 simple steps for diabetic patients, Al wehdah newspaper, Abu Dhabi, UAE.</w:t>
      </w:r>
    </w:p>
    <w:p w:rsidR="00A2694F" w:rsidRDefault="00A2694F" w:rsidP="00A2694F">
      <w:pPr>
        <w:spacing w:after="200" w:line="276" w:lineRule="auto"/>
        <w:rPr>
          <w:rFonts w:ascii="Verdana" w:eastAsia="Times New Roman" w:hAnsi="Times New Roman"/>
          <w:b/>
          <w:color w:val="E98415"/>
          <w:sz w:val="24"/>
          <w:szCs w:val="24"/>
        </w:rPr>
      </w:pPr>
      <w:r>
        <w:rPr>
          <w:rFonts w:ascii="Verdana" w:eastAsia="Times New Roman" w:hAnsi="Times New Roman"/>
          <w:b/>
          <w:color w:val="E98415"/>
          <w:sz w:val="24"/>
          <w:szCs w:val="24"/>
        </w:rPr>
        <w:t xml:space="preserve">9. LEADERSHIP POSITION: </w:t>
      </w:r>
    </w:p>
    <w:p w:rsidR="00A2694F" w:rsidRDefault="00A2694F" w:rsidP="00A2694F">
      <w:pPr>
        <w:spacing w:after="200" w:line="276" w:lineRule="auto"/>
        <w:rPr>
          <w:rFonts w:ascii="Verdana" w:eastAsia="Times New Roman" w:hAnsi="Times New Roman"/>
        </w:rPr>
      </w:pPr>
      <w:r>
        <w:rPr>
          <w:rFonts w:ascii="Verdana" w:eastAsia="Times New Roman" w:hAnsi="Times New Roman"/>
        </w:rPr>
        <w:t>2011-3 Logestic manager, Syrian society of neuroscience SSN, annual meeting, Aleppo university.</w:t>
      </w:r>
    </w:p>
    <w:p w:rsidR="00A2694F" w:rsidRDefault="00A2694F" w:rsidP="00A2694F">
      <w:pPr>
        <w:spacing w:after="200" w:line="276" w:lineRule="auto"/>
        <w:rPr>
          <w:rFonts w:hAnsi="Tahoma"/>
        </w:rPr>
      </w:pPr>
    </w:p>
    <w:p w:rsidR="0090661E" w:rsidRDefault="003A01AF">
      <w:pPr>
        <w:spacing w:after="200" w:line="276" w:lineRule="auto"/>
      </w:pPr>
      <w:r>
        <w:br w:type="page"/>
      </w:r>
    </w:p>
    <w:sectPr w:rsidR="0090661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numGothic">
    <w:altName w:val="Arial Unicode MS"/>
    <w:charset w:val="00"/>
    <w:family w:val="auto"/>
    <w:pitch w:val="variable"/>
    <w:sig w:usb0="00000000" w:usb1="4000207B" w:usb2="00000000" w:usb3="00000000" w:csb0="FFFFFF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Gothic-Medium">
    <w:altName w:val="HY중고딕"/>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D63AF1"/>
    <w:lvl w:ilvl="0" w:tplc="5FC21666">
      <w:start w:val="1"/>
      <w:numFmt w:val="bullet"/>
      <w:lvlText w:val="l"/>
      <w:lvlJc w:val="left"/>
      <w:pPr>
        <w:ind w:left="800" w:hanging="400"/>
      </w:pPr>
      <w:rPr>
        <w:rFonts w:ascii="Wingdings" w:eastAsia="Wingdings" w:hAnsi="Wingdings"/>
        <w:w w:val="100"/>
        <w:sz w:val="22"/>
        <w:szCs w:val="22"/>
        <w:shd w:val="clear" w:color="auto" w:fill="auto"/>
      </w:rPr>
    </w:lvl>
    <w:lvl w:ilvl="1" w:tplc="8A509532">
      <w:start w:val="1"/>
      <w:numFmt w:val="bullet"/>
      <w:lvlText w:val="n"/>
      <w:lvlJc w:val="left"/>
      <w:pPr>
        <w:ind w:left="1200" w:hanging="400"/>
      </w:pPr>
      <w:rPr>
        <w:rFonts w:ascii="Wingdings" w:eastAsia="Wingdings" w:hAnsi="Wingdings"/>
        <w:w w:val="100"/>
        <w:sz w:val="20"/>
        <w:szCs w:val="20"/>
        <w:shd w:val="clear" w:color="auto" w:fill="auto"/>
      </w:rPr>
    </w:lvl>
    <w:lvl w:ilvl="2" w:tplc="295E5E62">
      <w:start w:val="1"/>
      <w:numFmt w:val="bullet"/>
      <w:lvlText w:val="u"/>
      <w:lvlJc w:val="left"/>
      <w:pPr>
        <w:ind w:left="1600" w:hanging="400"/>
      </w:pPr>
      <w:rPr>
        <w:rFonts w:ascii="Wingdings" w:eastAsia="Wingdings" w:hAnsi="Wingdings"/>
        <w:w w:val="100"/>
        <w:sz w:val="20"/>
        <w:szCs w:val="20"/>
        <w:shd w:val="clear" w:color="auto" w:fill="auto"/>
      </w:rPr>
    </w:lvl>
    <w:lvl w:ilvl="3" w:tplc="32AC4FBA">
      <w:start w:val="1"/>
      <w:numFmt w:val="bullet"/>
      <w:lvlText w:val="l"/>
      <w:lvlJc w:val="left"/>
      <w:pPr>
        <w:ind w:left="2000" w:hanging="400"/>
      </w:pPr>
      <w:rPr>
        <w:rFonts w:ascii="Wingdings" w:eastAsia="Wingdings" w:hAnsi="Wingdings"/>
        <w:w w:val="100"/>
        <w:sz w:val="20"/>
        <w:szCs w:val="20"/>
        <w:shd w:val="clear" w:color="auto" w:fill="auto"/>
      </w:rPr>
    </w:lvl>
    <w:lvl w:ilvl="4" w:tplc="E918E088">
      <w:start w:val="1"/>
      <w:numFmt w:val="bullet"/>
      <w:lvlText w:val="n"/>
      <w:lvlJc w:val="left"/>
      <w:pPr>
        <w:ind w:left="2400" w:hanging="400"/>
      </w:pPr>
      <w:rPr>
        <w:rFonts w:ascii="Wingdings" w:eastAsia="Wingdings" w:hAnsi="Wingdings"/>
        <w:w w:val="100"/>
        <w:sz w:val="20"/>
        <w:szCs w:val="20"/>
        <w:shd w:val="clear" w:color="auto" w:fill="auto"/>
      </w:rPr>
    </w:lvl>
    <w:lvl w:ilvl="5" w:tplc="470ACB72">
      <w:start w:val="1"/>
      <w:numFmt w:val="bullet"/>
      <w:lvlText w:val="u"/>
      <w:lvlJc w:val="left"/>
      <w:pPr>
        <w:ind w:left="2800" w:hanging="400"/>
      </w:pPr>
      <w:rPr>
        <w:rFonts w:ascii="Wingdings" w:eastAsia="Wingdings" w:hAnsi="Wingdings"/>
        <w:w w:val="100"/>
        <w:sz w:val="20"/>
        <w:szCs w:val="20"/>
        <w:shd w:val="clear" w:color="auto" w:fill="auto"/>
      </w:rPr>
    </w:lvl>
    <w:lvl w:ilvl="6" w:tplc="47E6A1FC">
      <w:start w:val="1"/>
      <w:numFmt w:val="bullet"/>
      <w:lvlText w:val="l"/>
      <w:lvlJc w:val="left"/>
      <w:pPr>
        <w:ind w:left="3200" w:hanging="400"/>
      </w:pPr>
      <w:rPr>
        <w:rFonts w:ascii="Wingdings" w:eastAsia="Wingdings" w:hAnsi="Wingdings"/>
        <w:w w:val="100"/>
        <w:sz w:val="20"/>
        <w:szCs w:val="20"/>
        <w:shd w:val="clear" w:color="auto" w:fill="auto"/>
      </w:rPr>
    </w:lvl>
    <w:lvl w:ilvl="7" w:tplc="CFDCA184">
      <w:start w:val="1"/>
      <w:numFmt w:val="bullet"/>
      <w:lvlText w:val="n"/>
      <w:lvlJc w:val="left"/>
      <w:pPr>
        <w:ind w:left="3600" w:hanging="400"/>
      </w:pPr>
      <w:rPr>
        <w:rFonts w:ascii="Wingdings" w:eastAsia="Wingdings" w:hAnsi="Wingdings"/>
        <w:w w:val="100"/>
        <w:sz w:val="20"/>
        <w:szCs w:val="20"/>
        <w:shd w:val="clear" w:color="auto" w:fill="auto"/>
      </w:rPr>
    </w:lvl>
    <w:lvl w:ilvl="8" w:tplc="E62E2472">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1">
    <w:nsid w:val="00000002"/>
    <w:multiLevelType w:val="hybridMultilevel"/>
    <w:tmpl w:val="60B7ACD9"/>
    <w:lvl w:ilvl="0" w:tplc="E8DCDABC">
      <w:start w:val="1"/>
      <w:numFmt w:val="bullet"/>
      <w:lvlText w:val="n"/>
      <w:lvlJc w:val="left"/>
      <w:pPr>
        <w:ind w:left="800" w:hanging="400"/>
      </w:pPr>
      <w:rPr>
        <w:rFonts w:ascii="Wingdings" w:eastAsia="Wingdings" w:hAnsi="Wingdings"/>
        <w:b/>
        <w:color w:val="92D050"/>
        <w:w w:val="100"/>
        <w:sz w:val="24"/>
        <w:szCs w:val="24"/>
        <w:shd w:val="clear" w:color="auto" w:fill="auto"/>
      </w:rPr>
    </w:lvl>
    <w:lvl w:ilvl="1" w:tplc="FB4C44D6">
      <w:start w:val="1"/>
      <w:numFmt w:val="bullet"/>
      <w:lvlText w:val="n"/>
      <w:lvlJc w:val="left"/>
      <w:pPr>
        <w:ind w:left="1200" w:hanging="400"/>
      </w:pPr>
      <w:rPr>
        <w:rFonts w:ascii="Wingdings" w:eastAsia="Wingdings" w:hAnsi="Wingdings"/>
        <w:w w:val="100"/>
        <w:sz w:val="20"/>
        <w:szCs w:val="20"/>
        <w:shd w:val="clear" w:color="auto" w:fill="auto"/>
      </w:rPr>
    </w:lvl>
    <w:lvl w:ilvl="2" w:tplc="345AA850">
      <w:start w:val="1"/>
      <w:numFmt w:val="bullet"/>
      <w:lvlText w:val="u"/>
      <w:lvlJc w:val="left"/>
      <w:pPr>
        <w:ind w:left="1600" w:hanging="400"/>
      </w:pPr>
      <w:rPr>
        <w:rFonts w:ascii="Wingdings" w:eastAsia="Wingdings" w:hAnsi="Wingdings"/>
        <w:w w:val="100"/>
        <w:sz w:val="20"/>
        <w:szCs w:val="20"/>
        <w:shd w:val="clear" w:color="auto" w:fill="auto"/>
      </w:rPr>
    </w:lvl>
    <w:lvl w:ilvl="3" w:tplc="8F24C15C">
      <w:start w:val="1"/>
      <w:numFmt w:val="bullet"/>
      <w:lvlText w:val="n"/>
      <w:lvlJc w:val="left"/>
      <w:pPr>
        <w:ind w:left="2000" w:hanging="400"/>
      </w:pPr>
      <w:rPr>
        <w:rFonts w:ascii="Wingdings" w:eastAsia="Wingdings" w:hAnsi="Wingdings"/>
        <w:w w:val="100"/>
        <w:sz w:val="20"/>
        <w:szCs w:val="20"/>
        <w:shd w:val="clear" w:color="auto" w:fill="auto"/>
      </w:rPr>
    </w:lvl>
    <w:lvl w:ilvl="4" w:tplc="8EA86674">
      <w:start w:val="1"/>
      <w:numFmt w:val="bullet"/>
      <w:lvlText w:val="n"/>
      <w:lvlJc w:val="left"/>
      <w:pPr>
        <w:ind w:left="2400" w:hanging="400"/>
      </w:pPr>
      <w:rPr>
        <w:rFonts w:ascii="Wingdings" w:eastAsia="Wingdings" w:hAnsi="Wingdings"/>
        <w:w w:val="100"/>
        <w:sz w:val="20"/>
        <w:szCs w:val="20"/>
        <w:shd w:val="clear" w:color="auto" w:fill="auto"/>
      </w:rPr>
    </w:lvl>
    <w:lvl w:ilvl="5" w:tplc="D35A9C94">
      <w:start w:val="1"/>
      <w:numFmt w:val="bullet"/>
      <w:lvlText w:val="u"/>
      <w:lvlJc w:val="left"/>
      <w:pPr>
        <w:ind w:left="2800" w:hanging="400"/>
      </w:pPr>
      <w:rPr>
        <w:rFonts w:ascii="Wingdings" w:eastAsia="Wingdings" w:hAnsi="Wingdings"/>
        <w:w w:val="100"/>
        <w:sz w:val="20"/>
        <w:szCs w:val="20"/>
        <w:shd w:val="clear" w:color="auto" w:fill="auto"/>
      </w:rPr>
    </w:lvl>
    <w:lvl w:ilvl="6" w:tplc="802473B8">
      <w:start w:val="1"/>
      <w:numFmt w:val="bullet"/>
      <w:lvlText w:val="n"/>
      <w:lvlJc w:val="left"/>
      <w:pPr>
        <w:ind w:left="3200" w:hanging="400"/>
      </w:pPr>
      <w:rPr>
        <w:rFonts w:ascii="Wingdings" w:eastAsia="Wingdings" w:hAnsi="Wingdings"/>
        <w:w w:val="100"/>
        <w:sz w:val="20"/>
        <w:szCs w:val="20"/>
        <w:shd w:val="clear" w:color="auto" w:fill="auto"/>
      </w:rPr>
    </w:lvl>
    <w:lvl w:ilvl="7" w:tplc="F6EC4F26">
      <w:start w:val="1"/>
      <w:numFmt w:val="bullet"/>
      <w:lvlText w:val="n"/>
      <w:lvlJc w:val="left"/>
      <w:pPr>
        <w:ind w:left="3600" w:hanging="400"/>
      </w:pPr>
      <w:rPr>
        <w:rFonts w:ascii="Wingdings" w:eastAsia="Wingdings" w:hAnsi="Wingdings"/>
        <w:w w:val="100"/>
        <w:sz w:val="20"/>
        <w:szCs w:val="20"/>
        <w:shd w:val="clear" w:color="auto" w:fill="auto"/>
      </w:rPr>
    </w:lvl>
    <w:lvl w:ilvl="8" w:tplc="E170112E">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2">
    <w:nsid w:val="00000003"/>
    <w:multiLevelType w:val="hybridMultilevel"/>
    <w:tmpl w:val="3AB50C2A"/>
    <w:lvl w:ilvl="0" w:tplc="BABEAF46">
      <w:start w:val="1"/>
      <w:numFmt w:val="upperRoman"/>
      <w:lvlText w:val="%1."/>
      <w:lvlJc w:val="left"/>
      <w:pPr>
        <w:ind w:left="800" w:hanging="400"/>
      </w:pPr>
      <w:rPr>
        <w:rFonts w:ascii="NanumGothic" w:eastAsia="NanumGothic" w:hAnsi="NanumGothic"/>
        <w:w w:val="100"/>
        <w:sz w:val="22"/>
        <w:szCs w:val="22"/>
        <w:shd w:val="clear" w:color="auto" w:fill="auto"/>
      </w:rPr>
    </w:lvl>
    <w:lvl w:ilvl="1" w:tplc="8D4CFFD0">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53E27768">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4D2C27E0">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418ACC48">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6734CD1A">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D43C8916">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9B4C2FB2">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24D441CC">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3">
    <w:nsid w:val="00000004"/>
    <w:multiLevelType w:val="hybridMultilevel"/>
    <w:tmpl w:val="4431B782"/>
    <w:lvl w:ilvl="0" w:tplc="89CCC42E">
      <w:start w:val="1"/>
      <w:numFmt w:val="lowerRoman"/>
      <w:lvlText w:val="%1."/>
      <w:lvlJc w:val="left"/>
      <w:pPr>
        <w:ind w:left="800" w:hanging="400"/>
      </w:pPr>
      <w:rPr>
        <w:rFonts w:ascii="NanumGothic" w:eastAsia="NanumGothic" w:hAnsi="NanumGothic"/>
        <w:w w:val="100"/>
        <w:sz w:val="22"/>
        <w:szCs w:val="22"/>
        <w:shd w:val="clear" w:color="auto" w:fill="auto"/>
      </w:rPr>
    </w:lvl>
    <w:lvl w:ilvl="1" w:tplc="BD0A9A94">
      <w:start w:val="1"/>
      <w:numFmt w:val="upperLetter"/>
      <w:lvlText w:val="%2."/>
      <w:lvlJc w:val="left"/>
      <w:pPr>
        <w:ind w:left="1200" w:hanging="400"/>
      </w:pPr>
      <w:rPr>
        <w:rFonts w:ascii="Times New Roman" w:eastAsia="Times New Roman" w:hAnsi="Times New Roman"/>
        <w:w w:val="100"/>
        <w:sz w:val="20"/>
        <w:szCs w:val="20"/>
        <w:shd w:val="clear" w:color="auto" w:fill="auto"/>
      </w:rPr>
    </w:lvl>
    <w:lvl w:ilvl="2" w:tplc="CE96E840">
      <w:start w:val="1"/>
      <w:numFmt w:val="lowerRoman"/>
      <w:lvlText w:val="%3."/>
      <w:lvlJc w:val="left"/>
      <w:pPr>
        <w:ind w:left="1600" w:hanging="400"/>
      </w:pPr>
      <w:rPr>
        <w:rFonts w:ascii="Times New Roman" w:eastAsia="Times New Roman" w:hAnsi="Times New Roman"/>
        <w:w w:val="100"/>
        <w:sz w:val="20"/>
        <w:szCs w:val="20"/>
        <w:shd w:val="clear" w:color="auto" w:fill="auto"/>
      </w:rPr>
    </w:lvl>
    <w:lvl w:ilvl="3" w:tplc="8574549C">
      <w:start w:val="1"/>
      <w:numFmt w:val="decimal"/>
      <w:lvlText w:val="%4."/>
      <w:lvlJc w:val="left"/>
      <w:pPr>
        <w:ind w:left="2000" w:hanging="400"/>
      </w:pPr>
      <w:rPr>
        <w:rFonts w:ascii="Times New Roman" w:eastAsia="Times New Roman" w:hAnsi="Times New Roman"/>
        <w:w w:val="100"/>
        <w:sz w:val="20"/>
        <w:szCs w:val="20"/>
        <w:shd w:val="clear" w:color="auto" w:fill="auto"/>
      </w:rPr>
    </w:lvl>
    <w:lvl w:ilvl="4" w:tplc="558426FE">
      <w:start w:val="1"/>
      <w:numFmt w:val="upperLetter"/>
      <w:lvlText w:val="%5."/>
      <w:lvlJc w:val="left"/>
      <w:pPr>
        <w:ind w:left="2400" w:hanging="400"/>
      </w:pPr>
      <w:rPr>
        <w:rFonts w:ascii="Times New Roman" w:eastAsia="Times New Roman" w:hAnsi="Times New Roman"/>
        <w:w w:val="100"/>
        <w:sz w:val="20"/>
        <w:szCs w:val="20"/>
        <w:shd w:val="clear" w:color="auto" w:fill="auto"/>
      </w:rPr>
    </w:lvl>
    <w:lvl w:ilvl="5" w:tplc="56684FE2">
      <w:start w:val="1"/>
      <w:numFmt w:val="lowerRoman"/>
      <w:lvlText w:val="%6."/>
      <w:lvlJc w:val="left"/>
      <w:pPr>
        <w:ind w:left="2800" w:hanging="400"/>
      </w:pPr>
      <w:rPr>
        <w:rFonts w:ascii="Times New Roman" w:eastAsia="Times New Roman" w:hAnsi="Times New Roman"/>
        <w:w w:val="100"/>
        <w:sz w:val="20"/>
        <w:szCs w:val="20"/>
        <w:shd w:val="clear" w:color="auto" w:fill="auto"/>
      </w:rPr>
    </w:lvl>
    <w:lvl w:ilvl="6" w:tplc="2AFC848A">
      <w:start w:val="1"/>
      <w:numFmt w:val="decimal"/>
      <w:lvlText w:val="%7."/>
      <w:lvlJc w:val="left"/>
      <w:pPr>
        <w:ind w:left="3200" w:hanging="400"/>
      </w:pPr>
      <w:rPr>
        <w:rFonts w:ascii="Times New Roman" w:eastAsia="Times New Roman" w:hAnsi="Times New Roman"/>
        <w:w w:val="100"/>
        <w:sz w:val="20"/>
        <w:szCs w:val="20"/>
        <w:shd w:val="clear" w:color="auto" w:fill="auto"/>
      </w:rPr>
    </w:lvl>
    <w:lvl w:ilvl="7" w:tplc="0CDC94F8">
      <w:start w:val="1"/>
      <w:numFmt w:val="upperLetter"/>
      <w:lvlText w:val="%8."/>
      <w:lvlJc w:val="left"/>
      <w:pPr>
        <w:ind w:left="3600" w:hanging="400"/>
      </w:pPr>
      <w:rPr>
        <w:rFonts w:ascii="Times New Roman" w:eastAsia="Times New Roman" w:hAnsi="Times New Roman"/>
        <w:w w:val="100"/>
        <w:sz w:val="20"/>
        <w:szCs w:val="20"/>
        <w:shd w:val="clear" w:color="auto" w:fill="auto"/>
      </w:rPr>
    </w:lvl>
    <w:lvl w:ilvl="8" w:tplc="6C160150">
      <w:start w:val="1"/>
      <w:numFmt w:val="lowerRoman"/>
      <w:lvlText w:val="%9."/>
      <w:lvlJc w:val="left"/>
      <w:pPr>
        <w:ind w:left="4000" w:hanging="400"/>
      </w:pPr>
      <w:rPr>
        <w:rFonts w:ascii="Times New Roman" w:eastAsia="Times New Roman" w:hAnsi="Times New Roman"/>
        <w:w w:val="100"/>
        <w:sz w:val="20"/>
        <w:szCs w:val="20"/>
        <w:shd w:val="clear" w:color="auto" w:fill="auto"/>
      </w:rPr>
    </w:lvl>
  </w:abstractNum>
  <w:abstractNum w:abstractNumId="4">
    <w:nsid w:val="02F40AAC"/>
    <w:multiLevelType w:val="hybridMultilevel"/>
    <w:tmpl w:val="D25A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D7432"/>
    <w:multiLevelType w:val="multilevel"/>
    <w:tmpl w:val="CA92F472"/>
    <w:lvl w:ilvl="0">
      <w:start w:val="3"/>
      <w:numFmt w:val="decimal"/>
      <w:lvlText w:val="%1"/>
      <w:lvlJc w:val="left"/>
      <w:pPr>
        <w:ind w:left="570" w:hanging="570"/>
      </w:pPr>
      <w:rPr>
        <w:rFonts w:hint="default"/>
        <w:b/>
        <w:color w:val="92D050"/>
      </w:rPr>
    </w:lvl>
    <w:lvl w:ilvl="1">
      <w:start w:val="13"/>
      <w:numFmt w:val="decimal"/>
      <w:lvlText w:val="%1.%2"/>
      <w:lvlJc w:val="left"/>
      <w:pPr>
        <w:ind w:left="1520" w:hanging="720"/>
      </w:pPr>
      <w:rPr>
        <w:rFonts w:hint="default"/>
        <w:b/>
        <w:color w:val="92D050"/>
      </w:rPr>
    </w:lvl>
    <w:lvl w:ilvl="2">
      <w:start w:val="1"/>
      <w:numFmt w:val="decimal"/>
      <w:lvlText w:val="%1.%2.%3"/>
      <w:lvlJc w:val="left"/>
      <w:pPr>
        <w:ind w:left="2320" w:hanging="720"/>
      </w:pPr>
      <w:rPr>
        <w:rFonts w:hint="default"/>
        <w:b/>
        <w:color w:val="92D050"/>
      </w:rPr>
    </w:lvl>
    <w:lvl w:ilvl="3">
      <w:start w:val="1"/>
      <w:numFmt w:val="decimal"/>
      <w:lvlText w:val="%1.%2.%3.%4"/>
      <w:lvlJc w:val="left"/>
      <w:pPr>
        <w:ind w:left="3480" w:hanging="1080"/>
      </w:pPr>
      <w:rPr>
        <w:rFonts w:hint="default"/>
        <w:b/>
        <w:color w:val="92D050"/>
      </w:rPr>
    </w:lvl>
    <w:lvl w:ilvl="4">
      <w:start w:val="1"/>
      <w:numFmt w:val="decimal"/>
      <w:lvlText w:val="%1.%2.%3.%4.%5"/>
      <w:lvlJc w:val="left"/>
      <w:pPr>
        <w:ind w:left="4640" w:hanging="1440"/>
      </w:pPr>
      <w:rPr>
        <w:rFonts w:hint="default"/>
        <w:b/>
        <w:color w:val="92D050"/>
      </w:rPr>
    </w:lvl>
    <w:lvl w:ilvl="5">
      <w:start w:val="1"/>
      <w:numFmt w:val="decimal"/>
      <w:lvlText w:val="%1.%2.%3.%4.%5.%6"/>
      <w:lvlJc w:val="left"/>
      <w:pPr>
        <w:ind w:left="5800" w:hanging="1800"/>
      </w:pPr>
      <w:rPr>
        <w:rFonts w:hint="default"/>
        <w:b/>
        <w:color w:val="92D050"/>
      </w:rPr>
    </w:lvl>
    <w:lvl w:ilvl="6">
      <w:start w:val="1"/>
      <w:numFmt w:val="decimal"/>
      <w:lvlText w:val="%1.%2.%3.%4.%5.%6.%7"/>
      <w:lvlJc w:val="left"/>
      <w:pPr>
        <w:ind w:left="6600" w:hanging="1800"/>
      </w:pPr>
      <w:rPr>
        <w:rFonts w:hint="default"/>
        <w:b/>
        <w:color w:val="92D050"/>
      </w:rPr>
    </w:lvl>
    <w:lvl w:ilvl="7">
      <w:start w:val="1"/>
      <w:numFmt w:val="decimal"/>
      <w:lvlText w:val="%1.%2.%3.%4.%5.%6.%7.%8"/>
      <w:lvlJc w:val="left"/>
      <w:pPr>
        <w:ind w:left="7760" w:hanging="2160"/>
      </w:pPr>
      <w:rPr>
        <w:rFonts w:hint="default"/>
        <w:b/>
        <w:color w:val="92D050"/>
      </w:rPr>
    </w:lvl>
    <w:lvl w:ilvl="8">
      <w:start w:val="1"/>
      <w:numFmt w:val="decimal"/>
      <w:lvlText w:val="%1.%2.%3.%4.%5.%6.%7.%8.%9"/>
      <w:lvlJc w:val="left"/>
      <w:pPr>
        <w:ind w:left="8920" w:hanging="2520"/>
      </w:pPr>
      <w:rPr>
        <w:rFonts w:hint="default"/>
        <w:b/>
        <w:color w:val="92D050"/>
      </w:rPr>
    </w:lvl>
  </w:abstractNum>
  <w:abstractNum w:abstractNumId="6">
    <w:nsid w:val="57657596"/>
    <w:multiLevelType w:val="hybridMultilevel"/>
    <w:tmpl w:val="000041A7"/>
    <w:lvl w:ilvl="0" w:tplc="42DA165C">
      <w:start w:val="1"/>
      <w:numFmt w:val="bullet"/>
      <w:lvlText w:val="n"/>
      <w:lvlJc w:val="left"/>
      <w:pPr>
        <w:ind w:left="800" w:hanging="400"/>
      </w:pPr>
      <w:rPr>
        <w:rFonts w:ascii="Wingdings" w:eastAsia="Wingdings" w:hAnsi="Wingdings"/>
        <w:w w:val="100"/>
        <w:sz w:val="22"/>
        <w:szCs w:val="22"/>
        <w:shd w:val="clear" w:color="auto" w:fill="auto"/>
      </w:rPr>
    </w:lvl>
    <w:lvl w:ilvl="1" w:tplc="07DA8798">
      <w:start w:val="1"/>
      <w:numFmt w:val="bullet"/>
      <w:lvlText w:val="n"/>
      <w:lvlJc w:val="left"/>
      <w:pPr>
        <w:ind w:left="1200" w:hanging="400"/>
      </w:pPr>
      <w:rPr>
        <w:rFonts w:ascii="Wingdings" w:eastAsia="Wingdings" w:hAnsi="Wingdings"/>
        <w:w w:val="100"/>
        <w:sz w:val="20"/>
        <w:szCs w:val="20"/>
        <w:shd w:val="clear" w:color="auto" w:fill="auto"/>
      </w:rPr>
    </w:lvl>
    <w:lvl w:ilvl="2" w:tplc="707E0C4A">
      <w:start w:val="1"/>
      <w:numFmt w:val="bullet"/>
      <w:lvlText w:val="u"/>
      <w:lvlJc w:val="left"/>
      <w:pPr>
        <w:ind w:left="1600" w:hanging="400"/>
      </w:pPr>
      <w:rPr>
        <w:rFonts w:ascii="Wingdings" w:eastAsia="Wingdings" w:hAnsi="Wingdings"/>
        <w:w w:val="100"/>
        <w:sz w:val="20"/>
        <w:szCs w:val="20"/>
        <w:shd w:val="clear" w:color="auto" w:fill="auto"/>
      </w:rPr>
    </w:lvl>
    <w:lvl w:ilvl="3" w:tplc="D16EF832">
      <w:start w:val="1"/>
      <w:numFmt w:val="bullet"/>
      <w:lvlText w:val="n"/>
      <w:lvlJc w:val="left"/>
      <w:pPr>
        <w:ind w:left="2000" w:hanging="400"/>
      </w:pPr>
      <w:rPr>
        <w:rFonts w:ascii="Wingdings" w:eastAsia="Wingdings" w:hAnsi="Wingdings"/>
        <w:w w:val="100"/>
        <w:sz w:val="20"/>
        <w:szCs w:val="20"/>
        <w:shd w:val="clear" w:color="auto" w:fill="auto"/>
      </w:rPr>
    </w:lvl>
    <w:lvl w:ilvl="4" w:tplc="52E69A74">
      <w:start w:val="1"/>
      <w:numFmt w:val="bullet"/>
      <w:lvlText w:val="n"/>
      <w:lvlJc w:val="left"/>
      <w:pPr>
        <w:ind w:left="2400" w:hanging="400"/>
      </w:pPr>
      <w:rPr>
        <w:rFonts w:ascii="Wingdings" w:eastAsia="Wingdings" w:hAnsi="Wingdings"/>
        <w:w w:val="100"/>
        <w:sz w:val="20"/>
        <w:szCs w:val="20"/>
        <w:shd w:val="clear" w:color="auto" w:fill="auto"/>
      </w:rPr>
    </w:lvl>
    <w:lvl w:ilvl="5" w:tplc="E0C0D556">
      <w:start w:val="1"/>
      <w:numFmt w:val="bullet"/>
      <w:lvlText w:val="u"/>
      <w:lvlJc w:val="left"/>
      <w:pPr>
        <w:ind w:left="2800" w:hanging="400"/>
      </w:pPr>
      <w:rPr>
        <w:rFonts w:ascii="Wingdings" w:eastAsia="Wingdings" w:hAnsi="Wingdings"/>
        <w:w w:val="100"/>
        <w:sz w:val="20"/>
        <w:szCs w:val="20"/>
        <w:shd w:val="clear" w:color="auto" w:fill="auto"/>
      </w:rPr>
    </w:lvl>
    <w:lvl w:ilvl="6" w:tplc="CB92142E">
      <w:start w:val="1"/>
      <w:numFmt w:val="bullet"/>
      <w:lvlText w:val="n"/>
      <w:lvlJc w:val="left"/>
      <w:pPr>
        <w:ind w:left="3200" w:hanging="400"/>
      </w:pPr>
      <w:rPr>
        <w:rFonts w:ascii="Wingdings" w:eastAsia="Wingdings" w:hAnsi="Wingdings"/>
        <w:w w:val="100"/>
        <w:sz w:val="20"/>
        <w:szCs w:val="20"/>
        <w:shd w:val="clear" w:color="auto" w:fill="auto"/>
      </w:rPr>
    </w:lvl>
    <w:lvl w:ilvl="7" w:tplc="9BB63D74">
      <w:start w:val="1"/>
      <w:numFmt w:val="bullet"/>
      <w:lvlText w:val="n"/>
      <w:lvlJc w:val="left"/>
      <w:pPr>
        <w:ind w:left="3600" w:hanging="400"/>
      </w:pPr>
      <w:rPr>
        <w:rFonts w:ascii="Wingdings" w:eastAsia="Wingdings" w:hAnsi="Wingdings"/>
        <w:w w:val="100"/>
        <w:sz w:val="20"/>
        <w:szCs w:val="20"/>
        <w:shd w:val="clear" w:color="auto" w:fill="auto"/>
      </w:rPr>
    </w:lvl>
    <w:lvl w:ilvl="8" w:tplc="E0A83852">
      <w:start w:val="1"/>
      <w:numFmt w:val="bullet"/>
      <w:lvlText w:val="u"/>
      <w:lvlJc w:val="left"/>
      <w:pPr>
        <w:ind w:left="4000" w:hanging="400"/>
      </w:pPr>
      <w:rPr>
        <w:rFonts w:ascii="Wingdings" w:eastAsia="Wingdings" w:hAnsi="Wingdings"/>
        <w:w w:val="100"/>
        <w:sz w:val="20"/>
        <w:szCs w:val="20"/>
        <w:shd w:val="clear" w:color="auto" w:fill="auto"/>
      </w:rPr>
    </w:lvl>
  </w:abstractNum>
  <w:abstractNum w:abstractNumId="7">
    <w:nsid w:val="77390828"/>
    <w:multiLevelType w:val="multilevel"/>
    <w:tmpl w:val="3D6224E8"/>
    <w:lvl w:ilvl="0">
      <w:start w:val="3"/>
      <w:numFmt w:val="decimal"/>
      <w:lvlText w:val="%1"/>
      <w:lvlJc w:val="left"/>
      <w:pPr>
        <w:ind w:left="405" w:hanging="405"/>
      </w:pPr>
      <w:rPr>
        <w:rFonts w:hint="default"/>
        <w:b/>
        <w:color w:val="92D050"/>
      </w:rPr>
    </w:lvl>
    <w:lvl w:ilvl="1">
      <w:start w:val="1"/>
      <w:numFmt w:val="decimal"/>
      <w:lvlText w:val="%1.%2"/>
      <w:lvlJc w:val="left"/>
      <w:pPr>
        <w:ind w:left="720" w:hanging="720"/>
      </w:pPr>
      <w:rPr>
        <w:rFonts w:hint="default"/>
        <w:b/>
        <w:color w:val="92D050"/>
      </w:rPr>
    </w:lvl>
    <w:lvl w:ilvl="2">
      <w:start w:val="1"/>
      <w:numFmt w:val="decimal"/>
      <w:lvlText w:val="%1.%2.%3"/>
      <w:lvlJc w:val="left"/>
      <w:pPr>
        <w:ind w:left="720" w:hanging="720"/>
      </w:pPr>
      <w:rPr>
        <w:rFonts w:hint="default"/>
        <w:b/>
        <w:color w:val="92D050"/>
      </w:rPr>
    </w:lvl>
    <w:lvl w:ilvl="3">
      <w:start w:val="1"/>
      <w:numFmt w:val="decimal"/>
      <w:lvlText w:val="%1.%2.%3.%4"/>
      <w:lvlJc w:val="left"/>
      <w:pPr>
        <w:ind w:left="1080" w:hanging="1080"/>
      </w:pPr>
      <w:rPr>
        <w:rFonts w:hint="default"/>
        <w:b/>
        <w:color w:val="92D050"/>
      </w:rPr>
    </w:lvl>
    <w:lvl w:ilvl="4">
      <w:start w:val="1"/>
      <w:numFmt w:val="decimal"/>
      <w:lvlText w:val="%1.%2.%3.%4.%5"/>
      <w:lvlJc w:val="left"/>
      <w:pPr>
        <w:ind w:left="1440" w:hanging="1440"/>
      </w:pPr>
      <w:rPr>
        <w:rFonts w:hint="default"/>
        <w:b/>
        <w:color w:val="92D050"/>
      </w:rPr>
    </w:lvl>
    <w:lvl w:ilvl="5">
      <w:start w:val="1"/>
      <w:numFmt w:val="decimal"/>
      <w:lvlText w:val="%1.%2.%3.%4.%5.%6"/>
      <w:lvlJc w:val="left"/>
      <w:pPr>
        <w:ind w:left="1800" w:hanging="1800"/>
      </w:pPr>
      <w:rPr>
        <w:rFonts w:hint="default"/>
        <w:b/>
        <w:color w:val="92D050"/>
      </w:rPr>
    </w:lvl>
    <w:lvl w:ilvl="6">
      <w:start w:val="1"/>
      <w:numFmt w:val="decimal"/>
      <w:lvlText w:val="%1.%2.%3.%4.%5.%6.%7"/>
      <w:lvlJc w:val="left"/>
      <w:pPr>
        <w:ind w:left="1800" w:hanging="1800"/>
      </w:pPr>
      <w:rPr>
        <w:rFonts w:hint="default"/>
        <w:b/>
        <w:color w:val="92D050"/>
      </w:rPr>
    </w:lvl>
    <w:lvl w:ilvl="7">
      <w:start w:val="1"/>
      <w:numFmt w:val="decimal"/>
      <w:lvlText w:val="%1.%2.%3.%4.%5.%6.%7.%8"/>
      <w:lvlJc w:val="left"/>
      <w:pPr>
        <w:ind w:left="2160" w:hanging="2160"/>
      </w:pPr>
      <w:rPr>
        <w:rFonts w:hint="default"/>
        <w:b/>
        <w:color w:val="92D050"/>
      </w:rPr>
    </w:lvl>
    <w:lvl w:ilvl="8">
      <w:start w:val="1"/>
      <w:numFmt w:val="decimal"/>
      <w:lvlText w:val="%1.%2.%3.%4.%5.%6.%7.%8.%9"/>
      <w:lvlJc w:val="left"/>
      <w:pPr>
        <w:ind w:left="2520" w:hanging="2520"/>
      </w:pPr>
      <w:rPr>
        <w:rFonts w:hint="default"/>
        <w:b/>
        <w:color w:val="92D050"/>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90661E"/>
    <w:rsid w:val="00244917"/>
    <w:rsid w:val="003A01AF"/>
    <w:rsid w:val="00721826"/>
    <w:rsid w:val="0090661E"/>
    <w:rsid w:val="0098058E"/>
    <w:rsid w:val="00A2694F"/>
    <w:rsid w:val="00B64DBB"/>
    <w:rsid w:val="00CA2B53"/>
    <w:rsid w:val="00E52195"/>
    <w:rsid w:val="00E64DC3"/>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ahoma"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rPr>
      <w:rFonts w:ascii="NanumGothic" w:eastAsia="Century Gothic" w:hAnsi="NanumGothic"/>
      <w:sz w:val="20"/>
      <w:szCs w:val="20"/>
    </w:r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Pr>
      <w:rFonts w:ascii="NanumGothic" w:eastAsia="Century Gothic" w:hAnsi="NanumGothic"/>
      <w:w w:val="100"/>
      <w:sz w:val="20"/>
      <w:szCs w:val="20"/>
      <w:shd w:val="clear" w:color="auto" w:fill="auto"/>
    </w:rPr>
  </w:style>
  <w:style w:type="paragraph" w:styleId="BalloonText">
    <w:name w:val="Balloon Text"/>
    <w:basedOn w:val="Normal"/>
    <w:link w:val="BalloonTextChar"/>
    <w:semiHidden/>
    <w:unhideWhenUsed/>
    <w:rPr>
      <w:rFonts w:ascii="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table" w:styleId="LightShading-Accent3">
    <w:name w:val="Light Shading Accent 3"/>
    <w:basedOn w:val="TableNormal"/>
    <w:rPr>
      <w:color w:val="BF4D00" w:themeColor="accent3" w:themeShade="BF"/>
      <w:sz w:val="20"/>
      <w:szCs w:val="20"/>
    </w:rPr>
    <w:tblPr>
      <w:tblStyleRowBandSize w:val="1"/>
      <w:tblStyleColBandSize w:val="1"/>
      <w:tblInd w:w="0" w:type="dxa"/>
      <w:tblBorders>
        <w:top w:val="single" w:sz="8" w:space="0" w:color="FF6700" w:themeColor="accent3"/>
        <w:bottom w:val="single" w:sz="8" w:space="0" w:color="FF6700"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top w:val="single" w:sz="8" w:space="0" w:color="FF6700" w:themeColor="accent3"/>
          <w:bottom w:val="single" w:sz="8" w:space="0" w:color="FF6700" w:themeColor="accent3"/>
        </w:tcBorders>
      </w:tcPr>
    </w:tblStylePr>
    <w:tblStylePr w:type="lastRow">
      <w:rPr>
        <w:b/>
        <w:w w:val="100"/>
        <w:sz w:val="20"/>
        <w:szCs w:val="20"/>
        <w:shd w:val="clear" w:color="auto" w:fill="auto"/>
      </w:rPr>
      <w:tblPr/>
      <w:tcPr>
        <w:tcBorders>
          <w:top w:val="single" w:sz="8" w:space="0" w:color="FF6700" w:themeColor="accent3"/>
          <w:bottom w:val="single" w:sz="8" w:space="0" w:color="FF6700"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D9C0" w:themeFill="accent3" w:themeFillTint="3F"/>
      </w:tcPr>
    </w:tblStylePr>
    <w:tblStylePr w:type="band1Horz">
      <w:tblPr/>
      <w:tcPr>
        <w:shd w:val="clear" w:color="000000" w:fill="FFD9C0" w:themeFill="accent3" w:themeFillTint="3F"/>
      </w:tcPr>
    </w:tblStylePr>
  </w:style>
  <w:style w:type="paragraph" w:styleId="ListParagraph">
    <w:name w:val="List Paragraph"/>
    <w:basedOn w:val="Normal"/>
    <w:uiPriority w:val="34"/>
    <w:qFormat/>
    <w:rsid w:val="00244917"/>
    <w:pPr>
      <w:ind w:left="720"/>
      <w:contextualSpacing/>
    </w:pPr>
  </w:style>
  <w:style w:type="character" w:styleId="Hyperlink">
    <w:name w:val="Hyperlink"/>
    <w:basedOn w:val="DefaultParagraphFont"/>
    <w:semiHidden/>
    <w:unhideWhenUsed/>
    <w:rsid w:val="00A269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ahoma"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rPr>
      <w:rFonts w:ascii="NanumGothic" w:eastAsia="Century Gothic" w:hAnsi="NanumGothic"/>
      <w:sz w:val="20"/>
      <w:szCs w:val="20"/>
    </w:r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Pr>
      <w:rFonts w:ascii="NanumGothic" w:eastAsia="Century Gothic" w:hAnsi="NanumGothic"/>
      <w:w w:val="100"/>
      <w:sz w:val="20"/>
      <w:szCs w:val="20"/>
      <w:shd w:val="clear" w:color="auto" w:fill="auto"/>
    </w:rPr>
  </w:style>
  <w:style w:type="paragraph" w:styleId="BalloonText">
    <w:name w:val="Balloon Text"/>
    <w:basedOn w:val="Normal"/>
    <w:link w:val="BalloonTextChar"/>
    <w:semiHidden/>
    <w:unhideWhenUsed/>
    <w:rPr>
      <w:rFonts w:ascii="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table" w:styleId="LightShading-Accent3">
    <w:name w:val="Light Shading Accent 3"/>
    <w:basedOn w:val="TableNormal"/>
    <w:rPr>
      <w:color w:val="BF4D00" w:themeColor="accent3" w:themeShade="BF"/>
      <w:sz w:val="20"/>
      <w:szCs w:val="20"/>
    </w:rPr>
    <w:tblPr>
      <w:tblStyleRowBandSize w:val="1"/>
      <w:tblStyleColBandSize w:val="1"/>
      <w:tblInd w:w="0" w:type="dxa"/>
      <w:tblBorders>
        <w:top w:val="single" w:sz="8" w:space="0" w:color="FF6700" w:themeColor="accent3"/>
        <w:bottom w:val="single" w:sz="8" w:space="0" w:color="FF6700"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top w:val="single" w:sz="8" w:space="0" w:color="FF6700" w:themeColor="accent3"/>
          <w:bottom w:val="single" w:sz="8" w:space="0" w:color="FF6700" w:themeColor="accent3"/>
        </w:tcBorders>
      </w:tcPr>
    </w:tblStylePr>
    <w:tblStylePr w:type="lastRow">
      <w:rPr>
        <w:b/>
        <w:w w:val="100"/>
        <w:sz w:val="20"/>
        <w:szCs w:val="20"/>
        <w:shd w:val="clear" w:color="auto" w:fill="auto"/>
      </w:rPr>
      <w:tblPr/>
      <w:tcPr>
        <w:tcBorders>
          <w:top w:val="single" w:sz="8" w:space="0" w:color="FF6700" w:themeColor="accent3"/>
          <w:bottom w:val="single" w:sz="8" w:space="0" w:color="FF6700"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D9C0" w:themeFill="accent3" w:themeFillTint="3F"/>
      </w:tcPr>
    </w:tblStylePr>
    <w:tblStylePr w:type="band1Horz">
      <w:tblPr/>
      <w:tcPr>
        <w:shd w:val="clear" w:color="000000" w:fill="FFD9C0" w:themeFill="accent3" w:themeFillTint="3F"/>
      </w:tcPr>
    </w:tblStylePr>
  </w:style>
  <w:style w:type="paragraph" w:styleId="ListParagraph">
    <w:name w:val="List Paragraph"/>
    <w:basedOn w:val="Normal"/>
    <w:uiPriority w:val="34"/>
    <w:qFormat/>
    <w:rsid w:val="00244917"/>
    <w:pPr>
      <w:ind w:left="720"/>
      <w:contextualSpacing/>
    </w:pPr>
  </w:style>
  <w:style w:type="character" w:styleId="Hyperlink">
    <w:name w:val="Hyperlink"/>
    <w:basedOn w:val="DefaultParagraphFont"/>
    <w:semiHidden/>
    <w:unhideWhenUsed/>
    <w:rsid w:val="00A26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280">
      <w:bodyDiv w:val="1"/>
      <w:marLeft w:val="0"/>
      <w:marRight w:val="0"/>
      <w:marTop w:val="0"/>
      <w:marBottom w:val="0"/>
      <w:divBdr>
        <w:top w:val="none" w:sz="0" w:space="0" w:color="auto"/>
        <w:left w:val="none" w:sz="0" w:space="0" w:color="auto"/>
        <w:bottom w:val="none" w:sz="0" w:space="0" w:color="auto"/>
        <w:right w:val="none" w:sz="0" w:space="0" w:color="auto"/>
      </w:divBdr>
    </w:div>
    <w:div w:id="88094160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647</Words>
  <Characters>3691</Characters>
  <Application>Microsoft Office Word</Application>
  <DocSecurity>0</DocSecurity>
  <Lines>30</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OBJECTIVE: Licensed pharmacist (HAAD) and (DHA) with pharmacy degree and six year of experience providing top services. Outstanding interpersonal skills with a track record of establishing positive relationship with customers, pharmaceutical representativ</vt:lpstr>
      <vt:lpstr>Title text</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Licensed pharmacist (HAAD) and (DHA) with pharmacy degree and six year of experience providing top services. Outstanding interpersonal skills with a track record of establishing positive relationship with customers, pharmaceutical representative, medical professional, healthcare organization and insurance providers. Respected leader, able to train and manage diverse teams to deliver peak performance. Dedicated to provide quality care and fast accurate medication dispensing .</dc:title>
  <dc:creator>Almanara</dc:creator>
  <cp:lastModifiedBy>602HRDESK</cp:lastModifiedBy>
  <cp:revision>11</cp:revision>
  <dcterms:created xsi:type="dcterms:W3CDTF">2016-11-05T05:36:00Z</dcterms:created>
  <dcterms:modified xsi:type="dcterms:W3CDTF">2017-02-19T14:23:00Z</dcterms:modified>
</cp:coreProperties>
</file>