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F6" w:rsidRDefault="00E1696A" w:rsidP="005F64A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TAHURA</w:t>
      </w:r>
    </w:p>
    <w:p w:rsidR="00CC22F6" w:rsidRDefault="00CC22F6">
      <w:pPr>
        <w:spacing w:line="1" w:lineRule="exact"/>
        <w:rPr>
          <w:sz w:val="24"/>
          <w:szCs w:val="24"/>
        </w:rPr>
      </w:pPr>
    </w:p>
    <w:p w:rsidR="00CC22F6" w:rsidRDefault="00E1696A" w:rsidP="005F64A2">
      <w:pPr>
        <w:ind w:righ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B. Com Graduate, CMA Candidate</w:t>
      </w:r>
    </w:p>
    <w:p w:rsidR="005F64A2" w:rsidRDefault="005F64A2" w:rsidP="005F64A2">
      <w:pPr>
        <w:rPr>
          <w:sz w:val="20"/>
          <w:szCs w:val="20"/>
        </w:rPr>
      </w:pPr>
      <w:hyperlink r:id="rId6" w:history="1">
        <w:r w:rsidRPr="000643B8">
          <w:rPr>
            <w:rStyle w:val="Hyperlink"/>
            <w:rFonts w:ascii="Calibri" w:eastAsia="Calibri" w:hAnsi="Calibri" w:cs="Calibri"/>
            <w:b/>
            <w:bCs/>
            <w:sz w:val="36"/>
            <w:szCs w:val="36"/>
          </w:rPr>
          <w:t>TAHURA.341074@2freemail.com</w:t>
        </w:r>
      </w:hyperlink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:rsidR="005F64A2" w:rsidRDefault="005F64A2">
      <w:pPr>
        <w:ind w:right="120"/>
        <w:jc w:val="right"/>
        <w:rPr>
          <w:sz w:val="20"/>
          <w:szCs w:val="20"/>
        </w:rPr>
      </w:pPr>
    </w:p>
    <w:p w:rsidR="00CC22F6" w:rsidRDefault="00CC22F6">
      <w:pPr>
        <w:spacing w:line="1" w:lineRule="exact"/>
        <w:rPr>
          <w:sz w:val="24"/>
          <w:szCs w:val="24"/>
        </w:rPr>
      </w:pPr>
    </w:p>
    <w:p w:rsidR="00CC22F6" w:rsidRDefault="00E169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343535</wp:posOffset>
            </wp:positionV>
            <wp:extent cx="6081395" cy="186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2F6" w:rsidRDefault="00CC22F6">
      <w:pPr>
        <w:spacing w:line="200" w:lineRule="exact"/>
        <w:rPr>
          <w:sz w:val="24"/>
          <w:szCs w:val="24"/>
        </w:rPr>
      </w:pPr>
    </w:p>
    <w:p w:rsidR="00CC22F6" w:rsidRDefault="00CC22F6">
      <w:pPr>
        <w:spacing w:line="316" w:lineRule="exact"/>
        <w:rPr>
          <w:sz w:val="24"/>
          <w:szCs w:val="24"/>
        </w:rPr>
      </w:pPr>
    </w:p>
    <w:p w:rsidR="00CC22F6" w:rsidRDefault="00E1696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OBJECTIVE:</w:t>
      </w:r>
    </w:p>
    <w:p w:rsidR="00CC22F6" w:rsidRDefault="00CC22F6">
      <w:pPr>
        <w:spacing w:line="292" w:lineRule="exact"/>
        <w:rPr>
          <w:sz w:val="24"/>
          <w:szCs w:val="24"/>
        </w:rPr>
      </w:pPr>
    </w:p>
    <w:p w:rsidR="00CC22F6" w:rsidRDefault="00E1696A">
      <w:pPr>
        <w:spacing w:line="239" w:lineRule="auto"/>
        <w:ind w:left="120" w:right="3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5"/>
          <w:szCs w:val="25"/>
        </w:rPr>
        <w:t xml:space="preserve">Bachelor in Commerce with major in Accounting and specialization in International Business, looking for an opportunity to enhance knowledge/ </w:t>
      </w:r>
      <w:r>
        <w:rPr>
          <w:rFonts w:ascii="Arial Narrow" w:eastAsia="Arial Narrow" w:hAnsi="Arial Narrow" w:cs="Arial Narrow"/>
          <w:sz w:val="25"/>
          <w:szCs w:val="25"/>
        </w:rPr>
        <w:t>skills and gain experience in Accounting, Audit and its related sciences.</w:t>
      </w:r>
    </w:p>
    <w:p w:rsidR="00CC22F6" w:rsidRDefault="00CC22F6">
      <w:pPr>
        <w:spacing w:line="291" w:lineRule="exact"/>
        <w:rPr>
          <w:sz w:val="24"/>
          <w:szCs w:val="24"/>
        </w:rPr>
      </w:pPr>
    </w:p>
    <w:p w:rsidR="00CC22F6" w:rsidRDefault="00E1696A">
      <w:pPr>
        <w:spacing w:line="238" w:lineRule="auto"/>
        <w:ind w:left="120" w:right="6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5"/>
          <w:szCs w:val="25"/>
        </w:rPr>
        <w:t>To secure a challenging position in organizations of global repute and attain wide exposure to the business world and to be a professional in the field.</w:t>
      </w:r>
    </w:p>
    <w:p w:rsidR="00CC22F6" w:rsidRDefault="00E169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175895</wp:posOffset>
            </wp:positionV>
            <wp:extent cx="6081395" cy="186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2F6" w:rsidRDefault="00CC22F6">
      <w:pPr>
        <w:spacing w:line="252" w:lineRule="exact"/>
        <w:rPr>
          <w:sz w:val="24"/>
          <w:szCs w:val="24"/>
        </w:rPr>
      </w:pPr>
    </w:p>
    <w:p w:rsidR="00CC22F6" w:rsidRDefault="00E1696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PROFILE SUMMARY:</w:t>
      </w:r>
    </w:p>
    <w:p w:rsidR="00CC22F6" w:rsidRDefault="00CC22F6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00"/>
        <w:gridCol w:w="3180"/>
      </w:tblGrid>
      <w:tr w:rsidR="00CC22F6">
        <w:trPr>
          <w:trHeight w:val="302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F6" w:rsidRDefault="00E1696A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Budgetary Control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F6" w:rsidRDefault="00E1696A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Finalization of Accounts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F6" w:rsidRDefault="00E1696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Bank Accounting</w:t>
            </w:r>
          </w:p>
        </w:tc>
      </w:tr>
      <w:tr w:rsidR="00CC22F6">
        <w:trPr>
          <w:trHeight w:val="28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F6" w:rsidRDefault="00E1696A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Financial Analysis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22F6" w:rsidRDefault="00E1696A">
            <w:pPr>
              <w:spacing w:line="28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Insurance Accounting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22F6" w:rsidRDefault="00E1696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Standard Costing</w:t>
            </w:r>
          </w:p>
        </w:tc>
      </w:tr>
      <w:tr w:rsidR="00CC22F6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F6" w:rsidRDefault="00E1696A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Accounting for NPOs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22F6" w:rsidRDefault="00E1696A">
            <w:pPr>
              <w:spacing w:line="28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Audit Planning &amp; Control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22F6" w:rsidRDefault="00E1696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Departmental Accounting</w:t>
            </w:r>
          </w:p>
        </w:tc>
      </w:tr>
      <w:tr w:rsidR="00CC22F6">
        <w:trPr>
          <w:trHeight w:val="28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2F6" w:rsidRDefault="00CC22F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22F6" w:rsidRDefault="00CC22F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22F6" w:rsidRDefault="00CC22F6">
            <w:pPr>
              <w:rPr>
                <w:sz w:val="24"/>
                <w:szCs w:val="24"/>
              </w:rPr>
            </w:pPr>
          </w:p>
        </w:tc>
      </w:tr>
    </w:tbl>
    <w:p w:rsidR="00CC22F6" w:rsidRDefault="00E169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79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C22F6" w:rsidRDefault="00CC22F6">
      <w:pPr>
        <w:spacing w:line="282" w:lineRule="exact"/>
        <w:rPr>
          <w:sz w:val="24"/>
          <w:szCs w:val="24"/>
        </w:rPr>
      </w:pPr>
    </w:p>
    <w:p w:rsidR="00CC22F6" w:rsidRDefault="00E1696A">
      <w:pPr>
        <w:numPr>
          <w:ilvl w:val="0"/>
          <w:numId w:val="1"/>
        </w:numPr>
        <w:tabs>
          <w:tab w:val="left" w:pos="480"/>
        </w:tabs>
        <w:spacing w:line="236" w:lineRule="auto"/>
        <w:ind w:left="480" w:right="2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5"/>
          <w:szCs w:val="25"/>
        </w:rPr>
        <w:t xml:space="preserve">Analyzing the position of the company by </w:t>
      </w:r>
      <w:r>
        <w:rPr>
          <w:rFonts w:ascii="Arial Narrow" w:eastAsia="Arial Narrow" w:hAnsi="Arial Narrow" w:cs="Arial Narrow"/>
          <w:sz w:val="25"/>
          <w:szCs w:val="25"/>
        </w:rPr>
        <w:t>performing an analytical review of Income statement and Balance Sheet using various ratios</w:t>
      </w:r>
    </w:p>
    <w:p w:rsidR="00CC22F6" w:rsidRDefault="00CC22F6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CC22F6" w:rsidRDefault="00E1696A">
      <w:pPr>
        <w:numPr>
          <w:ilvl w:val="0"/>
          <w:numId w:val="1"/>
        </w:numPr>
        <w:tabs>
          <w:tab w:val="left" w:pos="480"/>
        </w:tabs>
        <w:spacing w:line="232" w:lineRule="auto"/>
        <w:ind w:left="480" w:right="15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Possess leadership experience required for effective direction, honed with excellent communication and presentation skills</w:t>
      </w:r>
    </w:p>
    <w:p w:rsidR="00CC22F6" w:rsidRDefault="00CC22F6">
      <w:pPr>
        <w:spacing w:line="17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numPr>
          <w:ilvl w:val="0"/>
          <w:numId w:val="1"/>
        </w:numPr>
        <w:tabs>
          <w:tab w:val="left" w:pos="480"/>
        </w:tabs>
        <w:spacing w:line="241" w:lineRule="auto"/>
        <w:ind w:left="480" w:righ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Proficient in Book keeping, management o</w:t>
      </w:r>
      <w:r>
        <w:rPr>
          <w:rFonts w:ascii="Arial Narrow" w:eastAsia="Arial Narrow" w:hAnsi="Arial Narrow" w:cs="Arial Narrow"/>
          <w:sz w:val="24"/>
          <w:szCs w:val="24"/>
        </w:rPr>
        <w:t>f store ledgers and preparing bank reconciliation statements, and implementing measures to avoid wastage and improve efficiency</w:t>
      </w:r>
    </w:p>
    <w:p w:rsidR="00CC22F6" w:rsidRDefault="00CC22F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CC22F6" w:rsidRDefault="00E1696A">
      <w:pPr>
        <w:numPr>
          <w:ilvl w:val="0"/>
          <w:numId w:val="1"/>
        </w:numPr>
        <w:tabs>
          <w:tab w:val="left" w:pos="480"/>
        </w:tabs>
        <w:spacing w:line="232" w:lineRule="auto"/>
        <w:ind w:left="480" w:right="14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Valuation of companies and firms and computation of compensation using Halsey, Rowan, Merric’s and Taylor’s premium plans</w:t>
      </w:r>
    </w:p>
    <w:p w:rsidR="00CC22F6" w:rsidRDefault="00E1696A">
      <w:pPr>
        <w:numPr>
          <w:ilvl w:val="0"/>
          <w:numId w:val="1"/>
        </w:numPr>
        <w:tabs>
          <w:tab w:val="left" w:pos="480"/>
        </w:tabs>
        <w:spacing w:line="238" w:lineRule="auto"/>
        <w:ind w:left="48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Determining marginal and standard costs and conducting break-even and variance analyses</w:t>
      </w:r>
    </w:p>
    <w:p w:rsidR="00CC22F6" w:rsidRDefault="00CC22F6">
      <w:pPr>
        <w:spacing w:line="20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numPr>
          <w:ilvl w:val="0"/>
          <w:numId w:val="1"/>
        </w:numPr>
        <w:tabs>
          <w:tab w:val="left" w:pos="480"/>
        </w:tabs>
        <w:spacing w:line="231" w:lineRule="auto"/>
        <w:ind w:left="480" w:right="32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Adapting and tailoring accounting knowledge for better application to organizations with branches or departments.</w:t>
      </w:r>
    </w:p>
    <w:p w:rsidR="00CC22F6" w:rsidRDefault="00CC22F6">
      <w:pPr>
        <w:spacing w:line="20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numPr>
          <w:ilvl w:val="0"/>
          <w:numId w:val="1"/>
        </w:numPr>
        <w:tabs>
          <w:tab w:val="left" w:pos="480"/>
        </w:tabs>
        <w:spacing w:line="232" w:lineRule="auto"/>
        <w:ind w:left="480" w:right="24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Preparation of financial books and maintaining ledge</w:t>
      </w:r>
      <w:r>
        <w:rPr>
          <w:rFonts w:ascii="Arial Narrow" w:eastAsia="Arial Narrow" w:hAnsi="Arial Narrow" w:cs="Arial Narrow"/>
          <w:sz w:val="25"/>
          <w:szCs w:val="25"/>
        </w:rPr>
        <w:t>rs in accordance with the Generally Accepted Accounting Principles (GAAP)</w:t>
      </w:r>
    </w:p>
    <w:p w:rsidR="00CC22F6" w:rsidRDefault="00E169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186690</wp:posOffset>
            </wp:positionV>
            <wp:extent cx="6081395" cy="186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2F6" w:rsidRDefault="00CC22F6">
      <w:pPr>
        <w:spacing w:line="269" w:lineRule="exact"/>
        <w:rPr>
          <w:sz w:val="24"/>
          <w:szCs w:val="24"/>
        </w:rPr>
      </w:pPr>
    </w:p>
    <w:p w:rsidR="00CC22F6" w:rsidRDefault="00E1696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EMPLOYMENT DETAILS/WORK EXPERIENCE:</w:t>
      </w:r>
    </w:p>
    <w:p w:rsidR="00CC22F6" w:rsidRDefault="00CC22F6">
      <w:pPr>
        <w:spacing w:line="5" w:lineRule="exact"/>
        <w:rPr>
          <w:sz w:val="24"/>
          <w:szCs w:val="24"/>
        </w:rPr>
      </w:pPr>
    </w:p>
    <w:p w:rsidR="00CC22F6" w:rsidRDefault="00E1696A">
      <w:pPr>
        <w:spacing w:line="254" w:lineRule="auto"/>
        <w:ind w:left="120" w:right="5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Actively seeking quality work experience in the field of accounting, auditing and related sciences in order to gain proficiency and knowledge </w:t>
      </w:r>
      <w:r>
        <w:rPr>
          <w:rFonts w:ascii="Arial Narrow" w:eastAsia="Arial Narrow" w:hAnsi="Arial Narrow" w:cs="Arial Narrow"/>
          <w:sz w:val="24"/>
          <w:szCs w:val="24"/>
        </w:rPr>
        <w:t>of its applicability to organizations, gradually exploring and expanding my knowledge and skill base, transitioning from an amateur to an ultimate professional.</w:t>
      </w:r>
    </w:p>
    <w:p w:rsidR="00CC22F6" w:rsidRDefault="00E169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709930</wp:posOffset>
                </wp:positionV>
                <wp:extent cx="59810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55.9pt" to="475.5pt,55.9pt" o:allowincell="f" strokecolor="#622423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742950</wp:posOffset>
                </wp:positionV>
                <wp:extent cx="59810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58.5pt" to="475.5pt,58.5pt" o:allowincell="f" strokecolor="#622423" strokeweight="0.7199pt"/>
            </w:pict>
          </mc:Fallback>
        </mc:AlternateContent>
      </w:r>
    </w:p>
    <w:p w:rsidR="00CC22F6" w:rsidRDefault="00CC22F6">
      <w:pPr>
        <w:spacing w:line="200" w:lineRule="exact"/>
        <w:rPr>
          <w:sz w:val="24"/>
          <w:szCs w:val="24"/>
        </w:rPr>
      </w:pPr>
    </w:p>
    <w:p w:rsidR="00CC22F6" w:rsidRDefault="00CC22F6">
      <w:pPr>
        <w:spacing w:line="200" w:lineRule="exact"/>
        <w:rPr>
          <w:sz w:val="24"/>
          <w:szCs w:val="24"/>
        </w:rPr>
      </w:pPr>
    </w:p>
    <w:p w:rsidR="00CC22F6" w:rsidRDefault="00CC22F6">
      <w:pPr>
        <w:spacing w:line="200" w:lineRule="exact"/>
        <w:rPr>
          <w:sz w:val="24"/>
          <w:szCs w:val="24"/>
        </w:rPr>
      </w:pPr>
    </w:p>
    <w:p w:rsidR="00CC22F6" w:rsidRDefault="00CC22F6">
      <w:pPr>
        <w:spacing w:line="200" w:lineRule="exact"/>
        <w:rPr>
          <w:sz w:val="24"/>
          <w:szCs w:val="24"/>
        </w:rPr>
      </w:pPr>
    </w:p>
    <w:p w:rsidR="00CC22F6" w:rsidRDefault="00CC22F6">
      <w:pPr>
        <w:spacing w:line="357" w:lineRule="exact"/>
        <w:rPr>
          <w:sz w:val="24"/>
          <w:szCs w:val="24"/>
        </w:rPr>
      </w:pPr>
    </w:p>
    <w:p w:rsidR="00CC22F6" w:rsidRDefault="00E1696A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</w:rPr>
        <w:t>Page 1</w:t>
      </w:r>
    </w:p>
    <w:p w:rsidR="00CC22F6" w:rsidRDefault="00CC22F6">
      <w:pPr>
        <w:sectPr w:rsidR="00CC22F6">
          <w:pgSz w:w="12240" w:h="15840"/>
          <w:pgMar w:top="1434" w:right="1320" w:bottom="425" w:left="1320" w:header="0" w:footer="0" w:gutter="0"/>
          <w:cols w:space="720" w:equalWidth="0">
            <w:col w:w="9600"/>
          </w:cols>
        </w:sectPr>
      </w:pPr>
    </w:p>
    <w:p w:rsidR="00CC22F6" w:rsidRDefault="00E1696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845820</wp:posOffset>
            </wp:positionH>
            <wp:positionV relativeFrom="page">
              <wp:posOffset>914400</wp:posOffset>
            </wp:positionV>
            <wp:extent cx="6081395" cy="186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EDUCATIONAL AND PROFFESSIONAL QUALIFICATIONS:</w:t>
      </w:r>
    </w:p>
    <w:p w:rsidR="00CC22F6" w:rsidRDefault="00CC22F6">
      <w:pPr>
        <w:spacing w:line="293" w:lineRule="exact"/>
        <w:rPr>
          <w:sz w:val="20"/>
          <w:szCs w:val="20"/>
        </w:rPr>
      </w:pPr>
    </w:p>
    <w:p w:rsidR="00CC22F6" w:rsidRDefault="00E1696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Certified </w:t>
      </w:r>
      <w:r>
        <w:rPr>
          <w:rFonts w:ascii="Calibri" w:eastAsia="Calibri" w:hAnsi="Calibri" w:cs="Calibri"/>
          <w:b/>
          <w:bCs/>
          <w:sz w:val="24"/>
          <w:szCs w:val="24"/>
        </w:rPr>
        <w:t>Management Accountant (CMA), IMA (Present)</w:t>
      </w:r>
    </w:p>
    <w:p w:rsidR="00CC22F6" w:rsidRDefault="00CC22F6">
      <w:pPr>
        <w:spacing w:line="21" w:lineRule="exact"/>
        <w:rPr>
          <w:sz w:val="20"/>
          <w:szCs w:val="20"/>
        </w:rPr>
      </w:pPr>
    </w:p>
    <w:p w:rsidR="00CC22F6" w:rsidRDefault="00E1696A">
      <w:pPr>
        <w:numPr>
          <w:ilvl w:val="0"/>
          <w:numId w:val="2"/>
        </w:numPr>
        <w:tabs>
          <w:tab w:val="left" w:pos="360"/>
        </w:tabs>
        <w:spacing w:line="232" w:lineRule="auto"/>
        <w:ind w:left="360" w:right="48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Attempting CMA Part 1 (Financial Reporting, Planning, Performance and Control) in February, 2017</w:t>
      </w:r>
    </w:p>
    <w:p w:rsidR="00CC22F6" w:rsidRDefault="00CC22F6">
      <w:pPr>
        <w:spacing w:line="291" w:lineRule="exact"/>
        <w:rPr>
          <w:sz w:val="20"/>
          <w:szCs w:val="20"/>
        </w:rPr>
      </w:pPr>
    </w:p>
    <w:p w:rsidR="00CC22F6" w:rsidRDefault="00E1696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Osmania University, Hyderabad</w:t>
      </w:r>
    </w:p>
    <w:p w:rsidR="00CC22F6" w:rsidRDefault="00E1696A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B. Com (International Business) with Major in Accounting (June 2013-April 2016)</w:t>
      </w:r>
    </w:p>
    <w:p w:rsidR="00CC22F6" w:rsidRDefault="00CC22F6">
      <w:pPr>
        <w:spacing w:line="272" w:lineRule="exact"/>
        <w:rPr>
          <w:sz w:val="20"/>
          <w:szCs w:val="20"/>
        </w:rPr>
      </w:pPr>
    </w:p>
    <w:p w:rsidR="00CC22F6" w:rsidRDefault="00E1696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Indian High School, Dubai (CBSE)</w:t>
      </w:r>
    </w:p>
    <w:p w:rsidR="00CC22F6" w:rsidRDefault="00E1696A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Secured 93% in All India Senior School Certificate Examination (AISSCE) in Class 12 (2013)</w:t>
      </w:r>
    </w:p>
    <w:p w:rsidR="00CC22F6" w:rsidRDefault="00CC22F6">
      <w:pPr>
        <w:spacing w:line="9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numPr>
          <w:ilvl w:val="0"/>
          <w:numId w:val="4"/>
        </w:numPr>
        <w:tabs>
          <w:tab w:val="left" w:pos="360"/>
        </w:tabs>
        <w:spacing w:line="237" w:lineRule="auto"/>
        <w:ind w:left="360" w:right="6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5"/>
          <w:szCs w:val="25"/>
        </w:rPr>
        <w:t>Secured CGPA of 9.6 (96%) in All India Secondary School Examination (AISSE) in Class 10 (2011)</w:t>
      </w:r>
    </w:p>
    <w:p w:rsidR="00CC22F6" w:rsidRDefault="00E169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186690</wp:posOffset>
            </wp:positionV>
            <wp:extent cx="6081395" cy="186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2F6" w:rsidRDefault="00CC22F6">
      <w:pPr>
        <w:spacing w:line="269" w:lineRule="exact"/>
        <w:rPr>
          <w:sz w:val="20"/>
          <w:szCs w:val="20"/>
        </w:rPr>
      </w:pPr>
    </w:p>
    <w:p w:rsidR="00CC22F6" w:rsidRDefault="00E1696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TRAINING COURSES:</w:t>
      </w:r>
    </w:p>
    <w:p w:rsidR="00CC22F6" w:rsidRDefault="00CC22F6">
      <w:pPr>
        <w:spacing w:line="288" w:lineRule="exact"/>
        <w:rPr>
          <w:sz w:val="20"/>
          <w:szCs w:val="20"/>
        </w:rPr>
      </w:pPr>
    </w:p>
    <w:p w:rsidR="00CC22F6" w:rsidRDefault="00E1696A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 xml:space="preserve">Successfully </w:t>
      </w:r>
      <w:r>
        <w:rPr>
          <w:rFonts w:ascii="Arial Narrow" w:eastAsia="Arial Narrow" w:hAnsi="Arial Narrow" w:cs="Arial Narrow"/>
          <w:sz w:val="25"/>
          <w:szCs w:val="25"/>
        </w:rPr>
        <w:t>completed training in “Soft Skills and Personality Development” through Student</w:t>
      </w:r>
    </w:p>
    <w:p w:rsidR="00CC22F6" w:rsidRDefault="00CC22F6">
      <w:pPr>
        <w:spacing w:line="2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spacing w:line="238" w:lineRule="auto"/>
        <w:ind w:left="360" w:right="20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Employability and Entrepreneurial Development (SEED) program from SMART SPOC Consulting (July- September 2015)</w:t>
      </w:r>
    </w:p>
    <w:p w:rsidR="00CC22F6" w:rsidRDefault="00CC22F6">
      <w:pPr>
        <w:spacing w:line="2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numPr>
          <w:ilvl w:val="0"/>
          <w:numId w:val="5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 xml:space="preserve">Successfully completed SAP01- SAP Overview via SAP Education’s </w:t>
      </w:r>
      <w:r>
        <w:rPr>
          <w:rFonts w:ascii="Arial Narrow" w:eastAsia="Arial Narrow" w:hAnsi="Arial Narrow" w:cs="Arial Narrow"/>
          <w:sz w:val="25"/>
          <w:szCs w:val="25"/>
        </w:rPr>
        <w:t>Site License Program</w:t>
      </w:r>
    </w:p>
    <w:p w:rsidR="00CC22F6" w:rsidRDefault="00E169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188595</wp:posOffset>
            </wp:positionV>
            <wp:extent cx="6081395" cy="1860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2F6" w:rsidRDefault="00CC22F6">
      <w:pPr>
        <w:spacing w:line="272" w:lineRule="exact"/>
        <w:rPr>
          <w:sz w:val="20"/>
          <w:szCs w:val="20"/>
        </w:rPr>
      </w:pPr>
    </w:p>
    <w:p w:rsidR="00CC22F6" w:rsidRDefault="00E1696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KEY SKILLS:</w:t>
      </w:r>
    </w:p>
    <w:p w:rsidR="00CC22F6" w:rsidRDefault="00CC22F6">
      <w:pPr>
        <w:spacing w:line="286" w:lineRule="exact"/>
        <w:rPr>
          <w:sz w:val="20"/>
          <w:szCs w:val="20"/>
        </w:rPr>
      </w:pPr>
    </w:p>
    <w:p w:rsidR="00CC22F6" w:rsidRDefault="00E1696A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Proficient in Microsoft Word, Excel and PowerPoint</w:t>
      </w:r>
    </w:p>
    <w:p w:rsidR="00CC22F6" w:rsidRDefault="00E1696A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Knowledge of Tally ERP 9 Software</w:t>
      </w:r>
    </w:p>
    <w:p w:rsidR="00CC22F6" w:rsidRDefault="00CC22F6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Overview of SAP ERP</w:t>
      </w:r>
    </w:p>
    <w:p w:rsidR="00CC22F6" w:rsidRDefault="00CC22F6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Innovative and  time efficient, with ability to finish work within deadlines</w:t>
      </w:r>
    </w:p>
    <w:p w:rsidR="00CC22F6" w:rsidRDefault="00CC22F6">
      <w:pPr>
        <w:spacing w:line="17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numPr>
          <w:ilvl w:val="0"/>
          <w:numId w:val="6"/>
        </w:numPr>
        <w:tabs>
          <w:tab w:val="left" w:pos="360"/>
        </w:tabs>
        <w:spacing w:line="232" w:lineRule="auto"/>
        <w:ind w:left="360" w:right="32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 xml:space="preserve">Punctual, adaptable, hardworking </w:t>
      </w:r>
      <w:r>
        <w:rPr>
          <w:rFonts w:ascii="Arial Narrow" w:eastAsia="Arial Narrow" w:hAnsi="Arial Narrow" w:cs="Arial Narrow"/>
          <w:sz w:val="25"/>
          <w:szCs w:val="25"/>
        </w:rPr>
        <w:t>and a quick learner tackling tasks according to their degree of importance</w:t>
      </w:r>
    </w:p>
    <w:p w:rsidR="00CC22F6" w:rsidRDefault="00E1696A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Elected or assumed leader for all group projects assigned in college</w:t>
      </w:r>
    </w:p>
    <w:p w:rsidR="00CC22F6" w:rsidRDefault="00CC22F6">
      <w:pPr>
        <w:spacing w:line="2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5"/>
          <w:szCs w:val="25"/>
        </w:rPr>
        <w:t>Excellent command over the English language, both verbal and written</w:t>
      </w:r>
    </w:p>
    <w:p w:rsidR="00CC22F6" w:rsidRDefault="00E169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186690</wp:posOffset>
            </wp:positionV>
            <wp:extent cx="6081395" cy="1860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2F6" w:rsidRDefault="00CC22F6">
      <w:pPr>
        <w:spacing w:line="269" w:lineRule="exact"/>
        <w:rPr>
          <w:sz w:val="20"/>
          <w:szCs w:val="20"/>
        </w:rPr>
      </w:pPr>
    </w:p>
    <w:p w:rsidR="00CC22F6" w:rsidRDefault="00E1696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ACHIEVEMENTS:</w:t>
      </w:r>
    </w:p>
    <w:p w:rsidR="00CC22F6" w:rsidRDefault="00CC22F6">
      <w:pPr>
        <w:spacing w:line="289" w:lineRule="exact"/>
        <w:rPr>
          <w:sz w:val="20"/>
          <w:szCs w:val="20"/>
        </w:rPr>
      </w:pPr>
    </w:p>
    <w:p w:rsidR="00CC22F6" w:rsidRDefault="00E1696A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Won English Debate, Poet</w:t>
      </w:r>
      <w:r>
        <w:rPr>
          <w:rFonts w:ascii="Arial Narrow" w:eastAsia="Arial Narrow" w:hAnsi="Arial Narrow" w:cs="Arial Narrow"/>
          <w:sz w:val="25"/>
          <w:szCs w:val="25"/>
        </w:rPr>
        <w:t>ry Writing and Autobiography Competitions in College</w:t>
      </w:r>
    </w:p>
    <w:p w:rsidR="00CC22F6" w:rsidRDefault="00E1696A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Won in group Documentary Making Competition in College</w:t>
      </w:r>
    </w:p>
    <w:p w:rsidR="00CC22F6" w:rsidRDefault="00CC22F6">
      <w:pPr>
        <w:spacing w:line="17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numPr>
          <w:ilvl w:val="0"/>
          <w:numId w:val="7"/>
        </w:numPr>
        <w:tabs>
          <w:tab w:val="left" w:pos="360"/>
        </w:tabs>
        <w:spacing w:line="234" w:lineRule="auto"/>
        <w:ind w:left="360" w:right="4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Front line worker in the organization of a Concurrence, a trade exhibition in Hyderabad; responsible for contacting traders, arranging meetings and</w:t>
      </w:r>
      <w:r>
        <w:rPr>
          <w:rFonts w:ascii="Arial Narrow" w:eastAsia="Arial Narrow" w:hAnsi="Arial Narrow" w:cs="Arial Narrow"/>
          <w:sz w:val="25"/>
          <w:szCs w:val="25"/>
        </w:rPr>
        <w:t xml:space="preserve"> inviting sponsorships and also assigned to be the key reporter and presenter of its post-analysis.</w:t>
      </w:r>
    </w:p>
    <w:p w:rsidR="00CC22F6" w:rsidRDefault="00CC22F6">
      <w:pPr>
        <w:spacing w:line="20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numPr>
          <w:ilvl w:val="0"/>
          <w:numId w:val="7"/>
        </w:numPr>
        <w:tabs>
          <w:tab w:val="left" w:pos="360"/>
        </w:tabs>
        <w:spacing w:line="232" w:lineRule="auto"/>
        <w:ind w:left="360" w:right="42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Elected leader of projects in College in the subjects of Accounting and Business Law, requiring application of theoretical knowledge and analytical skills.</w:t>
      </w:r>
    </w:p>
    <w:p w:rsidR="00CC22F6" w:rsidRDefault="00CC22F6">
      <w:pPr>
        <w:spacing w:line="19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numPr>
          <w:ilvl w:val="0"/>
          <w:numId w:val="7"/>
        </w:numPr>
        <w:tabs>
          <w:tab w:val="left" w:pos="360"/>
        </w:tabs>
        <w:spacing w:line="231" w:lineRule="auto"/>
        <w:ind w:left="360" w:right="80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Submitted a research project on Norway, highlighting its cultures, traditions, cuisine, tourist attractions and international relations.</w:t>
      </w:r>
    </w:p>
    <w:p w:rsidR="00CC22F6" w:rsidRDefault="00E169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257175</wp:posOffset>
                </wp:positionV>
                <wp:extent cx="59804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0.25pt" to="469.5pt,20.25pt" o:allowincell="f" strokecolor="#622423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290195</wp:posOffset>
                </wp:positionV>
                <wp:extent cx="59804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2.85pt" to="469.5pt,22.85pt" o:allowincell="f" strokecolor="#622423" strokeweight="0.7199pt"/>
            </w:pict>
          </mc:Fallback>
        </mc:AlternateContent>
      </w: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43" w:lineRule="exact"/>
        <w:rPr>
          <w:sz w:val="20"/>
          <w:szCs w:val="20"/>
        </w:rPr>
      </w:pPr>
    </w:p>
    <w:p w:rsidR="00CC22F6" w:rsidRDefault="00E1696A">
      <w:pPr>
        <w:rPr>
          <w:sz w:val="20"/>
          <w:szCs w:val="20"/>
        </w:rPr>
      </w:pPr>
      <w:r>
        <w:rPr>
          <w:rFonts w:ascii="Cambria" w:eastAsia="Cambria" w:hAnsi="Cambria" w:cs="Cambria"/>
        </w:rPr>
        <w:t>Page 2</w:t>
      </w:r>
    </w:p>
    <w:p w:rsidR="00CC22F6" w:rsidRDefault="00CC22F6">
      <w:pPr>
        <w:sectPr w:rsidR="00CC22F6">
          <w:pgSz w:w="12240" w:h="15840"/>
          <w:pgMar w:top="1435" w:right="1440" w:bottom="425" w:left="1440" w:header="0" w:footer="0" w:gutter="0"/>
          <w:cols w:space="720" w:equalWidth="0">
            <w:col w:w="9360"/>
          </w:cols>
        </w:sectPr>
      </w:pPr>
    </w:p>
    <w:p w:rsidR="00CC22F6" w:rsidRDefault="00E1696A">
      <w:pPr>
        <w:numPr>
          <w:ilvl w:val="0"/>
          <w:numId w:val="8"/>
        </w:numPr>
        <w:tabs>
          <w:tab w:val="left" w:pos="460"/>
        </w:tabs>
        <w:ind w:left="4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lastRenderedPageBreak/>
        <w:t>Compered in Induction and Farewell programs conducted in College</w:t>
      </w:r>
    </w:p>
    <w:p w:rsidR="00CC22F6" w:rsidRDefault="00E1696A">
      <w:pPr>
        <w:numPr>
          <w:ilvl w:val="0"/>
          <w:numId w:val="8"/>
        </w:numPr>
        <w:tabs>
          <w:tab w:val="left" w:pos="460"/>
        </w:tabs>
        <w:spacing w:line="238" w:lineRule="auto"/>
        <w:ind w:left="4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 xml:space="preserve">Single- handedly prepared </w:t>
      </w:r>
      <w:r>
        <w:rPr>
          <w:rFonts w:ascii="Arial Narrow" w:eastAsia="Arial Narrow" w:hAnsi="Arial Narrow" w:cs="Arial Narrow"/>
          <w:sz w:val="25"/>
          <w:szCs w:val="25"/>
        </w:rPr>
        <w:t>sponsorship profiles and proposals with informed guidance</w:t>
      </w:r>
    </w:p>
    <w:p w:rsidR="00CC22F6" w:rsidRDefault="00CC22F6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numPr>
          <w:ilvl w:val="0"/>
          <w:numId w:val="8"/>
        </w:numPr>
        <w:tabs>
          <w:tab w:val="left" w:pos="460"/>
        </w:tabs>
        <w:spacing w:line="238" w:lineRule="auto"/>
        <w:ind w:left="4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Scored above 90% in the Accounting Subjects, both in School and College</w:t>
      </w:r>
    </w:p>
    <w:p w:rsidR="00CC22F6" w:rsidRDefault="00CC22F6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CC22F6" w:rsidRDefault="00E1696A">
      <w:pPr>
        <w:numPr>
          <w:ilvl w:val="0"/>
          <w:numId w:val="8"/>
        </w:numPr>
        <w:tabs>
          <w:tab w:val="left" w:pos="460"/>
        </w:tabs>
        <w:spacing w:line="236" w:lineRule="auto"/>
        <w:ind w:left="4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Selected for Math++ in school, a program for selected students proficient in Math</w:t>
      </w:r>
    </w:p>
    <w:p w:rsidR="00CC22F6" w:rsidRDefault="00CC22F6">
      <w:pPr>
        <w:spacing w:line="2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280"/>
        <w:gridCol w:w="5260"/>
      </w:tblGrid>
      <w:tr w:rsidR="00CC22F6">
        <w:trPr>
          <w:trHeight w:val="298"/>
        </w:trPr>
        <w:tc>
          <w:tcPr>
            <w:tcW w:w="3020" w:type="dxa"/>
            <w:shd w:val="clear" w:color="auto" w:fill="BFBFBF"/>
            <w:vAlign w:val="bottom"/>
          </w:tcPr>
          <w:p w:rsidR="00CC22F6" w:rsidRDefault="00E1696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DETAILS:</w:t>
            </w:r>
          </w:p>
        </w:tc>
        <w:tc>
          <w:tcPr>
            <w:tcW w:w="1280" w:type="dxa"/>
            <w:shd w:val="clear" w:color="auto" w:fill="BFBFBF"/>
            <w:vAlign w:val="bottom"/>
          </w:tcPr>
          <w:p w:rsidR="00CC22F6" w:rsidRDefault="00CC22F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BFBFBF"/>
            <w:vAlign w:val="bottom"/>
          </w:tcPr>
          <w:p w:rsidR="00CC22F6" w:rsidRDefault="00CC22F6">
            <w:pPr>
              <w:rPr>
                <w:sz w:val="24"/>
                <w:szCs w:val="24"/>
              </w:rPr>
            </w:pPr>
          </w:p>
        </w:tc>
      </w:tr>
      <w:tr w:rsidR="00CC22F6">
        <w:trPr>
          <w:trHeight w:val="297"/>
        </w:trPr>
        <w:tc>
          <w:tcPr>
            <w:tcW w:w="3020" w:type="dxa"/>
            <w:vAlign w:val="bottom"/>
          </w:tcPr>
          <w:p w:rsidR="00CC22F6" w:rsidRDefault="00E1696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280" w:type="dxa"/>
            <w:vAlign w:val="bottom"/>
          </w:tcPr>
          <w:p w:rsidR="00CC22F6" w:rsidRDefault="00E1696A">
            <w:pPr>
              <w:spacing w:line="28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0" w:type="dxa"/>
            <w:vAlign w:val="bottom"/>
          </w:tcPr>
          <w:p w:rsidR="00CC22F6" w:rsidRDefault="00E1696A">
            <w:pPr>
              <w:ind w:left="5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5"/>
                <w:szCs w:val="25"/>
              </w:rPr>
              <w:t>Indian</w:t>
            </w:r>
          </w:p>
        </w:tc>
      </w:tr>
      <w:tr w:rsidR="00CC22F6">
        <w:trPr>
          <w:trHeight w:val="288"/>
        </w:trPr>
        <w:tc>
          <w:tcPr>
            <w:tcW w:w="3020" w:type="dxa"/>
            <w:vAlign w:val="bottom"/>
          </w:tcPr>
          <w:p w:rsidR="00CC22F6" w:rsidRDefault="00E1696A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280" w:type="dxa"/>
            <w:vAlign w:val="bottom"/>
          </w:tcPr>
          <w:p w:rsidR="00CC22F6" w:rsidRDefault="00E1696A">
            <w:pPr>
              <w:spacing w:line="28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0" w:type="dxa"/>
            <w:vAlign w:val="bottom"/>
          </w:tcPr>
          <w:p w:rsidR="00CC22F6" w:rsidRDefault="00E1696A">
            <w:pPr>
              <w:ind w:left="5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5"/>
                <w:szCs w:val="25"/>
              </w:rPr>
              <w:t>5th September 1995</w:t>
            </w:r>
          </w:p>
        </w:tc>
      </w:tr>
      <w:tr w:rsidR="00CC22F6">
        <w:trPr>
          <w:trHeight w:val="288"/>
        </w:trPr>
        <w:tc>
          <w:tcPr>
            <w:tcW w:w="3020" w:type="dxa"/>
            <w:vAlign w:val="bottom"/>
          </w:tcPr>
          <w:p w:rsidR="00CC22F6" w:rsidRDefault="00E1696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280" w:type="dxa"/>
            <w:vAlign w:val="bottom"/>
          </w:tcPr>
          <w:p w:rsidR="00CC22F6" w:rsidRDefault="00E1696A">
            <w:pPr>
              <w:spacing w:line="28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0" w:type="dxa"/>
            <w:vAlign w:val="bottom"/>
          </w:tcPr>
          <w:p w:rsidR="00CC22F6" w:rsidRDefault="00E1696A">
            <w:pPr>
              <w:spacing w:line="285" w:lineRule="exact"/>
              <w:ind w:left="5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5"/>
                <w:szCs w:val="25"/>
              </w:rPr>
              <w:t>Single</w:t>
            </w:r>
          </w:p>
        </w:tc>
      </w:tr>
      <w:tr w:rsidR="00CC22F6">
        <w:trPr>
          <w:trHeight w:val="296"/>
        </w:trPr>
        <w:tc>
          <w:tcPr>
            <w:tcW w:w="3020" w:type="dxa"/>
            <w:vAlign w:val="bottom"/>
          </w:tcPr>
          <w:p w:rsidR="00CC22F6" w:rsidRDefault="00CC22F6">
            <w:pPr>
              <w:ind w:left="10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80" w:type="dxa"/>
            <w:vAlign w:val="bottom"/>
          </w:tcPr>
          <w:p w:rsidR="00CC22F6" w:rsidRDefault="00CC22F6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260" w:type="dxa"/>
            <w:vAlign w:val="bottom"/>
          </w:tcPr>
          <w:p w:rsidR="00CC22F6" w:rsidRDefault="00CC22F6">
            <w:pPr>
              <w:spacing w:line="285" w:lineRule="exact"/>
              <w:ind w:left="580"/>
              <w:rPr>
                <w:sz w:val="20"/>
                <w:szCs w:val="20"/>
              </w:rPr>
            </w:pPr>
          </w:p>
        </w:tc>
      </w:tr>
      <w:tr w:rsidR="00CC22F6">
        <w:trPr>
          <w:trHeight w:val="293"/>
        </w:trPr>
        <w:tc>
          <w:tcPr>
            <w:tcW w:w="3020" w:type="dxa"/>
            <w:vAlign w:val="bottom"/>
          </w:tcPr>
          <w:p w:rsidR="00CC22F6" w:rsidRDefault="00E1696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1280" w:type="dxa"/>
            <w:vAlign w:val="bottom"/>
          </w:tcPr>
          <w:p w:rsidR="00CC22F6" w:rsidRDefault="00E1696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0" w:type="dxa"/>
            <w:vAlign w:val="bottom"/>
          </w:tcPr>
          <w:p w:rsidR="00CC22F6" w:rsidRDefault="00E1696A">
            <w:pPr>
              <w:ind w:left="5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5"/>
                <w:szCs w:val="25"/>
              </w:rPr>
              <w:t>Father’s Sponsorship</w:t>
            </w:r>
          </w:p>
        </w:tc>
      </w:tr>
      <w:tr w:rsidR="00CC22F6">
        <w:trPr>
          <w:trHeight w:val="801"/>
        </w:trPr>
        <w:tc>
          <w:tcPr>
            <w:tcW w:w="3020" w:type="dxa"/>
            <w:vAlign w:val="bottom"/>
          </w:tcPr>
          <w:p w:rsidR="00CC22F6" w:rsidRDefault="00CC22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C22F6" w:rsidRDefault="00CC22F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CC22F6" w:rsidRDefault="00E1696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-End-</w:t>
            </w:r>
          </w:p>
        </w:tc>
      </w:tr>
    </w:tbl>
    <w:p w:rsidR="00CC22F6" w:rsidRDefault="00E169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5733415</wp:posOffset>
                </wp:positionV>
                <wp:extent cx="59810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451.45pt" to="474.5pt,451.45pt" o:allowincell="f" strokecolor="#622423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5766435</wp:posOffset>
                </wp:positionV>
                <wp:extent cx="59810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454.05pt" to="474.5pt,454.05pt" o:allowincell="f" strokecolor="#622423" strokeweight="0.7199pt"/>
            </w:pict>
          </mc:Fallback>
        </mc:AlternateContent>
      </w: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00" w:lineRule="exact"/>
        <w:rPr>
          <w:sz w:val="20"/>
          <w:szCs w:val="20"/>
        </w:rPr>
      </w:pPr>
    </w:p>
    <w:p w:rsidR="00CC22F6" w:rsidRDefault="00CC22F6">
      <w:pPr>
        <w:spacing w:line="267" w:lineRule="exact"/>
        <w:rPr>
          <w:sz w:val="20"/>
          <w:szCs w:val="20"/>
        </w:rPr>
      </w:pPr>
    </w:p>
    <w:p w:rsidR="00CC22F6" w:rsidRDefault="00E1696A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</w:rPr>
        <w:t>Page 3</w:t>
      </w:r>
    </w:p>
    <w:p w:rsidR="00CC22F6" w:rsidRDefault="00CC22F6">
      <w:pPr>
        <w:sectPr w:rsidR="00CC22F6">
          <w:pgSz w:w="12240" w:h="15840"/>
          <w:pgMar w:top="1435" w:right="1340" w:bottom="425" w:left="1340" w:header="0" w:footer="0" w:gutter="0"/>
          <w:cols w:space="720" w:equalWidth="0">
            <w:col w:w="9560"/>
          </w:cols>
        </w:sectPr>
      </w:pPr>
    </w:p>
    <w:p w:rsidR="00E1696A" w:rsidRDefault="00E1696A"/>
    <w:sectPr w:rsidR="00E1696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C867F9E"/>
    <w:lvl w:ilvl="0" w:tplc="4C7450BC">
      <w:start w:val="1"/>
      <w:numFmt w:val="bullet"/>
      <w:lvlText w:val=""/>
      <w:lvlJc w:val="left"/>
    </w:lvl>
    <w:lvl w:ilvl="1" w:tplc="CB5E6D8E">
      <w:numFmt w:val="decimal"/>
      <w:lvlText w:val=""/>
      <w:lvlJc w:val="left"/>
    </w:lvl>
    <w:lvl w:ilvl="2" w:tplc="77DCD0CC">
      <w:numFmt w:val="decimal"/>
      <w:lvlText w:val=""/>
      <w:lvlJc w:val="left"/>
    </w:lvl>
    <w:lvl w:ilvl="3" w:tplc="D2D844DC">
      <w:numFmt w:val="decimal"/>
      <w:lvlText w:val=""/>
      <w:lvlJc w:val="left"/>
    </w:lvl>
    <w:lvl w:ilvl="4" w:tplc="FDE4A27A">
      <w:numFmt w:val="decimal"/>
      <w:lvlText w:val=""/>
      <w:lvlJc w:val="left"/>
    </w:lvl>
    <w:lvl w:ilvl="5" w:tplc="919EF1F0">
      <w:numFmt w:val="decimal"/>
      <w:lvlText w:val=""/>
      <w:lvlJc w:val="left"/>
    </w:lvl>
    <w:lvl w:ilvl="6" w:tplc="4CC0D77C">
      <w:numFmt w:val="decimal"/>
      <w:lvlText w:val=""/>
      <w:lvlJc w:val="left"/>
    </w:lvl>
    <w:lvl w:ilvl="7" w:tplc="4202CE7E">
      <w:numFmt w:val="decimal"/>
      <w:lvlText w:val=""/>
      <w:lvlJc w:val="left"/>
    </w:lvl>
    <w:lvl w:ilvl="8" w:tplc="32C05E30">
      <w:numFmt w:val="decimal"/>
      <w:lvlText w:val=""/>
      <w:lvlJc w:val="left"/>
    </w:lvl>
  </w:abstractNum>
  <w:abstractNum w:abstractNumId="1">
    <w:nsid w:val="00001649"/>
    <w:multiLevelType w:val="hybridMultilevel"/>
    <w:tmpl w:val="B7CCB4A0"/>
    <w:lvl w:ilvl="0" w:tplc="080AE92E">
      <w:start w:val="1"/>
      <w:numFmt w:val="bullet"/>
      <w:lvlText w:val=""/>
      <w:lvlJc w:val="left"/>
    </w:lvl>
    <w:lvl w:ilvl="1" w:tplc="3D52EA4C">
      <w:numFmt w:val="decimal"/>
      <w:lvlText w:val=""/>
      <w:lvlJc w:val="left"/>
    </w:lvl>
    <w:lvl w:ilvl="2" w:tplc="1A78B53A">
      <w:numFmt w:val="decimal"/>
      <w:lvlText w:val=""/>
      <w:lvlJc w:val="left"/>
    </w:lvl>
    <w:lvl w:ilvl="3" w:tplc="FA401CA0">
      <w:numFmt w:val="decimal"/>
      <w:lvlText w:val=""/>
      <w:lvlJc w:val="left"/>
    </w:lvl>
    <w:lvl w:ilvl="4" w:tplc="64E4F4DA">
      <w:numFmt w:val="decimal"/>
      <w:lvlText w:val=""/>
      <w:lvlJc w:val="left"/>
    </w:lvl>
    <w:lvl w:ilvl="5" w:tplc="E8B869C0">
      <w:numFmt w:val="decimal"/>
      <w:lvlText w:val=""/>
      <w:lvlJc w:val="left"/>
    </w:lvl>
    <w:lvl w:ilvl="6" w:tplc="4ECE9FEA">
      <w:numFmt w:val="decimal"/>
      <w:lvlText w:val=""/>
      <w:lvlJc w:val="left"/>
    </w:lvl>
    <w:lvl w:ilvl="7" w:tplc="5FC47ED8">
      <w:numFmt w:val="decimal"/>
      <w:lvlText w:val=""/>
      <w:lvlJc w:val="left"/>
    </w:lvl>
    <w:lvl w:ilvl="8" w:tplc="B9F6A0F4">
      <w:numFmt w:val="decimal"/>
      <w:lvlText w:val=""/>
      <w:lvlJc w:val="left"/>
    </w:lvl>
  </w:abstractNum>
  <w:abstractNum w:abstractNumId="2">
    <w:nsid w:val="000026E9"/>
    <w:multiLevelType w:val="hybridMultilevel"/>
    <w:tmpl w:val="FBB6F7FE"/>
    <w:lvl w:ilvl="0" w:tplc="7E02753A">
      <w:start w:val="1"/>
      <w:numFmt w:val="bullet"/>
      <w:lvlText w:val=""/>
      <w:lvlJc w:val="left"/>
    </w:lvl>
    <w:lvl w:ilvl="1" w:tplc="A664C412">
      <w:numFmt w:val="decimal"/>
      <w:lvlText w:val=""/>
      <w:lvlJc w:val="left"/>
    </w:lvl>
    <w:lvl w:ilvl="2" w:tplc="873C7C14">
      <w:numFmt w:val="decimal"/>
      <w:lvlText w:val=""/>
      <w:lvlJc w:val="left"/>
    </w:lvl>
    <w:lvl w:ilvl="3" w:tplc="71CE8220">
      <w:numFmt w:val="decimal"/>
      <w:lvlText w:val=""/>
      <w:lvlJc w:val="left"/>
    </w:lvl>
    <w:lvl w:ilvl="4" w:tplc="81007AAC">
      <w:numFmt w:val="decimal"/>
      <w:lvlText w:val=""/>
      <w:lvlJc w:val="left"/>
    </w:lvl>
    <w:lvl w:ilvl="5" w:tplc="AF0C02A0">
      <w:numFmt w:val="decimal"/>
      <w:lvlText w:val=""/>
      <w:lvlJc w:val="left"/>
    </w:lvl>
    <w:lvl w:ilvl="6" w:tplc="0A4A2D0C">
      <w:numFmt w:val="decimal"/>
      <w:lvlText w:val=""/>
      <w:lvlJc w:val="left"/>
    </w:lvl>
    <w:lvl w:ilvl="7" w:tplc="8A045590">
      <w:numFmt w:val="decimal"/>
      <w:lvlText w:val=""/>
      <w:lvlJc w:val="left"/>
    </w:lvl>
    <w:lvl w:ilvl="8" w:tplc="F196CB7A">
      <w:numFmt w:val="decimal"/>
      <w:lvlText w:val=""/>
      <w:lvlJc w:val="left"/>
    </w:lvl>
  </w:abstractNum>
  <w:abstractNum w:abstractNumId="3">
    <w:nsid w:val="000041BB"/>
    <w:multiLevelType w:val="hybridMultilevel"/>
    <w:tmpl w:val="F706362C"/>
    <w:lvl w:ilvl="0" w:tplc="8CF4E0D4">
      <w:start w:val="1"/>
      <w:numFmt w:val="bullet"/>
      <w:lvlText w:val=""/>
      <w:lvlJc w:val="left"/>
    </w:lvl>
    <w:lvl w:ilvl="1" w:tplc="A44A35E8">
      <w:numFmt w:val="decimal"/>
      <w:lvlText w:val=""/>
      <w:lvlJc w:val="left"/>
    </w:lvl>
    <w:lvl w:ilvl="2" w:tplc="7744EA6C">
      <w:numFmt w:val="decimal"/>
      <w:lvlText w:val=""/>
      <w:lvlJc w:val="left"/>
    </w:lvl>
    <w:lvl w:ilvl="3" w:tplc="BBBA7E7C">
      <w:numFmt w:val="decimal"/>
      <w:lvlText w:val=""/>
      <w:lvlJc w:val="left"/>
    </w:lvl>
    <w:lvl w:ilvl="4" w:tplc="F4A02CEA">
      <w:numFmt w:val="decimal"/>
      <w:lvlText w:val=""/>
      <w:lvlJc w:val="left"/>
    </w:lvl>
    <w:lvl w:ilvl="5" w:tplc="748A684E">
      <w:numFmt w:val="decimal"/>
      <w:lvlText w:val=""/>
      <w:lvlJc w:val="left"/>
    </w:lvl>
    <w:lvl w:ilvl="6" w:tplc="EE0E1150">
      <w:numFmt w:val="decimal"/>
      <w:lvlText w:val=""/>
      <w:lvlJc w:val="left"/>
    </w:lvl>
    <w:lvl w:ilvl="7" w:tplc="8FC4B3F8">
      <w:numFmt w:val="decimal"/>
      <w:lvlText w:val=""/>
      <w:lvlJc w:val="left"/>
    </w:lvl>
    <w:lvl w:ilvl="8" w:tplc="BEBA9C9E">
      <w:numFmt w:val="decimal"/>
      <w:lvlText w:val=""/>
      <w:lvlJc w:val="left"/>
    </w:lvl>
  </w:abstractNum>
  <w:abstractNum w:abstractNumId="4">
    <w:nsid w:val="00005AF1"/>
    <w:multiLevelType w:val="hybridMultilevel"/>
    <w:tmpl w:val="DD00F7E0"/>
    <w:lvl w:ilvl="0" w:tplc="DE0CECDA">
      <w:start w:val="1"/>
      <w:numFmt w:val="bullet"/>
      <w:lvlText w:val=""/>
      <w:lvlJc w:val="left"/>
    </w:lvl>
    <w:lvl w:ilvl="1" w:tplc="1E727254">
      <w:numFmt w:val="decimal"/>
      <w:lvlText w:val=""/>
      <w:lvlJc w:val="left"/>
    </w:lvl>
    <w:lvl w:ilvl="2" w:tplc="6E5AF5A6">
      <w:numFmt w:val="decimal"/>
      <w:lvlText w:val=""/>
      <w:lvlJc w:val="left"/>
    </w:lvl>
    <w:lvl w:ilvl="3" w:tplc="9E4C5CB8">
      <w:numFmt w:val="decimal"/>
      <w:lvlText w:val=""/>
      <w:lvlJc w:val="left"/>
    </w:lvl>
    <w:lvl w:ilvl="4" w:tplc="9D4E5278">
      <w:numFmt w:val="decimal"/>
      <w:lvlText w:val=""/>
      <w:lvlJc w:val="left"/>
    </w:lvl>
    <w:lvl w:ilvl="5" w:tplc="550AC78C">
      <w:numFmt w:val="decimal"/>
      <w:lvlText w:val=""/>
      <w:lvlJc w:val="left"/>
    </w:lvl>
    <w:lvl w:ilvl="6" w:tplc="E7EAB1E2">
      <w:numFmt w:val="decimal"/>
      <w:lvlText w:val=""/>
      <w:lvlJc w:val="left"/>
    </w:lvl>
    <w:lvl w:ilvl="7" w:tplc="B288AB62">
      <w:numFmt w:val="decimal"/>
      <w:lvlText w:val=""/>
      <w:lvlJc w:val="left"/>
    </w:lvl>
    <w:lvl w:ilvl="8" w:tplc="6DCA5C3C">
      <w:numFmt w:val="decimal"/>
      <w:lvlText w:val=""/>
      <w:lvlJc w:val="left"/>
    </w:lvl>
  </w:abstractNum>
  <w:abstractNum w:abstractNumId="5">
    <w:nsid w:val="00005F90"/>
    <w:multiLevelType w:val="hybridMultilevel"/>
    <w:tmpl w:val="07C6A40A"/>
    <w:lvl w:ilvl="0" w:tplc="8CB0A1E0">
      <w:start w:val="1"/>
      <w:numFmt w:val="bullet"/>
      <w:lvlText w:val=""/>
      <w:lvlJc w:val="left"/>
    </w:lvl>
    <w:lvl w:ilvl="1" w:tplc="C1A8F550">
      <w:numFmt w:val="decimal"/>
      <w:lvlText w:val=""/>
      <w:lvlJc w:val="left"/>
    </w:lvl>
    <w:lvl w:ilvl="2" w:tplc="7F40611E">
      <w:numFmt w:val="decimal"/>
      <w:lvlText w:val=""/>
      <w:lvlJc w:val="left"/>
    </w:lvl>
    <w:lvl w:ilvl="3" w:tplc="37D2D1B8">
      <w:numFmt w:val="decimal"/>
      <w:lvlText w:val=""/>
      <w:lvlJc w:val="left"/>
    </w:lvl>
    <w:lvl w:ilvl="4" w:tplc="317E0AE8">
      <w:numFmt w:val="decimal"/>
      <w:lvlText w:val=""/>
      <w:lvlJc w:val="left"/>
    </w:lvl>
    <w:lvl w:ilvl="5" w:tplc="D55488A4">
      <w:numFmt w:val="decimal"/>
      <w:lvlText w:val=""/>
      <w:lvlJc w:val="left"/>
    </w:lvl>
    <w:lvl w:ilvl="6" w:tplc="9DDEEBE6">
      <w:numFmt w:val="decimal"/>
      <w:lvlText w:val=""/>
      <w:lvlJc w:val="left"/>
    </w:lvl>
    <w:lvl w:ilvl="7" w:tplc="5E1CDDD0">
      <w:numFmt w:val="decimal"/>
      <w:lvlText w:val=""/>
      <w:lvlJc w:val="left"/>
    </w:lvl>
    <w:lvl w:ilvl="8" w:tplc="2EC46100">
      <w:numFmt w:val="decimal"/>
      <w:lvlText w:val=""/>
      <w:lvlJc w:val="left"/>
    </w:lvl>
  </w:abstractNum>
  <w:abstractNum w:abstractNumId="6">
    <w:nsid w:val="00006952"/>
    <w:multiLevelType w:val="hybridMultilevel"/>
    <w:tmpl w:val="E42E3DB6"/>
    <w:lvl w:ilvl="0" w:tplc="BF36F9B8">
      <w:start w:val="1"/>
      <w:numFmt w:val="bullet"/>
      <w:lvlText w:val=""/>
      <w:lvlJc w:val="left"/>
    </w:lvl>
    <w:lvl w:ilvl="1" w:tplc="CAA6F4DC">
      <w:numFmt w:val="decimal"/>
      <w:lvlText w:val=""/>
      <w:lvlJc w:val="left"/>
    </w:lvl>
    <w:lvl w:ilvl="2" w:tplc="4FAABD76">
      <w:numFmt w:val="decimal"/>
      <w:lvlText w:val=""/>
      <w:lvlJc w:val="left"/>
    </w:lvl>
    <w:lvl w:ilvl="3" w:tplc="ED5EB990">
      <w:numFmt w:val="decimal"/>
      <w:lvlText w:val=""/>
      <w:lvlJc w:val="left"/>
    </w:lvl>
    <w:lvl w:ilvl="4" w:tplc="5C6AEA9A">
      <w:numFmt w:val="decimal"/>
      <w:lvlText w:val=""/>
      <w:lvlJc w:val="left"/>
    </w:lvl>
    <w:lvl w:ilvl="5" w:tplc="B15233C0">
      <w:numFmt w:val="decimal"/>
      <w:lvlText w:val=""/>
      <w:lvlJc w:val="left"/>
    </w:lvl>
    <w:lvl w:ilvl="6" w:tplc="93E09054">
      <w:numFmt w:val="decimal"/>
      <w:lvlText w:val=""/>
      <w:lvlJc w:val="left"/>
    </w:lvl>
    <w:lvl w:ilvl="7" w:tplc="4A18EA3C">
      <w:numFmt w:val="decimal"/>
      <w:lvlText w:val=""/>
      <w:lvlJc w:val="left"/>
    </w:lvl>
    <w:lvl w:ilvl="8" w:tplc="903A9664">
      <w:numFmt w:val="decimal"/>
      <w:lvlText w:val=""/>
      <w:lvlJc w:val="left"/>
    </w:lvl>
  </w:abstractNum>
  <w:abstractNum w:abstractNumId="7">
    <w:nsid w:val="00006DF1"/>
    <w:multiLevelType w:val="hybridMultilevel"/>
    <w:tmpl w:val="1DF0F946"/>
    <w:lvl w:ilvl="0" w:tplc="84842A6C">
      <w:start w:val="1"/>
      <w:numFmt w:val="bullet"/>
      <w:lvlText w:val=""/>
      <w:lvlJc w:val="left"/>
    </w:lvl>
    <w:lvl w:ilvl="1" w:tplc="CBDE987A">
      <w:numFmt w:val="decimal"/>
      <w:lvlText w:val=""/>
      <w:lvlJc w:val="left"/>
    </w:lvl>
    <w:lvl w:ilvl="2" w:tplc="F7D6851C">
      <w:numFmt w:val="decimal"/>
      <w:lvlText w:val=""/>
      <w:lvlJc w:val="left"/>
    </w:lvl>
    <w:lvl w:ilvl="3" w:tplc="F68A8E1A">
      <w:numFmt w:val="decimal"/>
      <w:lvlText w:val=""/>
      <w:lvlJc w:val="left"/>
    </w:lvl>
    <w:lvl w:ilvl="4" w:tplc="09D6BBC6">
      <w:numFmt w:val="decimal"/>
      <w:lvlText w:val=""/>
      <w:lvlJc w:val="left"/>
    </w:lvl>
    <w:lvl w:ilvl="5" w:tplc="2432E048">
      <w:numFmt w:val="decimal"/>
      <w:lvlText w:val=""/>
      <w:lvlJc w:val="left"/>
    </w:lvl>
    <w:lvl w:ilvl="6" w:tplc="DB2E1DE2">
      <w:numFmt w:val="decimal"/>
      <w:lvlText w:val=""/>
      <w:lvlJc w:val="left"/>
    </w:lvl>
    <w:lvl w:ilvl="7" w:tplc="D2441512">
      <w:numFmt w:val="decimal"/>
      <w:lvlText w:val=""/>
      <w:lvlJc w:val="left"/>
    </w:lvl>
    <w:lvl w:ilvl="8" w:tplc="CE74F5B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F6"/>
    <w:rsid w:val="005F64A2"/>
    <w:rsid w:val="00CC22F6"/>
    <w:rsid w:val="00E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URA.3410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2017-02-08T07:21:00Z</dcterms:created>
  <dcterms:modified xsi:type="dcterms:W3CDTF">2017-09-21T11:05:00Z</dcterms:modified>
</cp:coreProperties>
</file>