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0" w:rsidRDefault="006B231D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Grishma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7E7515">
        <w:rPr>
          <w:rFonts w:ascii="Calibri" w:eastAsia="Calibri" w:hAnsi="Calibri" w:cs="Calibri"/>
          <w:b/>
        </w:rPr>
        <w:softHyphen/>
      </w:r>
      <w:r w:rsidR="007E7515">
        <w:rPr>
          <w:rFonts w:ascii="Calibri" w:eastAsia="Calibri" w:hAnsi="Calibri" w:cs="Calibri"/>
          <w:b/>
        </w:rPr>
        <w:softHyphen/>
      </w:r>
      <w:r w:rsidR="007E7515">
        <w:rPr>
          <w:rFonts w:ascii="Calibri" w:eastAsia="Calibri" w:hAnsi="Calibri" w:cs="Calibri"/>
          <w:b/>
        </w:rPr>
        <w:softHyphen/>
      </w:r>
      <w:r w:rsidR="007E7515">
        <w:rPr>
          <w:rFonts w:ascii="Calibri" w:eastAsia="Calibri" w:hAnsi="Calibri" w:cs="Calibri"/>
          <w:b/>
        </w:rPr>
        <w:softHyphen/>
      </w:r>
      <w:r w:rsidR="0013276A">
        <w:rPr>
          <w:rFonts w:ascii="Calibri" w:eastAsia="Calibri" w:hAnsi="Calibri" w:cs="Calibri"/>
          <w:b/>
        </w:rPr>
        <w:t xml:space="preserve">                      </w:t>
      </w:r>
      <w:r w:rsidR="00953B1B">
        <w:rPr>
          <w:rFonts w:ascii="Calibri" w:eastAsia="Calibri" w:hAnsi="Calibri" w:cs="Calibri"/>
          <w:b/>
        </w:rPr>
        <w:t xml:space="preserve">                                        </w:t>
      </w:r>
      <w:r w:rsidR="0013276A">
        <w:rPr>
          <w:rFonts w:ascii="Calibri" w:eastAsia="Calibri" w:hAnsi="Calibri" w:cs="Calibri"/>
          <w:b/>
        </w:rPr>
        <w:t xml:space="preserve">                                                  </w:t>
      </w:r>
      <w:r w:rsidR="00F27F22">
        <w:rPr>
          <w:rFonts w:ascii="Calibri" w:eastAsia="Calibri" w:hAnsi="Calibri" w:cs="Calibri"/>
          <w:b/>
        </w:rPr>
        <w:t xml:space="preserve">     </w:t>
      </w:r>
      <w:r w:rsidR="0013276A">
        <w:rPr>
          <w:rFonts w:ascii="Calibri" w:eastAsia="Calibri" w:hAnsi="Calibri" w:cs="Calibri"/>
          <w:b/>
        </w:rPr>
        <w:t xml:space="preserve">   </w:t>
      </w:r>
      <w:r w:rsidR="004D29D3">
        <w:rPr>
          <w:rFonts w:ascii="Calibri" w:eastAsia="Calibri" w:hAnsi="Calibri" w:cs="Calibri"/>
          <w:noProof/>
        </w:rPr>
        <w:drawing>
          <wp:inline distT="0" distB="0" distL="0" distR="0">
            <wp:extent cx="1014941" cy="1304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71" cy="130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BC69B0" w:rsidRDefault="006B231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9" w:history="1">
        <w:r w:rsidR="00AD40C2" w:rsidRPr="00085772">
          <w:rPr>
            <w:rStyle w:val="Hyperlink"/>
          </w:rPr>
          <w:t>grishma.341416@2freemail.com</w:t>
        </w:r>
      </w:hyperlink>
      <w:r w:rsidR="00AD40C2">
        <w:t xml:space="preserve"> </w:t>
      </w:r>
      <w:r w:rsidR="00AD40C2">
        <w:tab/>
      </w:r>
    </w:p>
    <w:p w:rsidR="00CA1514" w:rsidRDefault="00CA1514" w:rsidP="00CA1514">
      <w:pPr>
        <w:spacing w:after="0" w:line="240" w:lineRule="auto"/>
        <w:rPr>
          <w:rFonts w:ascii="Calibri" w:eastAsia="Calibri" w:hAnsi="Calibri" w:cs="Calibri"/>
        </w:rPr>
      </w:pPr>
    </w:p>
    <w:p w:rsidR="00BC69B0" w:rsidRDefault="00BC69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4C26" w:rsidRDefault="00CA151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  <w:color w:val="7030A0"/>
          <w:u w:val="single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Career Objective 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color w:val="7030A0"/>
          <w:u w:val="single"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 to be a part of a progressive and expanding organization with scope of career growth and professional advancement and looking for a career which offers me a challenging and learning environment that nurtures individual talent and intellect.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Brief Overview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 oriented professional extensive experience in areas of Finance.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Adroit at setting up and handling Finance operations of the company by effective control, communication and co-ordination with banks, branches, customers and vendors.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Proficient in starring bottom line profitability by ensuring optimal utilization of available </w:t>
      </w:r>
      <w:proofErr w:type="gramStart"/>
      <w:r>
        <w:rPr>
          <w:rFonts w:ascii="Calibri" w:eastAsia="Calibri" w:hAnsi="Calibri" w:cs="Calibri"/>
        </w:rPr>
        <w:t>resources</w:t>
      </w:r>
      <w:proofErr w:type="gramEnd"/>
      <w:r>
        <w:rPr>
          <w:rFonts w:ascii="Calibri" w:eastAsia="Calibri" w:hAnsi="Calibri" w:cs="Calibri"/>
        </w:rPr>
        <w:t xml:space="preserve"> and effective cost cutting.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good team player and effective communicator with problem solving and relationship management skills.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adapt well and perform in new competitive environment.</w:t>
      </w:r>
    </w:p>
    <w:p w:rsidR="00BC69B0" w:rsidRDefault="006B2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work well in both team environment and individual assignments.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BC69B0">
      <w:pPr>
        <w:tabs>
          <w:tab w:val="left" w:pos="6282"/>
        </w:tabs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Work Experience Summary                                                                                              </w:t>
      </w:r>
    </w:p>
    <w:p w:rsidR="00BC69B0" w:rsidRDefault="00BC69B0">
      <w:pPr>
        <w:tabs>
          <w:tab w:val="left" w:pos="44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69B0" w:rsidRDefault="006B23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Associate, Finance &amp; Acco</w:t>
      </w:r>
      <w:r w:rsidR="00643C17">
        <w:rPr>
          <w:rFonts w:ascii="Calibri" w:eastAsia="Calibri" w:hAnsi="Calibri" w:cs="Calibri"/>
        </w:rPr>
        <w:t>unts (</w:t>
      </w:r>
      <w:proofErr w:type="spellStart"/>
      <w:r w:rsidR="00643C17">
        <w:rPr>
          <w:rFonts w:ascii="Calibri" w:eastAsia="Calibri" w:hAnsi="Calibri" w:cs="Calibri"/>
        </w:rPr>
        <w:t>IGate</w:t>
      </w:r>
      <w:proofErr w:type="spellEnd"/>
      <w:r w:rsidR="00643C17">
        <w:rPr>
          <w:rFonts w:ascii="Calibri" w:eastAsia="Calibri" w:hAnsi="Calibri" w:cs="Calibri"/>
        </w:rPr>
        <w:t xml:space="preserve"> Global Solution) – 2years 2 months</w:t>
      </w:r>
      <w:r>
        <w:rPr>
          <w:rFonts w:ascii="Calibri" w:eastAsia="Calibri" w:hAnsi="Calibri" w:cs="Calibri"/>
        </w:rPr>
        <w:t xml:space="preserve"> Years (Aug 2013 – Oct 2015)</w:t>
      </w:r>
    </w:p>
    <w:p w:rsidR="00BC69B0" w:rsidRDefault="006B23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Analyst, Asset Pricing (NOSPL – Northern Trust) -2 years (2008-2010)</w:t>
      </w:r>
    </w:p>
    <w:p w:rsidR="00BC69B0" w:rsidRDefault="00BC69B0">
      <w:pPr>
        <w:tabs>
          <w:tab w:val="left" w:pos="6282"/>
        </w:tabs>
        <w:spacing w:after="0"/>
        <w:jc w:val="both"/>
        <w:rPr>
          <w:rFonts w:ascii="Calibri" w:eastAsia="Calibri" w:hAnsi="Calibri" w:cs="Calibri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Professional Experience   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  <w:color w:val="C00000"/>
          <w:sz w:val="24"/>
        </w:rPr>
      </w:pPr>
    </w:p>
    <w:p w:rsidR="00BC69B0" w:rsidRDefault="006B231D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FFFFFF"/>
        </w:rPr>
        <w:t>IGate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Global Solution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  <w:shd w:val="clear" w:color="auto" w:fill="FF0000"/>
        </w:rPr>
      </w:pPr>
    </w:p>
    <w:p w:rsidR="00BC69B0" w:rsidRDefault="006B231D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 xml:space="preserve">Associate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u w:val="single"/>
        </w:rPr>
        <w:t>2013 –2015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C69B0" w:rsidRDefault="006B231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81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Brief Process Description:</w:t>
      </w:r>
      <w:r>
        <w:rPr>
          <w:rFonts w:ascii="Calibri" w:eastAsia="Calibri" w:hAnsi="Calibri" w:cs="Calibri"/>
        </w:rPr>
        <w:t xml:space="preserve"> Bank Reconciliation of E compass and E-Order, processing the entries, maintaining accounts by reconciling transactions, analyzing and finding discrepancies in bank </w:t>
      </w:r>
      <w:r>
        <w:rPr>
          <w:rFonts w:ascii="Calibri" w:eastAsia="Calibri" w:hAnsi="Calibri" w:cs="Calibri"/>
        </w:rPr>
        <w:lastRenderedPageBreak/>
        <w:t>transactions though TLM Application and to make necessary adjustments using tools like Oracle People Soft and Service Platform.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Roles &amp; Responsibilities:</w:t>
      </w:r>
    </w:p>
    <w:p w:rsidR="00BC69B0" w:rsidRDefault="00BC69B0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Analysing</w:t>
      </w:r>
      <w:proofErr w:type="spellEnd"/>
      <w:r>
        <w:rPr>
          <w:rFonts w:ascii="Calibri" w:eastAsia="Calibri" w:hAnsi="Calibri" w:cs="Calibri"/>
        </w:rPr>
        <w:t xml:space="preserve"> the ageing line items and follow-up with the branch.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check of the reconciliation.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 communication &amp; client management.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generate periodic performance reports through dash boards for the process.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new joiners as well as refresher’s training for all.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Involved in weekly and bi-weekly call with clients for process improvement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reports end to end.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Aging Analysis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Productivity report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 &amp; Non heat Map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QC On QC Report</w:t>
      </w:r>
    </w:p>
    <w:p w:rsidR="00BC69B0" w:rsidRDefault="006B231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Collation of Tracker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BC69B0" w:rsidRDefault="00BC69B0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BC69B0" w:rsidRDefault="00BC69B0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BC69B0" w:rsidRDefault="00BC69B0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C69B0" w:rsidRDefault="006B231D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NOSPL – Northern Trust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u w:val="single"/>
          <w:shd w:val="clear" w:color="auto" w:fill="FF0000"/>
        </w:rPr>
      </w:pPr>
    </w:p>
    <w:p w:rsidR="00BC69B0" w:rsidRDefault="006B231D">
      <w:pPr>
        <w:spacing w:after="0" w:line="240" w:lineRule="auto"/>
        <w:rPr>
          <w:rFonts w:ascii="Calibri" w:eastAsia="Calibri" w:hAnsi="Calibri" w:cs="Calibri"/>
          <w:i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 xml:space="preserve">Financial Analyst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color w:val="000000"/>
          <w:u w:val="single"/>
        </w:rPr>
        <w:t xml:space="preserve">  2008 – 2010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Brief Process Description</w:t>
      </w:r>
      <w:r>
        <w:rPr>
          <w:rFonts w:ascii="Calibri" w:eastAsia="Calibri" w:hAnsi="Calibri" w:cs="Calibri"/>
        </w:rPr>
        <w:t xml:space="preserve">: Day-to-day BAU responsibilities for the Asset Pricing &amp; Coding team in Data Management Division. Asset </w:t>
      </w:r>
      <w:proofErr w:type="gramStart"/>
      <w:r>
        <w:rPr>
          <w:rFonts w:ascii="Calibri" w:eastAsia="Calibri" w:hAnsi="Calibri" w:cs="Calibri"/>
        </w:rPr>
        <w:t>Coding</w:t>
      </w:r>
      <w:proofErr w:type="gramEnd"/>
      <w:r>
        <w:rPr>
          <w:rFonts w:ascii="Calibri" w:eastAsia="Calibri" w:hAnsi="Calibri" w:cs="Calibri"/>
        </w:rPr>
        <w:t xml:space="preserve"> team is responsible for setting up the internal identifiers by classifying assets under various sub categories. Asset </w:t>
      </w:r>
      <w:proofErr w:type="gramStart"/>
      <w:r>
        <w:rPr>
          <w:rFonts w:ascii="Calibri" w:eastAsia="Calibri" w:hAnsi="Calibri" w:cs="Calibri"/>
        </w:rPr>
        <w:t>Pricing</w:t>
      </w:r>
      <w:proofErr w:type="gramEnd"/>
      <w:r>
        <w:rPr>
          <w:rFonts w:ascii="Calibri" w:eastAsia="Calibri" w:hAnsi="Calibri" w:cs="Calibri"/>
        </w:rPr>
        <w:t xml:space="preserve"> responsible for ensuring and updating timely and accurate prices from various vendors such as (IDC, Reuters and Bloomberg).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Key responsibilities: 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Asset Coding</w:t>
      </w:r>
    </w:p>
    <w:p w:rsidR="00BC69B0" w:rsidRDefault="006B23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Maintained and updated asset specific Data on coding database. </w:t>
      </w:r>
    </w:p>
    <w:p w:rsidR="00BC69B0" w:rsidRDefault="006B23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client instructions in a timely and accurate manner to achieve agreed quality on all the processed work.</w:t>
      </w:r>
    </w:p>
    <w:p w:rsidR="00BC69B0" w:rsidRDefault="006B23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internal clients on latest information in regards to any coding issues. Ensuring the integrity of data and validation of changes and updates where necessary.</w:t>
      </w:r>
    </w:p>
    <w:p w:rsidR="00BC69B0" w:rsidRDefault="006B23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performance and delivery of ‘business as usual’ tasks. To provide comprehensive support in all areas of Coding &amp; Investigations.</w:t>
      </w:r>
    </w:p>
    <w:p w:rsidR="00BC69B0" w:rsidRDefault="006B23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client various queries’ clarifications to investigate any discrepancies issue analysis and providing resolution required.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Asset Pricing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 high quality service to clients by accurate, timely completion of all assigned tasks and requests for information.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Manage any potentially difficult situations which may impact on the clients by developing a close working relationship with client services.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delays are expected to flag any service delivery issues as early as possible and to work on ad-hoc activities.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Interpreting and </w:t>
      </w:r>
      <w:proofErr w:type="spellStart"/>
      <w:r>
        <w:rPr>
          <w:rFonts w:ascii="Calibri" w:eastAsia="Calibri" w:hAnsi="Calibri" w:cs="Calibri"/>
        </w:rPr>
        <w:t>analysing</w:t>
      </w:r>
      <w:proofErr w:type="spellEnd"/>
      <w:r>
        <w:rPr>
          <w:rFonts w:ascii="Calibri" w:eastAsia="Calibri" w:hAnsi="Calibri" w:cs="Calibri"/>
        </w:rPr>
        <w:t xml:space="preserve"> indicative data and valuation information regarding various assets types and ensure all securities held by clients are priced accurately on a daily basis for Custody, Daily Valued and Fund Accounting Clients. 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Analyze on movement on the security when moved above a certain % or stale due to various reason, documenting and researching such securities from the vendor and reporting to the client on such movement.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 correspondence and investigation with industry vendors such as Bloomberg, FTID, </w:t>
      </w:r>
      <w:proofErr w:type="spellStart"/>
      <w:r>
        <w:rPr>
          <w:rFonts w:ascii="Calibri" w:eastAsia="Calibri" w:hAnsi="Calibri" w:cs="Calibri"/>
        </w:rPr>
        <w:t>Telekurs</w:t>
      </w:r>
      <w:proofErr w:type="spellEnd"/>
      <w:r>
        <w:rPr>
          <w:rFonts w:ascii="Calibri" w:eastAsia="Calibri" w:hAnsi="Calibri" w:cs="Calibri"/>
        </w:rPr>
        <w:t>, Reuters and S&amp;P, to ensure price challenges are resolved and communicated to appropriate parties such as accounting, entitlements and Trade etc.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Reviewing the Corporate Actions (Dividend, Stock split, Rights Issue, Mergers, and Acquisition &amp; Divestiture) and its impact in the related securities through Vendor database as evidence and performing corrections in the system, if any.</w:t>
      </w:r>
    </w:p>
    <w:p w:rsidR="00BC69B0" w:rsidRDefault="006B23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Pricing of securities like Equities, Options, Futures, Fixed-Income &amp; Swaps for the purpose of evaluating Market Value of the portfolio using multiple vendors as a source.</w:t>
      </w:r>
    </w:p>
    <w:p w:rsidR="00BC69B0" w:rsidRDefault="00BC69B0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</w:rPr>
      </w:pP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responsibilities:</w:t>
      </w:r>
    </w:p>
    <w:p w:rsidR="00BC69B0" w:rsidRDefault="006B23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all the records and the updates are compiled as per the audit/compliance requirements.</w:t>
      </w:r>
    </w:p>
    <w:p w:rsidR="00BC69B0" w:rsidRDefault="006B23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weekly/monthly reports, succeeding day schedules and status of the tasks scheduled date wise for team members.</w:t>
      </w:r>
    </w:p>
    <w:p w:rsidR="00BC69B0" w:rsidRDefault="006B23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Develop, maintain and update Standard Operating Procedures (SOP) documentation.</w:t>
      </w:r>
    </w:p>
    <w:p w:rsidR="00BC69B0" w:rsidRDefault="006B23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coach analyst on process Resolution techniques &amp; processing per signed off SOPs.</w:t>
      </w:r>
    </w:p>
    <w:p w:rsidR="00BC69B0" w:rsidRDefault="006B23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handle daily / weekly project inflows and report out completion status.</w:t>
      </w:r>
    </w:p>
    <w:p w:rsidR="00BC69B0" w:rsidRDefault="00BC69B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BC69B0" w:rsidRDefault="00BC69B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Professional Highlights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Adept in creating analytical monthly presentations for management on business areas and provided controls to mitigate risk.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Conducting process study and coordinating with team members for requirements mapping, process design and integration, implementation, etc.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Participated in multiple process enhancement cycle as a subject matter expert.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understanding of technical concepts and strong analytical skills to cross functional teams.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Proven ability to Mentor in and around different areas varying from advanced business process analytics to organizational objectives.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accept and acknowledge mistakes and proactively plan to avoid them in the future.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communication skills.</w:t>
      </w:r>
    </w:p>
    <w:p w:rsidR="00BC69B0" w:rsidRDefault="006B23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team player.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Technical Highlights</w:t>
      </w:r>
      <w:r>
        <w:rPr>
          <w:rFonts w:ascii="Calibri" w:eastAsia="Calibri" w:hAnsi="Calibri" w:cs="Calibri"/>
          <w:b/>
          <w:sz w:val="24"/>
        </w:rPr>
        <w:tab/>
      </w:r>
    </w:p>
    <w:p w:rsidR="00BC69B0" w:rsidRDefault="006B231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Microsoft Office</w:t>
      </w:r>
    </w:p>
    <w:p w:rsidR="00BC69B0" w:rsidRDefault="006B231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Systems: Windows XP, Windows Vista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Achievements</w:t>
      </w:r>
    </w:p>
    <w:p w:rsidR="00BC69B0" w:rsidRDefault="006B231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Received awards on three different occasions for accomplishing and delivering superior quality deliverables – Audit Management, Process Management and Team Management.</w:t>
      </w:r>
    </w:p>
    <w:p w:rsidR="00BC69B0" w:rsidRDefault="006B231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Received several appreciations from internal clients for understanding the process and effective query resolution.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  <w:b/>
          <w:color w:val="C00000"/>
          <w:u w:val="single"/>
        </w:rPr>
      </w:pPr>
    </w:p>
    <w:p w:rsidR="00BC69B0" w:rsidRDefault="006B231D">
      <w:pPr>
        <w:spacing w:after="0" w:line="240" w:lineRule="auto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000000"/>
          <w:u w:val="single"/>
        </w:rPr>
        <w:t>Institution:</w:t>
      </w:r>
      <w:r>
        <w:rPr>
          <w:rFonts w:ascii="Garamond" w:eastAsia="Garamond" w:hAnsi="Garamond" w:cs="Garamond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Institute of Finance, Banking &amp; Insurance</w:t>
      </w:r>
      <w:r>
        <w:rPr>
          <w:rFonts w:ascii="Calibri" w:eastAsia="Calibri" w:hAnsi="Calibri" w:cs="Calibri"/>
          <w:b/>
          <w:color w:val="000000"/>
        </w:rPr>
        <w:t xml:space="preserve">      </w:t>
      </w:r>
      <w:r w:rsidR="002D63D0">
        <w:rPr>
          <w:rFonts w:ascii="Calibri" w:eastAsia="Calibri" w:hAnsi="Calibri" w:cs="Calibri"/>
          <w:b/>
          <w:color w:val="000000"/>
        </w:rPr>
        <w:t>-Chennai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2007 - 2008</w:t>
      </w:r>
    </w:p>
    <w:p w:rsidR="00BC69B0" w:rsidRDefault="006B231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</w:rPr>
        <w:t>Post-Graduate Diploma: Financial Planning &amp; Relationship Management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6B231D">
      <w:pPr>
        <w:tabs>
          <w:tab w:val="left" w:pos="9356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Institution: St. Joseph’s College of </w:t>
      </w:r>
      <w:proofErr w:type="gramStart"/>
      <w:r>
        <w:rPr>
          <w:rFonts w:ascii="Calibri" w:eastAsia="Calibri" w:hAnsi="Calibri" w:cs="Calibri"/>
          <w:b/>
          <w:u w:val="single"/>
        </w:rPr>
        <w:t>Commerce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2D63D0">
        <w:rPr>
          <w:rFonts w:ascii="Calibri" w:eastAsia="Calibri" w:hAnsi="Calibri" w:cs="Calibri"/>
          <w:b/>
          <w:color w:val="000000"/>
        </w:rPr>
        <w:t>-</w:t>
      </w:r>
      <w:proofErr w:type="gramEnd"/>
      <w:r w:rsidR="002D63D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2D63D0">
        <w:rPr>
          <w:rFonts w:ascii="Calibri" w:eastAsia="Calibri" w:hAnsi="Calibri" w:cs="Calibri"/>
          <w:b/>
          <w:color w:val="000000"/>
        </w:rPr>
        <w:t>Bangaluru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>2004 - 2007</w:t>
      </w:r>
    </w:p>
    <w:p w:rsidR="00BC69B0" w:rsidRDefault="006B231D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Graduation: Bachelors of Commerce (B.Com)     </w:t>
      </w:r>
      <w:r w:rsidR="002D63D0">
        <w:rPr>
          <w:rFonts w:ascii="Calibri" w:eastAsia="Calibri" w:hAnsi="Calibri" w:cs="Calibri"/>
          <w:color w:val="000000"/>
        </w:rPr>
        <w:t>-</w:t>
      </w:r>
      <w:proofErr w:type="spellStart"/>
      <w:r w:rsidR="002D63D0">
        <w:rPr>
          <w:rFonts w:ascii="Calibri" w:eastAsia="Calibri" w:hAnsi="Calibri" w:cs="Calibri"/>
          <w:color w:val="000000"/>
        </w:rPr>
        <w:t>Bangaluru</w:t>
      </w:r>
      <w:proofErr w:type="spellEnd"/>
      <w:r w:rsidR="002D63D0">
        <w:rPr>
          <w:rFonts w:ascii="Calibri" w:eastAsia="Calibri" w:hAnsi="Calibri" w:cs="Calibri"/>
          <w:color w:val="000000"/>
        </w:rPr>
        <w:t xml:space="preserve"> University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</w:t>
      </w:r>
    </w:p>
    <w:p w:rsidR="00BC69B0" w:rsidRDefault="00BC69B0">
      <w:pPr>
        <w:tabs>
          <w:tab w:val="left" w:pos="144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C69B0" w:rsidRDefault="006B231D">
      <w:pPr>
        <w:keepNext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Personal Details:</w:t>
      </w:r>
    </w:p>
    <w:p w:rsidR="00BC69B0" w:rsidRDefault="00BC69B0">
      <w:pPr>
        <w:spacing w:after="0" w:line="240" w:lineRule="auto"/>
        <w:rPr>
          <w:rFonts w:ascii="Calibri" w:eastAsia="Calibri" w:hAnsi="Calibri" w:cs="Calibri"/>
        </w:rPr>
      </w:pPr>
    </w:p>
    <w:p w:rsidR="00BC69B0" w:rsidRDefault="006B231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Date of Birth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color w:val="000000"/>
        </w:rPr>
        <w:t>March 25, 1985</w:t>
      </w: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Gender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Female</w:t>
      </w: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Married</w:t>
      </w: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BC69B0" w:rsidRDefault="006B231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  <w:t>: English, Hindi, Malayalam, Kannada and Tamil</w:t>
      </w:r>
    </w:p>
    <w:p w:rsidR="001B0613" w:rsidRPr="002D63D0" w:rsidRDefault="001B0613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Visa Status                        : Husband Visa</w:t>
      </w:r>
    </w:p>
    <w:p w:rsidR="001B0613" w:rsidRDefault="001B06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726FD" w:rsidRDefault="002726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6266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  <w:t>: 04-02</w:t>
      </w:r>
      <w:r w:rsidR="00EA2B9E">
        <w:rPr>
          <w:rFonts w:ascii="Calibri" w:eastAsia="Calibri" w:hAnsi="Calibri" w:cs="Calibri"/>
        </w:rPr>
        <w:t>- 2017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0853" w:rsidRDefault="006B23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</w:t>
      </w:r>
      <w:r>
        <w:rPr>
          <w:rFonts w:ascii="Calibri" w:eastAsia="Calibri" w:hAnsi="Calibri" w:cs="Calibri"/>
        </w:rPr>
        <w:tab/>
      </w:r>
      <w:r w:rsidR="004D0853">
        <w:rPr>
          <w:rFonts w:ascii="Calibri" w:eastAsia="Calibri" w:hAnsi="Calibri" w:cs="Calibri"/>
        </w:rPr>
        <w:t>: Dubai</w:t>
      </w:r>
    </w:p>
    <w:p w:rsidR="00BC69B0" w:rsidRDefault="006B231D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Grishma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BC69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9B0" w:rsidRDefault="00BC69B0">
      <w:pPr>
        <w:rPr>
          <w:rFonts w:ascii="Calibri" w:eastAsia="Calibri" w:hAnsi="Calibri" w:cs="Calibri"/>
        </w:rPr>
      </w:pPr>
    </w:p>
    <w:sectPr w:rsidR="00BC69B0" w:rsidSect="0042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29" w:rsidRDefault="00762A29" w:rsidP="004D0853">
      <w:pPr>
        <w:spacing w:after="0" w:line="240" w:lineRule="auto"/>
      </w:pPr>
      <w:r>
        <w:separator/>
      </w:r>
    </w:p>
  </w:endnote>
  <w:endnote w:type="continuationSeparator" w:id="0">
    <w:p w:rsidR="00762A29" w:rsidRDefault="00762A29" w:rsidP="004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29" w:rsidRDefault="00762A29" w:rsidP="004D0853">
      <w:pPr>
        <w:spacing w:after="0" w:line="240" w:lineRule="auto"/>
      </w:pPr>
      <w:r>
        <w:separator/>
      </w:r>
    </w:p>
  </w:footnote>
  <w:footnote w:type="continuationSeparator" w:id="0">
    <w:p w:rsidR="00762A29" w:rsidRDefault="00762A29" w:rsidP="004D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EA5"/>
    <w:multiLevelType w:val="multilevel"/>
    <w:tmpl w:val="91B0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96BC5"/>
    <w:multiLevelType w:val="multilevel"/>
    <w:tmpl w:val="7900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B7E46"/>
    <w:multiLevelType w:val="multilevel"/>
    <w:tmpl w:val="1F08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F2633"/>
    <w:multiLevelType w:val="multilevel"/>
    <w:tmpl w:val="555E6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926CB"/>
    <w:multiLevelType w:val="multilevel"/>
    <w:tmpl w:val="FEA83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54424"/>
    <w:multiLevelType w:val="multilevel"/>
    <w:tmpl w:val="D4A8E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44523"/>
    <w:multiLevelType w:val="multilevel"/>
    <w:tmpl w:val="0FA80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D2106"/>
    <w:multiLevelType w:val="multilevel"/>
    <w:tmpl w:val="15B6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50F62"/>
    <w:multiLevelType w:val="multilevel"/>
    <w:tmpl w:val="9D5E9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22D18"/>
    <w:rsid w:val="00043A01"/>
    <w:rsid w:val="00065560"/>
    <w:rsid w:val="00112A70"/>
    <w:rsid w:val="0013276A"/>
    <w:rsid w:val="001B0613"/>
    <w:rsid w:val="002726FD"/>
    <w:rsid w:val="0028254E"/>
    <w:rsid w:val="002D63D0"/>
    <w:rsid w:val="00356E6A"/>
    <w:rsid w:val="0038129A"/>
    <w:rsid w:val="00413B05"/>
    <w:rsid w:val="004223AF"/>
    <w:rsid w:val="00432D16"/>
    <w:rsid w:val="004D0853"/>
    <w:rsid w:val="004D29D3"/>
    <w:rsid w:val="00502618"/>
    <w:rsid w:val="005A01A2"/>
    <w:rsid w:val="005C4C26"/>
    <w:rsid w:val="006266DC"/>
    <w:rsid w:val="00643C17"/>
    <w:rsid w:val="006660A3"/>
    <w:rsid w:val="006B231D"/>
    <w:rsid w:val="00762A29"/>
    <w:rsid w:val="007E7515"/>
    <w:rsid w:val="0084604A"/>
    <w:rsid w:val="008D376D"/>
    <w:rsid w:val="00953B1B"/>
    <w:rsid w:val="00A63870"/>
    <w:rsid w:val="00AB556D"/>
    <w:rsid w:val="00AD40C2"/>
    <w:rsid w:val="00B55C0E"/>
    <w:rsid w:val="00B81C85"/>
    <w:rsid w:val="00BC69B0"/>
    <w:rsid w:val="00CA1514"/>
    <w:rsid w:val="00D30BB5"/>
    <w:rsid w:val="00D91CEB"/>
    <w:rsid w:val="00D961A4"/>
    <w:rsid w:val="00DD1242"/>
    <w:rsid w:val="00E17EAB"/>
    <w:rsid w:val="00E6575C"/>
    <w:rsid w:val="00E70539"/>
    <w:rsid w:val="00EA2B9E"/>
    <w:rsid w:val="00F1785B"/>
    <w:rsid w:val="00F27F22"/>
    <w:rsid w:val="00F73973"/>
    <w:rsid w:val="00FA658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853"/>
  </w:style>
  <w:style w:type="paragraph" w:styleId="Footer">
    <w:name w:val="footer"/>
    <w:basedOn w:val="Normal"/>
    <w:link w:val="FooterChar"/>
    <w:uiPriority w:val="99"/>
    <w:semiHidden/>
    <w:unhideWhenUsed/>
    <w:rsid w:val="004D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853"/>
  </w:style>
  <w:style w:type="paragraph" w:styleId="BalloonText">
    <w:name w:val="Balloon Text"/>
    <w:basedOn w:val="Normal"/>
    <w:link w:val="BalloonTextChar"/>
    <w:uiPriority w:val="99"/>
    <w:semiHidden/>
    <w:unhideWhenUsed/>
    <w:rsid w:val="0013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853"/>
  </w:style>
  <w:style w:type="paragraph" w:styleId="Footer">
    <w:name w:val="footer"/>
    <w:basedOn w:val="Normal"/>
    <w:link w:val="FooterChar"/>
    <w:uiPriority w:val="99"/>
    <w:semiHidden/>
    <w:unhideWhenUsed/>
    <w:rsid w:val="004D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853"/>
  </w:style>
  <w:style w:type="paragraph" w:styleId="BalloonText">
    <w:name w:val="Balloon Text"/>
    <w:basedOn w:val="Normal"/>
    <w:link w:val="BalloonTextChar"/>
    <w:uiPriority w:val="99"/>
    <w:semiHidden/>
    <w:unhideWhenUsed/>
    <w:rsid w:val="0013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shma.3414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2</cp:revision>
  <dcterms:created xsi:type="dcterms:W3CDTF">2017-07-27T06:05:00Z</dcterms:created>
  <dcterms:modified xsi:type="dcterms:W3CDTF">2017-07-27T06:05:00Z</dcterms:modified>
</cp:coreProperties>
</file>