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5" w:type="dxa"/>
        <w:tblInd w:w="-812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50"/>
        <w:gridCol w:w="7545"/>
      </w:tblGrid>
      <w:tr w:rsidR="0054442B" w:rsidRPr="002F294B">
        <w:trPr>
          <w:trHeight w:val="15840"/>
        </w:trPr>
        <w:tc>
          <w:tcPr>
            <w:tcW w:w="3250" w:type="dxa"/>
            <w:shd w:val="pct10" w:color="auto" w:fill="auto"/>
          </w:tcPr>
          <w:p w:rsidR="00FF2785" w:rsidRDefault="00FF2785">
            <w:pPr>
              <w:pStyle w:val="Nome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F2785" w:rsidRPr="002F294B" w:rsidRDefault="00FF2785">
            <w:pPr>
              <w:pStyle w:val="Nome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442B" w:rsidRPr="002F294B" w:rsidRDefault="00306592">
            <w:pPr>
              <w:pStyle w:val="Nome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n-IN" w:eastAsia="en-IN"/>
              </w:rPr>
              <w:pict>
                <v:shapetype id="_x0000_m1027" coordsize="21600,21600" o:spt="32" o:oned="t" path="m,l21600,21600e" filled="t">
                  <v:path arrowok="t" fillok="f" o:connecttype="none"/>
                  <o:lock v:ext="edit" shapetype="t"/>
                </v:shapetype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en-IN" w:eastAsia="en-IN"/>
              </w:rPr>
              <w:pict>
                <v:shape id="1028" o:spid="_x0000_s1026" type="#_x0000_m1027" style="position:absolute;margin-left:-.5pt;margin-top:12.75pt;width:2in;height:0;z-index:251658240;mso-wrap-distance-left:0;mso-wrap-distance-right:0;mso-position-horizontal-relative:text;mso-position-vertical-relative:text;mso-width-relative:page;mso-height-relative:page" o:spt="32" o:oned="t" path="m,l21600,21600e" filled="f">
                  <v:path arrowok="t" fillok="f" o:connecttype="none"/>
                  <o:lock v:ext="edit" shapetype="t"/>
                </v:shape>
              </w:pict>
            </w:r>
          </w:p>
          <w:p w:rsidR="00FF2785" w:rsidRDefault="00FF2785">
            <w:pPr>
              <w:rPr>
                <w:rFonts w:asciiTheme="minorHAnsi" w:hAnsiTheme="minorHAnsi" w:cstheme="minorHAnsi"/>
                <w:sz w:val="20"/>
              </w:rPr>
            </w:pPr>
          </w:p>
          <w:p w:rsidR="00FF2785" w:rsidRDefault="00FF2785">
            <w:pPr>
              <w:rPr>
                <w:rFonts w:asciiTheme="minorHAnsi" w:hAnsiTheme="minorHAnsi" w:cstheme="minorHAnsi"/>
                <w:sz w:val="20"/>
              </w:rPr>
            </w:pPr>
          </w:p>
          <w:p w:rsidR="00FF2785" w:rsidRDefault="00FF2785">
            <w:pPr>
              <w:rPr>
                <w:rFonts w:asciiTheme="minorHAnsi" w:hAnsiTheme="minorHAnsi" w:cstheme="minorHAnsi"/>
                <w:sz w:val="20"/>
              </w:rPr>
            </w:pPr>
          </w:p>
          <w:p w:rsidR="00FF2785" w:rsidRDefault="00FF2785">
            <w:pPr>
              <w:rPr>
                <w:rFonts w:asciiTheme="minorHAnsi" w:hAnsiTheme="minorHAnsi" w:cstheme="minorHAnsi"/>
                <w:sz w:val="20"/>
              </w:rPr>
            </w:pPr>
          </w:p>
          <w:p w:rsidR="00FF2785" w:rsidRDefault="00FF2785">
            <w:pPr>
              <w:rPr>
                <w:rFonts w:asciiTheme="minorHAnsi" w:hAnsiTheme="minorHAnsi" w:cstheme="minorHAnsi"/>
                <w:sz w:val="20"/>
              </w:rPr>
            </w:pPr>
          </w:p>
          <w:p w:rsidR="00FF2785" w:rsidRDefault="00FF2785">
            <w:pPr>
              <w:rPr>
                <w:rFonts w:asciiTheme="minorHAnsi" w:hAnsiTheme="minorHAnsi" w:cstheme="minorHAnsi"/>
                <w:sz w:val="20"/>
              </w:rPr>
            </w:pPr>
          </w:p>
          <w:p w:rsidR="00FF2785" w:rsidRDefault="00FF2785">
            <w:pPr>
              <w:rPr>
                <w:rFonts w:asciiTheme="minorHAnsi" w:hAnsiTheme="minorHAnsi" w:cstheme="minorHAnsi"/>
                <w:sz w:val="20"/>
              </w:rPr>
            </w:pPr>
          </w:p>
          <w:p w:rsidR="00FF2785" w:rsidRDefault="00FF2785">
            <w:pPr>
              <w:rPr>
                <w:rFonts w:asciiTheme="minorHAnsi" w:hAnsiTheme="minorHAnsi" w:cstheme="minorHAnsi"/>
                <w:sz w:val="20"/>
              </w:rPr>
            </w:pPr>
          </w:p>
          <w:p w:rsidR="00FF2785" w:rsidRPr="00A278D4" w:rsidRDefault="00FF2785">
            <w:pPr>
              <w:rPr>
                <w:rFonts w:asciiTheme="minorHAnsi" w:hAnsiTheme="minorHAnsi" w:cstheme="minorHAnsi"/>
                <w:sz w:val="20"/>
              </w:rPr>
            </w:pPr>
          </w:p>
          <w:p w:rsidR="00FF2785" w:rsidRDefault="00FF2785" w:rsidP="00450F4B">
            <w:pPr>
              <w:pStyle w:val="BodyText"/>
              <w:spacing w:line="360" w:lineRule="auto"/>
              <w:rPr>
                <w:rFonts w:asciiTheme="minorHAnsi" w:hAnsiTheme="minorHAnsi" w:cstheme="minorHAnsi"/>
                <w:u w:val="single"/>
              </w:rPr>
            </w:pPr>
          </w:p>
          <w:p w:rsidR="00450F4B" w:rsidRPr="00DE4ED4" w:rsidRDefault="00450F4B" w:rsidP="00450F4B">
            <w:pPr>
              <w:pStyle w:val="BodyText"/>
              <w:spacing w:line="360" w:lineRule="auto"/>
              <w:rPr>
                <w:rFonts w:asciiTheme="minorHAnsi" w:hAnsiTheme="minorHAnsi" w:cstheme="minorHAnsi"/>
                <w:u w:val="single"/>
              </w:rPr>
            </w:pPr>
            <w:r w:rsidRPr="00DE4ED4">
              <w:rPr>
                <w:rFonts w:asciiTheme="minorHAnsi" w:hAnsiTheme="minorHAnsi" w:cstheme="minorHAnsi"/>
                <w:u w:val="single"/>
              </w:rPr>
              <w:t>Technical Knowledge</w:t>
            </w:r>
          </w:p>
          <w:p w:rsidR="00450F4B" w:rsidRPr="00DE4ED4" w:rsidRDefault="00450F4B" w:rsidP="00450F4B">
            <w:pPr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Proficient with Microsoft Office</w:t>
            </w:r>
          </w:p>
          <w:p w:rsidR="00450F4B" w:rsidRPr="00DE4ED4" w:rsidRDefault="00450F4B" w:rsidP="00450F4B">
            <w:pPr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MSOffice2000 (</w:t>
            </w:r>
            <w:proofErr w:type="spellStart"/>
            <w:r w:rsidRPr="00DE4ED4">
              <w:rPr>
                <w:rFonts w:asciiTheme="minorHAnsi" w:hAnsiTheme="minorHAnsi" w:cstheme="minorHAnsi"/>
                <w:sz w:val="20"/>
              </w:rPr>
              <w:t>Excel,Outlook,Access,PowerPoint</w:t>
            </w:r>
            <w:proofErr w:type="spellEnd"/>
            <w:r w:rsidRPr="00DE4ED4">
              <w:rPr>
                <w:rFonts w:asciiTheme="minorHAnsi" w:hAnsiTheme="minorHAnsi" w:cstheme="minorHAnsi"/>
                <w:sz w:val="20"/>
              </w:rPr>
              <w:t>,)Windows,2000&amp;2003                   servers, Windows XP,DB2, MS SQL Server 2000 Oracle C++, Visual Basic.)</w:t>
            </w:r>
          </w:p>
          <w:p w:rsidR="00450F4B" w:rsidRPr="00DE4ED4" w:rsidRDefault="00450F4B" w:rsidP="00450F4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Proficient working with Internet.</w:t>
            </w:r>
          </w:p>
          <w:p w:rsidR="00450F4B" w:rsidRPr="00DE4ED4" w:rsidRDefault="00450F4B" w:rsidP="00450F4B">
            <w:pPr>
              <w:pStyle w:val="BodyText"/>
              <w:spacing w:line="360" w:lineRule="auto"/>
              <w:rPr>
                <w:rFonts w:asciiTheme="minorHAnsi" w:hAnsiTheme="minorHAnsi" w:cstheme="minorHAnsi"/>
                <w:u w:val="single"/>
              </w:rPr>
            </w:pPr>
            <w:r w:rsidRPr="00DE4ED4">
              <w:rPr>
                <w:rFonts w:asciiTheme="minorHAnsi" w:hAnsiTheme="minorHAnsi" w:cstheme="minorHAnsi"/>
                <w:u w:val="single"/>
              </w:rPr>
              <w:t>Interpersonal Skill</w:t>
            </w:r>
          </w:p>
          <w:p w:rsidR="00450F4B" w:rsidRPr="00DE4ED4" w:rsidRDefault="00450F4B" w:rsidP="00450F4B">
            <w:pPr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Patience</w:t>
            </w:r>
          </w:p>
          <w:p w:rsidR="00450F4B" w:rsidRPr="00DE4ED4" w:rsidRDefault="00450F4B" w:rsidP="00450F4B">
            <w:pPr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Punctual</w:t>
            </w:r>
          </w:p>
          <w:p w:rsidR="00450F4B" w:rsidRPr="00DE4ED4" w:rsidRDefault="00450F4B" w:rsidP="00450F4B">
            <w:pPr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Smart working</w:t>
            </w:r>
          </w:p>
          <w:p w:rsidR="00450F4B" w:rsidRPr="00DE4ED4" w:rsidRDefault="00450F4B" w:rsidP="00450F4B">
            <w:pPr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Self confidence</w:t>
            </w:r>
          </w:p>
          <w:p w:rsidR="00450F4B" w:rsidRPr="00DE4ED4" w:rsidRDefault="00450F4B" w:rsidP="00450F4B">
            <w:pPr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Positive thinking</w:t>
            </w:r>
          </w:p>
          <w:p w:rsidR="0054442B" w:rsidRPr="00DE4ED4" w:rsidRDefault="0054442B">
            <w:pPr>
              <w:rPr>
                <w:rFonts w:asciiTheme="minorHAnsi" w:hAnsiTheme="minorHAnsi" w:cstheme="minorHAnsi"/>
                <w:sz w:val="20"/>
              </w:rPr>
            </w:pPr>
          </w:p>
          <w:p w:rsidR="0054442B" w:rsidRPr="00DE4ED4" w:rsidRDefault="00CC68B5">
            <w:pPr>
              <w:pStyle w:val="BodyText"/>
              <w:rPr>
                <w:rFonts w:asciiTheme="minorHAnsi" w:hAnsiTheme="minorHAnsi" w:cstheme="minorHAnsi"/>
                <w:bCs/>
                <w:u w:val="single"/>
              </w:rPr>
            </w:pPr>
            <w:r w:rsidRPr="00DE4ED4">
              <w:rPr>
                <w:rFonts w:asciiTheme="minorHAnsi" w:hAnsiTheme="minorHAnsi" w:cstheme="minorHAnsi"/>
                <w:bCs/>
                <w:u w:val="single"/>
              </w:rPr>
              <w:t>Interests</w:t>
            </w:r>
          </w:p>
          <w:p w:rsidR="00DE4ED4" w:rsidRPr="00DE4ED4" w:rsidRDefault="00DE4ED4">
            <w:pPr>
              <w:pStyle w:val="BodyText"/>
              <w:rPr>
                <w:rFonts w:asciiTheme="minorHAnsi" w:hAnsiTheme="minorHAnsi" w:cstheme="minorHAnsi"/>
                <w:bCs/>
                <w:u w:val="single"/>
              </w:rPr>
            </w:pPr>
          </w:p>
          <w:p w:rsidR="0054442B" w:rsidRPr="00DE4ED4" w:rsidRDefault="00CC68B5" w:rsidP="00DE4ED4">
            <w:pPr>
              <w:tabs>
                <w:tab w:val="left" w:pos="245"/>
                <w:tab w:val="left" w:pos="1426"/>
              </w:tabs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 xml:space="preserve">Travelling </w:t>
            </w:r>
          </w:p>
          <w:p w:rsidR="0054442B" w:rsidRPr="00DE4ED4" w:rsidRDefault="00CC68B5" w:rsidP="00DE4ED4">
            <w:pPr>
              <w:tabs>
                <w:tab w:val="left" w:pos="245"/>
                <w:tab w:val="left" w:pos="1426"/>
              </w:tabs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Listening to music</w:t>
            </w:r>
          </w:p>
          <w:p w:rsidR="0054442B" w:rsidRPr="00DE4ED4" w:rsidRDefault="00A278D4" w:rsidP="00DE4ED4">
            <w:pPr>
              <w:tabs>
                <w:tab w:val="left" w:pos="245"/>
                <w:tab w:val="left" w:pos="1426"/>
              </w:tabs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Playing Cricket</w:t>
            </w:r>
          </w:p>
          <w:p w:rsidR="0054442B" w:rsidRPr="00DE4ED4" w:rsidRDefault="00CC68B5" w:rsidP="00DE4ED4">
            <w:pPr>
              <w:tabs>
                <w:tab w:val="left" w:pos="245"/>
                <w:tab w:val="left" w:pos="1426"/>
              </w:tabs>
              <w:rPr>
                <w:rFonts w:asciiTheme="minorHAnsi" w:hAnsiTheme="minorHAnsi" w:cstheme="minorHAnsi"/>
                <w:sz w:val="20"/>
              </w:rPr>
            </w:pPr>
            <w:r w:rsidRPr="00DE4ED4">
              <w:rPr>
                <w:rFonts w:asciiTheme="minorHAnsi" w:hAnsiTheme="minorHAnsi" w:cstheme="minorHAnsi"/>
                <w:sz w:val="20"/>
              </w:rPr>
              <w:t>Social Networking</w:t>
            </w:r>
          </w:p>
          <w:p w:rsidR="0054442B" w:rsidRPr="002F294B" w:rsidRDefault="0054442B">
            <w:pPr>
              <w:tabs>
                <w:tab w:val="left" w:pos="245"/>
                <w:tab w:val="left" w:pos="1426"/>
              </w:tabs>
              <w:ind w:left="245"/>
              <w:rPr>
                <w:rFonts w:asciiTheme="minorHAnsi" w:hAnsiTheme="minorHAnsi" w:cstheme="minorHAnsi"/>
                <w:szCs w:val="24"/>
              </w:rPr>
            </w:pPr>
          </w:p>
          <w:p w:rsidR="0054442B" w:rsidRPr="002F294B" w:rsidRDefault="0054442B">
            <w:pPr>
              <w:tabs>
                <w:tab w:val="left" w:pos="245"/>
                <w:tab w:val="left" w:pos="1426"/>
              </w:tabs>
              <w:ind w:left="245"/>
              <w:rPr>
                <w:rFonts w:asciiTheme="minorHAnsi" w:hAnsiTheme="minorHAnsi" w:cstheme="minorHAnsi"/>
                <w:szCs w:val="24"/>
              </w:rPr>
            </w:pPr>
          </w:p>
          <w:p w:rsidR="0054442B" w:rsidRPr="002F294B" w:rsidRDefault="0054442B">
            <w:pPr>
              <w:pStyle w:val="BodyTex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:rsidR="0054442B" w:rsidRPr="002F294B" w:rsidRDefault="0054442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4442B" w:rsidRPr="002F294B" w:rsidRDefault="0054442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45" w:type="dxa"/>
          </w:tcPr>
          <w:p w:rsidR="00FD5698" w:rsidRDefault="00FD5698" w:rsidP="00FD5698">
            <w:pPr>
              <w:rPr>
                <w:noProof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48F9C3A1" wp14:editId="30D2D0F4">
                  <wp:extent cx="2587625" cy="574040"/>
                  <wp:effectExtent l="0" t="0" r="0" b="0"/>
                  <wp:docPr id="1" name="Picture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98" w:rsidRDefault="00FD5698" w:rsidP="00FD569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342121</w:t>
            </w:r>
          </w:p>
          <w:p w:rsidR="00FD5698" w:rsidRDefault="00FD5698" w:rsidP="00FD569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BE2A8E" w:rsidRDefault="00FD5698" w:rsidP="00FD569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FD5698" w:rsidRPr="002F294B" w:rsidRDefault="00FD5698" w:rsidP="00FD569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54442B" w:rsidRPr="002F294B" w:rsidRDefault="00CC68B5">
            <w:pPr>
              <w:pStyle w:val="SectionTitle"/>
              <w:shd w:val="clear" w:color="auto" w:fill="C0C0C0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F29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Career Objective</w:t>
            </w:r>
          </w:p>
          <w:p w:rsidR="0054442B" w:rsidRPr="002F294B" w:rsidRDefault="0054442B">
            <w:pPr>
              <w:rPr>
                <w:rFonts w:asciiTheme="minorHAnsi" w:hAnsiTheme="minorHAnsi" w:cstheme="minorHAnsi"/>
                <w:szCs w:val="24"/>
              </w:rPr>
            </w:pPr>
          </w:p>
          <w:p w:rsidR="0042605B" w:rsidRDefault="00CC68B5" w:rsidP="0042605B">
            <w:pPr>
              <w:spacing w:line="360" w:lineRule="auto"/>
              <w:ind w:left="352"/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</w:pPr>
            <w:r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 xml:space="preserve">I look forward to a dynamic career in an organization, which gives me an opportunity to prove my skills that is selling ability and maintaining public relations </w:t>
            </w:r>
            <w:r w:rsidR="00BA0006"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>and offers</w:t>
            </w:r>
            <w:r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 xml:space="preserve"> me opportunities to use my skills in achieving excellence at both personal and professional levels.</w:t>
            </w:r>
          </w:p>
          <w:p w:rsidR="00344DB1" w:rsidRPr="00344DB1" w:rsidRDefault="00344DB1" w:rsidP="00344DB1">
            <w:pPr>
              <w:jc w:val="both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    To grow in career through smart work, sincerity and hard work</w:t>
            </w:r>
          </w:p>
          <w:p w:rsidR="0042605B" w:rsidRPr="0042605B" w:rsidRDefault="00DE4ED4" w:rsidP="0042605B">
            <w:pPr>
              <w:spacing w:line="360" w:lineRule="auto"/>
              <w:ind w:left="352"/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</w:pPr>
            <w:r>
              <w:rPr>
                <w:rFonts w:ascii="Calibri" w:hAnsi="Calibri" w:cs="Tahoma"/>
                <w:sz w:val="20"/>
              </w:rPr>
              <w:t>Graduate with 12</w:t>
            </w:r>
            <w:r w:rsidR="0042605B" w:rsidRPr="0042605B">
              <w:rPr>
                <w:rFonts w:ascii="Calibri" w:hAnsi="Calibri" w:cs="Tahoma"/>
                <w:sz w:val="20"/>
              </w:rPr>
              <w:t xml:space="preserve"> years of work experience in sa</w:t>
            </w:r>
            <w:r w:rsidR="00CC7E5C">
              <w:rPr>
                <w:rFonts w:ascii="Calibri" w:hAnsi="Calibri" w:cs="Tahoma"/>
                <w:sz w:val="20"/>
              </w:rPr>
              <w:t xml:space="preserve">les and relationship management </w:t>
            </w:r>
            <w:r w:rsidR="0042605B" w:rsidRPr="0042605B">
              <w:rPr>
                <w:rFonts w:ascii="Calibri" w:hAnsi="Calibri" w:cs="Tahoma"/>
                <w:sz w:val="20"/>
              </w:rPr>
              <w:t>across MNC and Indian Banks</w:t>
            </w:r>
            <w:r w:rsidR="004C614E">
              <w:rPr>
                <w:rFonts w:ascii="Calibri" w:hAnsi="Calibri" w:cs="Tahoma"/>
                <w:sz w:val="20"/>
              </w:rPr>
              <w:t>.</w:t>
            </w:r>
          </w:p>
          <w:p w:rsidR="0042605B" w:rsidRPr="0042605B" w:rsidRDefault="0042605B" w:rsidP="0042605B">
            <w:pPr>
              <w:jc w:val="both"/>
              <w:rPr>
                <w:rFonts w:ascii="Calibri" w:hAnsi="Calibri" w:cs="Tahoma"/>
                <w:sz w:val="20"/>
              </w:rPr>
            </w:pPr>
            <w:r w:rsidRPr="0042605B">
              <w:rPr>
                <w:rFonts w:ascii="Calibri" w:hAnsi="Calibri" w:cs="Tahoma"/>
                <w:sz w:val="20"/>
              </w:rPr>
              <w:t xml:space="preserve"> </w:t>
            </w:r>
            <w:r w:rsidR="00CC7E5C">
              <w:rPr>
                <w:rFonts w:ascii="Calibri" w:hAnsi="Calibri" w:cs="Tahoma"/>
                <w:sz w:val="20"/>
              </w:rPr>
              <w:t xml:space="preserve">      </w:t>
            </w:r>
            <w:r w:rsidRPr="0042605B">
              <w:rPr>
                <w:rFonts w:ascii="Calibri" w:hAnsi="Calibri" w:cs="Tahoma"/>
                <w:sz w:val="20"/>
              </w:rPr>
              <w:t>Experience of leading sales teams</w:t>
            </w:r>
            <w:r w:rsidR="004C614E">
              <w:rPr>
                <w:rFonts w:ascii="Calibri" w:hAnsi="Calibri" w:cs="Tahoma"/>
                <w:sz w:val="20"/>
              </w:rPr>
              <w:t>.</w:t>
            </w:r>
          </w:p>
          <w:p w:rsidR="0042605B" w:rsidRPr="0042605B" w:rsidRDefault="0042605B" w:rsidP="003D74BD">
            <w:pPr>
              <w:spacing w:line="360" w:lineRule="auto"/>
              <w:ind w:left="352"/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</w:pPr>
          </w:p>
          <w:p w:rsidR="0054442B" w:rsidRPr="0042605B" w:rsidRDefault="00CC68B5">
            <w:pPr>
              <w:pStyle w:val="SectionTitle"/>
              <w:shd w:val="clear" w:color="auto" w:fill="C0C0C0"/>
              <w:spacing w:before="0" w:line="360" w:lineRule="auto"/>
              <w:rPr>
                <w:rFonts w:asciiTheme="minorHAnsi" w:hAnsiTheme="minorHAnsi" w:cstheme="minorHAnsi"/>
                <w:b/>
                <w:bCs/>
                <w:caps w:val="0"/>
              </w:rPr>
            </w:pPr>
            <w:r w:rsidRPr="0042605B">
              <w:rPr>
                <w:rFonts w:asciiTheme="minorHAnsi" w:hAnsiTheme="minorHAnsi" w:cstheme="minorHAnsi"/>
                <w:b/>
                <w:bCs/>
                <w:caps w:val="0"/>
              </w:rPr>
              <w:t>ACADEMIC QUALIFICATIONS</w:t>
            </w:r>
          </w:p>
          <w:p w:rsidR="0054442B" w:rsidRPr="0042605B" w:rsidRDefault="0054442B">
            <w:pPr>
              <w:rPr>
                <w:rFonts w:asciiTheme="minorHAnsi" w:hAnsiTheme="minorHAnsi" w:cstheme="minorHAnsi"/>
                <w:sz w:val="20"/>
              </w:rPr>
            </w:pPr>
          </w:p>
          <w:p w:rsidR="00A278D4" w:rsidRPr="00A278D4" w:rsidRDefault="00A278D4" w:rsidP="00A278D4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Tahoma"/>
                <w:sz w:val="20"/>
              </w:rPr>
            </w:pPr>
            <w:r w:rsidRPr="00A278D4">
              <w:rPr>
                <w:rFonts w:ascii="Calibri" w:hAnsi="Calibri" w:cs="Tahoma"/>
                <w:sz w:val="20"/>
              </w:rPr>
              <w:t>Bachelor of Information Technology</w:t>
            </w:r>
            <w:r w:rsidR="004C614E">
              <w:rPr>
                <w:rFonts w:ascii="Calibri" w:hAnsi="Calibri" w:cs="Tahoma"/>
                <w:sz w:val="20"/>
              </w:rPr>
              <w:t xml:space="preserve"> </w:t>
            </w:r>
            <w:r w:rsidRPr="004C614E">
              <w:rPr>
                <w:rFonts w:ascii="Calibri" w:hAnsi="Calibri" w:cs="Tahoma"/>
                <w:b/>
                <w:sz w:val="20"/>
              </w:rPr>
              <w:t>(BIT)</w:t>
            </w:r>
            <w:r w:rsidR="000F78DE">
              <w:rPr>
                <w:rFonts w:ascii="Calibri" w:hAnsi="Calibri" w:cs="Tahoma"/>
                <w:sz w:val="20"/>
              </w:rPr>
              <w:t xml:space="preserve"> </w:t>
            </w:r>
            <w:r w:rsidR="00CC68B5" w:rsidRPr="00A278D4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 xml:space="preserve">from </w:t>
            </w:r>
            <w:proofErr w:type="spellStart"/>
            <w:r w:rsidR="004C614E"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bidi="hi-IN"/>
              </w:rPr>
              <w:t>Manipal</w:t>
            </w:r>
            <w:proofErr w:type="spellEnd"/>
            <w:r w:rsidR="00BE2A8E" w:rsidRPr="00A278D4"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bidi="hi-IN"/>
              </w:rPr>
              <w:t xml:space="preserve"> </w:t>
            </w:r>
            <w:r w:rsidR="00BE2A8E" w:rsidRPr="00A278D4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 xml:space="preserve"> 2000-2003</w:t>
            </w:r>
          </w:p>
          <w:p w:rsidR="00A278D4" w:rsidRPr="00A278D4" w:rsidRDefault="00CC68B5" w:rsidP="00A278D4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712"/>
              <w:rPr>
                <w:rFonts w:asciiTheme="minorHAnsi" w:hAnsiTheme="minorHAnsi" w:cstheme="minorHAnsi"/>
                <w:b/>
                <w:sz w:val="20"/>
              </w:rPr>
            </w:pPr>
            <w:r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 xml:space="preserve">Senior </w:t>
            </w:r>
            <w:r w:rsidR="00BE2A8E"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>Secondary from</w:t>
            </w:r>
            <w:r w:rsidR="00196530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 xml:space="preserve"> </w:t>
            </w:r>
            <w:r w:rsidR="00BE2A8E" w:rsidRPr="0042605B"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bidi="hi-IN"/>
              </w:rPr>
              <w:t>Bihar Council</w:t>
            </w:r>
            <w:r w:rsidR="00BE2A8E"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 xml:space="preserve">, </w:t>
            </w:r>
            <w:proofErr w:type="spellStart"/>
            <w:r w:rsidR="00BE2A8E" w:rsidRPr="000F78DE"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bidi="hi-IN"/>
              </w:rPr>
              <w:t>Munge</w:t>
            </w:r>
            <w:r w:rsidR="00BE2A8E"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>r</w:t>
            </w:r>
            <w:proofErr w:type="spellEnd"/>
            <w:r w:rsidR="00BE2A8E"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>, 1995</w:t>
            </w:r>
          </w:p>
          <w:p w:rsidR="0054442B" w:rsidRPr="0042605B" w:rsidRDefault="00CC68B5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352" w:firstLine="0"/>
              <w:rPr>
                <w:rFonts w:asciiTheme="minorHAnsi" w:hAnsiTheme="minorHAnsi" w:cstheme="minorHAnsi"/>
                <w:b/>
                <w:sz w:val="20"/>
              </w:rPr>
            </w:pPr>
            <w:r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>10</w:t>
            </w:r>
            <w:r w:rsidRPr="0042605B">
              <w:rPr>
                <w:rFonts w:asciiTheme="minorHAnsi" w:eastAsiaTheme="minorHAnsi" w:hAnsiTheme="minorHAnsi" w:cstheme="minorHAnsi"/>
                <w:color w:val="000000"/>
                <w:sz w:val="20"/>
                <w:vertAlign w:val="superscript"/>
                <w:lang w:bidi="hi-IN"/>
              </w:rPr>
              <w:t>th</w:t>
            </w:r>
            <w:r w:rsidR="00BE2A8E"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>Bihar Board</w:t>
            </w:r>
            <w:r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 xml:space="preserve"> from </w:t>
            </w:r>
            <w:proofErr w:type="spellStart"/>
            <w:r w:rsidR="00BE2A8E" w:rsidRPr="0042605B"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bidi="hi-IN"/>
              </w:rPr>
              <w:t>Munger</w:t>
            </w:r>
            <w:proofErr w:type="spellEnd"/>
            <w:r w:rsidR="00BE2A8E" w:rsidRPr="0042605B">
              <w:rPr>
                <w:rFonts w:asciiTheme="minorHAnsi" w:eastAsiaTheme="minorHAnsi" w:hAnsiTheme="minorHAnsi" w:cstheme="minorHAnsi"/>
                <w:color w:val="000000"/>
                <w:sz w:val="20"/>
                <w:lang w:bidi="hi-IN"/>
              </w:rPr>
              <w:t xml:space="preserve"> ,1993</w:t>
            </w:r>
          </w:p>
          <w:p w:rsidR="0054442B" w:rsidRPr="0042605B" w:rsidRDefault="00450F4B">
            <w:pPr>
              <w:pStyle w:val="SectionTitle"/>
              <w:shd w:val="clear" w:color="auto" w:fill="C0C0C0"/>
              <w:spacing w:before="0" w:line="360" w:lineRule="auto"/>
              <w:rPr>
                <w:rFonts w:asciiTheme="minorHAnsi" w:hAnsiTheme="minorHAnsi" w:cstheme="minorHAnsi"/>
                <w:b/>
                <w:bCs/>
                <w:caps w:val="0"/>
              </w:rPr>
            </w:pPr>
            <w:r>
              <w:rPr>
                <w:rFonts w:asciiTheme="minorHAnsi" w:hAnsiTheme="minorHAnsi" w:cstheme="minorHAnsi"/>
                <w:b/>
                <w:bCs/>
                <w:caps w:val="0"/>
              </w:rPr>
              <w:t>WORK EXPERIENCE</w:t>
            </w:r>
          </w:p>
          <w:p w:rsidR="0042605B" w:rsidRPr="007A31C6" w:rsidRDefault="00C15F9A" w:rsidP="0042605B">
            <w:pPr>
              <w:pStyle w:val="Heading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Tahoma"/>
                <w:color w:val="000000" w:themeColor="text1"/>
                <w:sz w:val="20"/>
                <w:szCs w:val="20"/>
              </w:rPr>
              <w:t xml:space="preserve">SALES </w:t>
            </w:r>
            <w:r w:rsidR="0042605B" w:rsidRPr="007A31C6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MANAGER</w:t>
            </w:r>
            <w:r w:rsidR="0042605B" w:rsidRPr="0042605B">
              <w:rPr>
                <w:rFonts w:ascii="Calibri" w:hAnsi="Calibri" w:cs="Tahoma"/>
                <w:b w:val="0"/>
                <w:sz w:val="20"/>
                <w:szCs w:val="20"/>
              </w:rPr>
              <w:t xml:space="preserve">, </w:t>
            </w:r>
            <w:r w:rsidR="00450F4B">
              <w:rPr>
                <w:rStyle w:val="fn"/>
                <w:rFonts w:ascii="Calibri" w:hAnsi="Calibri" w:cs="Calibri"/>
                <w:color w:val="222222"/>
                <w:sz w:val="20"/>
                <w:szCs w:val="20"/>
              </w:rPr>
              <w:t>MUDRA BROKING</w:t>
            </w:r>
            <w:r w:rsidR="0042605B" w:rsidRPr="0042605B">
              <w:rPr>
                <w:rStyle w:val="fn"/>
                <w:rFonts w:ascii="Calibri" w:hAnsi="Calibri" w:cs="Calibri"/>
                <w:color w:val="222222"/>
                <w:sz w:val="20"/>
                <w:szCs w:val="20"/>
              </w:rPr>
              <w:t xml:space="preserve"> PVT LTD</w:t>
            </w:r>
            <w:r w:rsidR="000F78DE">
              <w:rPr>
                <w:rFonts w:ascii="Calibri" w:hAnsi="Calibri" w:cs="Tahoma"/>
                <w:color w:val="auto"/>
                <w:sz w:val="20"/>
                <w:szCs w:val="20"/>
              </w:rPr>
              <w:t xml:space="preserve">, April 2013 to </w:t>
            </w:r>
            <w:proofErr w:type="gramStart"/>
            <w:r w:rsidR="000F78DE">
              <w:rPr>
                <w:rFonts w:ascii="Calibri" w:hAnsi="Calibri" w:cs="Tahoma"/>
                <w:color w:val="auto"/>
                <w:sz w:val="20"/>
                <w:szCs w:val="20"/>
              </w:rPr>
              <w:t>T</w:t>
            </w:r>
            <w:r w:rsidR="0042605B" w:rsidRPr="007A31C6">
              <w:rPr>
                <w:rFonts w:ascii="Calibri" w:hAnsi="Calibri" w:cs="Tahoma"/>
                <w:color w:val="auto"/>
                <w:sz w:val="20"/>
                <w:szCs w:val="20"/>
              </w:rPr>
              <w:t>ill</w:t>
            </w:r>
            <w:proofErr w:type="gramEnd"/>
            <w:r w:rsidR="0042605B" w:rsidRPr="007A31C6">
              <w:rPr>
                <w:rFonts w:ascii="Calibri" w:hAnsi="Calibri" w:cs="Tahoma"/>
                <w:color w:val="auto"/>
                <w:sz w:val="20"/>
                <w:szCs w:val="20"/>
              </w:rPr>
              <w:t xml:space="preserve"> date</w:t>
            </w:r>
          </w:p>
          <w:p w:rsidR="0042605B" w:rsidRPr="0042605B" w:rsidRDefault="0042605B" w:rsidP="0042605B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42605B">
              <w:rPr>
                <w:rFonts w:ascii="Calibri" w:hAnsi="Calibri" w:cs="Tahoma"/>
                <w:b/>
                <w:sz w:val="20"/>
              </w:rPr>
              <w:t>Responsibility:</w:t>
            </w:r>
          </w:p>
          <w:p w:rsidR="00450F4B" w:rsidRPr="00450F4B" w:rsidRDefault="00450F4B" w:rsidP="00450F4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450F4B">
              <w:rPr>
                <w:rFonts w:ascii="Calibri" w:hAnsi="Calibri"/>
                <w:sz w:val="20"/>
              </w:rPr>
              <w:t xml:space="preserve">Responsible for Sales of </w:t>
            </w:r>
            <w:r w:rsidRPr="00FF2785">
              <w:rPr>
                <w:rFonts w:ascii="Calibri" w:hAnsi="Calibri"/>
                <w:b/>
                <w:sz w:val="20"/>
              </w:rPr>
              <w:t>LI, GI, MF</w:t>
            </w:r>
            <w:r w:rsidRPr="00450F4B">
              <w:rPr>
                <w:rFonts w:ascii="Calibri" w:hAnsi="Calibri"/>
                <w:sz w:val="20"/>
              </w:rPr>
              <w:t xml:space="preserve"> and Equity Products within the portfolio and outside the portfolio.</w:t>
            </w:r>
          </w:p>
          <w:p w:rsidR="00450F4B" w:rsidRPr="00450F4B" w:rsidRDefault="00450F4B" w:rsidP="00450F4B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</w:rPr>
            </w:pPr>
            <w:r w:rsidRPr="00450F4B">
              <w:rPr>
                <w:rFonts w:ascii="Calibri" w:hAnsi="Calibri" w:cs="Calibri"/>
                <w:sz w:val="20"/>
              </w:rPr>
              <w:t xml:space="preserve">Generating leads for all type of </w:t>
            </w:r>
            <w:r w:rsidRPr="00FF2785">
              <w:rPr>
                <w:rFonts w:ascii="Calibri" w:hAnsi="Calibri" w:cs="Calibri"/>
                <w:b/>
                <w:sz w:val="20"/>
              </w:rPr>
              <w:t>Retail Assets</w:t>
            </w:r>
            <w:r w:rsidRPr="00450F4B">
              <w:rPr>
                <w:rFonts w:ascii="Calibri" w:hAnsi="Calibri" w:cs="Calibri"/>
                <w:sz w:val="20"/>
              </w:rPr>
              <w:t xml:space="preserve"> Secured and Unsecured Loans</w:t>
            </w:r>
            <w:r w:rsidR="00790086">
              <w:rPr>
                <w:rFonts w:ascii="Calibri" w:hAnsi="Calibri" w:cs="Calibri"/>
                <w:sz w:val="20"/>
              </w:rPr>
              <w:t>.</w:t>
            </w:r>
          </w:p>
          <w:p w:rsidR="00450F4B" w:rsidRPr="00450F4B" w:rsidRDefault="00450F4B" w:rsidP="00450F4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450F4B">
              <w:rPr>
                <w:rFonts w:ascii="Calibri" w:hAnsi="Calibri"/>
                <w:sz w:val="20"/>
              </w:rPr>
              <w:t>Servicing the HNI customers and getting the targets done for multiple products</w:t>
            </w:r>
          </w:p>
          <w:p w:rsidR="00450F4B" w:rsidRPr="00450F4B" w:rsidRDefault="00450F4B" w:rsidP="00450F4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450F4B">
              <w:rPr>
                <w:rFonts w:ascii="Calibri" w:hAnsi="Calibri"/>
                <w:sz w:val="20"/>
              </w:rPr>
              <w:t>Ensuring the productivity of other executives as per the expectation of the company by</w:t>
            </w:r>
            <w:r w:rsidR="00790086">
              <w:rPr>
                <w:rFonts w:ascii="Calibri" w:hAnsi="Calibri"/>
                <w:sz w:val="20"/>
              </w:rPr>
              <w:t xml:space="preserve"> planning activities for sales.</w:t>
            </w:r>
          </w:p>
          <w:p w:rsidR="00450F4B" w:rsidRPr="00450F4B" w:rsidRDefault="00450F4B" w:rsidP="00450F4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450F4B">
              <w:rPr>
                <w:rFonts w:ascii="Calibri" w:hAnsi="Calibri"/>
                <w:sz w:val="20"/>
              </w:rPr>
              <w:t>Identification of training needs and measurement of product penetrations, customer awareness and satisfaction.</w:t>
            </w:r>
          </w:p>
          <w:p w:rsidR="00450F4B" w:rsidRPr="00450F4B" w:rsidRDefault="00450F4B" w:rsidP="00450F4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450F4B">
              <w:rPr>
                <w:rFonts w:ascii="Calibri" w:hAnsi="Calibri"/>
                <w:sz w:val="20"/>
              </w:rPr>
              <w:t>Complete other related duties as assigned. Provide management directio</w:t>
            </w:r>
            <w:r w:rsidR="00790086">
              <w:rPr>
                <w:rFonts w:ascii="Calibri" w:hAnsi="Calibri"/>
                <w:sz w:val="20"/>
              </w:rPr>
              <w:t>n to foster effective selection.</w:t>
            </w:r>
          </w:p>
          <w:p w:rsidR="00450F4B" w:rsidRPr="00450F4B" w:rsidRDefault="00450F4B" w:rsidP="00450F4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450F4B">
              <w:rPr>
                <w:rFonts w:ascii="Calibri" w:hAnsi="Calibri"/>
                <w:sz w:val="20"/>
              </w:rPr>
              <w:t>Ensure quality follow up on leads for timely closure.</w:t>
            </w:r>
          </w:p>
          <w:p w:rsidR="00450F4B" w:rsidRPr="00450F4B" w:rsidRDefault="00450F4B" w:rsidP="00450F4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450F4B">
              <w:rPr>
                <w:rFonts w:ascii="Calibri" w:hAnsi="Calibri"/>
                <w:sz w:val="20"/>
              </w:rPr>
              <w:t>To continuously review performance of the team and to improve their productivity on an ongoing basis.</w:t>
            </w:r>
          </w:p>
          <w:p w:rsidR="00450F4B" w:rsidRPr="00450F4B" w:rsidRDefault="00450F4B" w:rsidP="00450F4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 w:rsidRPr="00450F4B">
              <w:rPr>
                <w:rFonts w:ascii="Calibri" w:hAnsi="Calibri"/>
                <w:sz w:val="20"/>
              </w:rPr>
              <w:t>Handling 9 sub- brokers of Share khan and driving them for business</w:t>
            </w:r>
          </w:p>
          <w:p w:rsidR="00450F4B" w:rsidRPr="00450F4B" w:rsidRDefault="00450F4B" w:rsidP="00450F4B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Calibri" w:hAnsi="Calibri"/>
                <w:sz w:val="20"/>
                <w:lang w:val="en-GB"/>
              </w:rPr>
            </w:pPr>
            <w:r w:rsidRPr="00450F4B">
              <w:rPr>
                <w:rFonts w:ascii="Calibri" w:hAnsi="Calibri"/>
                <w:sz w:val="20"/>
              </w:rPr>
              <w:t>Coordinating with different department for timely delivery of all requested deliverables.</w:t>
            </w:r>
          </w:p>
          <w:p w:rsidR="00450F4B" w:rsidRPr="00790086" w:rsidRDefault="00040564" w:rsidP="0079008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Achieving target</w:t>
            </w:r>
            <w:r w:rsidR="00041FE8">
              <w:rPr>
                <w:rFonts w:ascii="Calibri" w:hAnsi="Calibri"/>
                <w:sz w:val="20"/>
              </w:rPr>
              <w:t xml:space="preserve"> regular</w:t>
            </w:r>
            <w:r w:rsidR="00790086">
              <w:rPr>
                <w:rFonts w:ascii="Calibri" w:hAnsi="Calibri"/>
                <w:sz w:val="20"/>
              </w:rPr>
              <w:t xml:space="preserve"> basis.</w:t>
            </w:r>
          </w:p>
          <w:p w:rsidR="00450F4B" w:rsidRDefault="00450F4B" w:rsidP="00790086">
            <w:pPr>
              <w:tabs>
                <w:tab w:val="left" w:pos="720"/>
              </w:tabs>
              <w:jc w:val="center"/>
              <w:rPr>
                <w:rFonts w:ascii="Calibri" w:hAnsi="Calibri"/>
                <w:sz w:val="20"/>
              </w:rPr>
            </w:pPr>
          </w:p>
          <w:p w:rsidR="00450F4B" w:rsidRDefault="00450F4B" w:rsidP="00450F4B">
            <w:p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  <w:p w:rsidR="00450F4B" w:rsidRDefault="00450F4B" w:rsidP="00450F4B">
            <w:p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  <w:p w:rsidR="00450F4B" w:rsidRDefault="00450F4B" w:rsidP="00450F4B">
            <w:pPr>
              <w:tabs>
                <w:tab w:val="left" w:pos="720"/>
              </w:tabs>
              <w:rPr>
                <w:rFonts w:ascii="Calibri" w:hAnsi="Calibri"/>
                <w:sz w:val="20"/>
              </w:rPr>
            </w:pPr>
          </w:p>
          <w:p w:rsidR="00D42D62" w:rsidRPr="002D694D" w:rsidRDefault="00D42D62" w:rsidP="002D694D">
            <w:pPr>
              <w:tabs>
                <w:tab w:val="left" w:pos="720"/>
              </w:tabs>
              <w:rPr>
                <w:rFonts w:ascii="Calibri" w:hAnsi="Calibri" w:cs="Tahoma"/>
                <w:sz w:val="20"/>
              </w:rPr>
            </w:pPr>
          </w:p>
          <w:p w:rsidR="0042605B" w:rsidRPr="0042605B" w:rsidRDefault="0042605B" w:rsidP="0042605B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42605B">
              <w:rPr>
                <w:rFonts w:ascii="Calibri" w:hAnsi="Calibri" w:cs="Tahoma"/>
                <w:b/>
                <w:sz w:val="20"/>
              </w:rPr>
              <w:t>Team Leader, HDFC Bank (Salary Account Business), June 2011 to Jan 2013</w:t>
            </w:r>
          </w:p>
          <w:p w:rsidR="0042605B" w:rsidRPr="0042605B" w:rsidRDefault="0042605B" w:rsidP="0042605B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42605B">
              <w:rPr>
                <w:rFonts w:ascii="Calibri" w:hAnsi="Calibri" w:cs="Tahoma"/>
                <w:b/>
                <w:sz w:val="20"/>
              </w:rPr>
              <w:t>Responsibility:</w:t>
            </w:r>
          </w:p>
          <w:p w:rsidR="0042605B" w:rsidRDefault="0042605B" w:rsidP="0042605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0"/>
              </w:rPr>
            </w:pPr>
            <w:r w:rsidRPr="0042605B">
              <w:rPr>
                <w:rFonts w:ascii="Calibri" w:hAnsi="Calibri"/>
                <w:sz w:val="20"/>
              </w:rPr>
              <w:t>To acquire new clients for salary account</w:t>
            </w:r>
          </w:p>
          <w:p w:rsidR="00D42D62" w:rsidRDefault="0042605B" w:rsidP="0042605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0"/>
              </w:rPr>
            </w:pPr>
            <w:r w:rsidRPr="00D42D62">
              <w:rPr>
                <w:rFonts w:ascii="Calibri" w:hAnsi="Calibri"/>
                <w:sz w:val="20"/>
              </w:rPr>
              <w:t>To grow existing and new relationships with focus on increasing liabilities and fee income to acquire new bank clients to sell corporate salary a/c products</w:t>
            </w:r>
          </w:p>
          <w:p w:rsidR="0042605B" w:rsidRPr="00D42D62" w:rsidRDefault="0042605B" w:rsidP="00D42D6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 xml:space="preserve">Deepening and retaining profitable relationship and acquisition of business through effective cross selling of Insurance, </w:t>
            </w:r>
            <w:r w:rsidRPr="00D42D62">
              <w:rPr>
                <w:rFonts w:ascii="Calibri" w:hAnsi="Calibri" w:cs="Tahoma"/>
                <w:b/>
                <w:sz w:val="20"/>
              </w:rPr>
              <w:t xml:space="preserve">Saving A/C, Credit </w:t>
            </w:r>
            <w:proofErr w:type="spellStart"/>
            <w:r w:rsidRPr="00D42D62">
              <w:rPr>
                <w:rFonts w:ascii="Calibri" w:hAnsi="Calibri" w:cs="Tahoma"/>
                <w:b/>
                <w:sz w:val="20"/>
              </w:rPr>
              <w:t>Card,</w:t>
            </w:r>
            <w:r w:rsidRPr="00D42D62">
              <w:rPr>
                <w:rFonts w:ascii="Calibri" w:hAnsi="Calibri" w:cs="Tahoma"/>
                <w:sz w:val="20"/>
              </w:rPr>
              <w:t>TPP</w:t>
            </w:r>
            <w:proofErr w:type="spellEnd"/>
            <w:r w:rsidRPr="00D42D62">
              <w:rPr>
                <w:rFonts w:ascii="Calibri" w:hAnsi="Calibri" w:cs="Tahoma"/>
                <w:sz w:val="20"/>
              </w:rPr>
              <w:t xml:space="preserve"> products to existing relationships and all types of Asset Product (</w:t>
            </w:r>
            <w:r w:rsidRPr="00D42D62">
              <w:rPr>
                <w:rFonts w:ascii="Calibri" w:hAnsi="Calibri" w:cs="Tahoma"/>
                <w:b/>
                <w:sz w:val="20"/>
              </w:rPr>
              <w:t>PL, BL, HL</w:t>
            </w:r>
            <w:r w:rsidRPr="00D42D62">
              <w:rPr>
                <w:rFonts w:ascii="Calibri" w:hAnsi="Calibri" w:cs="Tahoma"/>
                <w:sz w:val="20"/>
              </w:rPr>
              <w:t>).</w:t>
            </w:r>
          </w:p>
          <w:p w:rsidR="00D42D62" w:rsidRPr="007A31C6" w:rsidRDefault="0042605B" w:rsidP="00D42D6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0"/>
              </w:rPr>
            </w:pPr>
            <w:r w:rsidRPr="007A31C6">
              <w:rPr>
                <w:rFonts w:ascii="Calibri" w:hAnsi="Calibri" w:cs="Calibri"/>
                <w:sz w:val="20"/>
              </w:rPr>
              <w:t>Will be involved into Relationship Building with the Customer for </w:t>
            </w:r>
            <w:proofErr w:type="spellStart"/>
            <w:r w:rsidRPr="007A31C6">
              <w:rPr>
                <w:rFonts w:ascii="Calibri" w:hAnsi="Calibri" w:cs="Calibri"/>
                <w:b/>
                <w:bCs/>
                <w:sz w:val="20"/>
              </w:rPr>
              <w:t>Demat</w:t>
            </w:r>
            <w:proofErr w:type="spellEnd"/>
            <w:r w:rsidRPr="007A31C6">
              <w:rPr>
                <w:rFonts w:ascii="Calibri" w:hAnsi="Calibri" w:cs="Calibri"/>
                <w:sz w:val="20"/>
              </w:rPr>
              <w:t> </w:t>
            </w:r>
            <w:r w:rsidRPr="007A31C6">
              <w:rPr>
                <w:rFonts w:ascii="Calibri" w:hAnsi="Calibri" w:cs="Calibri"/>
                <w:b/>
                <w:bCs/>
                <w:sz w:val="20"/>
              </w:rPr>
              <w:t>Account</w:t>
            </w:r>
            <w:r w:rsidRPr="007A31C6">
              <w:rPr>
                <w:rFonts w:ascii="Calibri" w:hAnsi="Calibri" w:cs="Calibri"/>
                <w:sz w:val="20"/>
              </w:rPr>
              <w:t> </w:t>
            </w:r>
            <w:r w:rsidRPr="007A31C6">
              <w:rPr>
                <w:rFonts w:ascii="Calibri" w:hAnsi="Calibri" w:cs="Calibri"/>
                <w:b/>
                <w:bCs/>
                <w:sz w:val="20"/>
              </w:rPr>
              <w:t>Opening</w:t>
            </w:r>
            <w:r w:rsidRPr="007A31C6">
              <w:rPr>
                <w:rFonts w:ascii="Arial" w:hAnsi="Arial" w:cs="Arial"/>
                <w:sz w:val="20"/>
              </w:rPr>
              <w:t>.</w:t>
            </w:r>
          </w:p>
          <w:p w:rsidR="0042605B" w:rsidRPr="00D42D62" w:rsidRDefault="0042605B" w:rsidP="00D42D6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0"/>
              </w:rPr>
            </w:pPr>
            <w:r w:rsidRPr="007A31C6">
              <w:rPr>
                <w:rFonts w:ascii="Calibri" w:hAnsi="Calibri" w:cs="Calibri"/>
                <w:sz w:val="20"/>
                <w:shd w:val="clear" w:color="auto" w:fill="FFFFFF"/>
              </w:rPr>
              <w:t xml:space="preserve">Meet Non-Trading Customers and activate </w:t>
            </w:r>
            <w:r w:rsidR="00D22B90" w:rsidRPr="007A31C6">
              <w:rPr>
                <w:rFonts w:ascii="Calibri" w:hAnsi="Calibri" w:cs="Calibri"/>
                <w:sz w:val="20"/>
                <w:shd w:val="clear" w:color="auto" w:fill="FFFFFF"/>
              </w:rPr>
              <w:t>them</w:t>
            </w:r>
            <w:r w:rsidR="00D22B90">
              <w:rPr>
                <w:rFonts w:ascii="Calibri" w:hAnsi="Calibri" w:cs="Calibri"/>
                <w:color w:val="666666"/>
                <w:sz w:val="20"/>
                <w:shd w:val="clear" w:color="auto" w:fill="FFFFFF"/>
              </w:rPr>
              <w:t>,</w:t>
            </w:r>
            <w:r w:rsidR="00D22B90" w:rsidRPr="00D42D62">
              <w:rPr>
                <w:rStyle w:val="postbody"/>
                <w:rFonts w:ascii="Calibri" w:hAnsi="Calibri"/>
                <w:sz w:val="20"/>
              </w:rPr>
              <w:t xml:space="preserve"> to</w:t>
            </w:r>
            <w:r w:rsidR="00D42D62" w:rsidRPr="00D42D62">
              <w:rPr>
                <w:rStyle w:val="postbody"/>
                <w:rFonts w:ascii="Calibri" w:hAnsi="Calibri"/>
                <w:sz w:val="20"/>
              </w:rPr>
              <w:t xml:space="preserve"> give excellent after sales </w:t>
            </w:r>
            <w:proofErr w:type="spellStart"/>
            <w:r w:rsidR="00D42D62" w:rsidRPr="00D42D62">
              <w:rPr>
                <w:rStyle w:val="postbody"/>
                <w:rFonts w:ascii="Calibri" w:hAnsi="Calibri"/>
                <w:sz w:val="20"/>
              </w:rPr>
              <w:t>service</w:t>
            </w:r>
            <w:r w:rsidR="00D42D62">
              <w:rPr>
                <w:rStyle w:val="postbody"/>
                <w:rFonts w:ascii="Calibri" w:hAnsi="Calibri"/>
                <w:sz w:val="20"/>
              </w:rPr>
              <w:t>,Prepring</w:t>
            </w:r>
            <w:proofErr w:type="spellEnd"/>
            <w:r w:rsidR="00D42D62">
              <w:rPr>
                <w:rStyle w:val="postbody"/>
                <w:rFonts w:ascii="Calibri" w:hAnsi="Calibri"/>
                <w:sz w:val="20"/>
              </w:rPr>
              <w:t xml:space="preserve"> various sales MIS reports </w:t>
            </w:r>
          </w:p>
          <w:p w:rsidR="00D42D62" w:rsidRPr="00D42D62" w:rsidRDefault="0042605B" w:rsidP="00D42D6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0"/>
              </w:rPr>
            </w:pPr>
            <w:r w:rsidRPr="00D42D62">
              <w:rPr>
                <w:rFonts w:ascii="Calibri" w:hAnsi="Calibri"/>
                <w:color w:val="000000"/>
                <w:sz w:val="20"/>
              </w:rPr>
              <w:t>Responsible for managing team of Sales Executives.</w:t>
            </w:r>
          </w:p>
          <w:p w:rsidR="00DC2027" w:rsidRPr="0042605B" w:rsidRDefault="00DC2027" w:rsidP="00DC202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0"/>
                <w:lang w:val="en-IN" w:eastAsia="en-IN"/>
              </w:rPr>
            </w:pPr>
          </w:p>
          <w:p w:rsidR="0042605B" w:rsidRDefault="0042605B" w:rsidP="0042605B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42605B">
              <w:rPr>
                <w:rFonts w:ascii="Calibri" w:hAnsi="Calibri" w:cs="Tahoma"/>
                <w:b/>
                <w:sz w:val="20"/>
              </w:rPr>
              <w:t>Sales Manager, DEUTSCHE BANK AG(Payroll A/C), Feb2008 to May 2011</w:t>
            </w:r>
          </w:p>
          <w:p w:rsidR="00D42D62" w:rsidRPr="0042605B" w:rsidRDefault="00D42D62" w:rsidP="0042605B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  <w:p w:rsidR="00D42D62" w:rsidRDefault="0042605B" w:rsidP="00D42D6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 xml:space="preserve">Manage </w:t>
            </w:r>
            <w:r w:rsidRPr="00D42D62">
              <w:rPr>
                <w:rFonts w:ascii="Calibri" w:hAnsi="Calibri" w:cs="Tahoma"/>
                <w:bCs/>
                <w:sz w:val="20"/>
              </w:rPr>
              <w:t>corporate salary</w:t>
            </w:r>
            <w:r w:rsidRPr="00D42D62">
              <w:rPr>
                <w:rFonts w:ascii="Calibri" w:hAnsi="Calibri" w:cs="Tahoma"/>
                <w:sz w:val="20"/>
              </w:rPr>
              <w:t xml:space="preserve"> relationship of the bank for assigned clients</w:t>
            </w:r>
          </w:p>
          <w:p w:rsidR="0042605B" w:rsidRDefault="0042605B" w:rsidP="00D42D6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>Handling service queries of the existing Relationships of the banks to maintain good quality of services.</w:t>
            </w:r>
          </w:p>
          <w:p w:rsidR="0042605B" w:rsidRDefault="0042605B" w:rsidP="00D42D6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>One Point contact in the branch for existing payroll relationships and acquisition.</w:t>
            </w:r>
          </w:p>
          <w:p w:rsidR="0042605B" w:rsidRDefault="0042605B" w:rsidP="00D42D6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 xml:space="preserve">Deepening and retaining profitable relationship and acquisition of business through effective cross selling of Insurance, </w:t>
            </w:r>
            <w:proofErr w:type="spellStart"/>
            <w:r w:rsidRPr="00D42D62">
              <w:rPr>
                <w:rFonts w:ascii="Calibri" w:hAnsi="Calibri" w:cs="Tahoma"/>
                <w:sz w:val="20"/>
              </w:rPr>
              <w:t>Demat</w:t>
            </w:r>
            <w:proofErr w:type="spellEnd"/>
            <w:r w:rsidRPr="00D42D62">
              <w:rPr>
                <w:rFonts w:ascii="Calibri" w:hAnsi="Calibri" w:cs="Tahoma"/>
                <w:sz w:val="20"/>
              </w:rPr>
              <w:t xml:space="preserve"> A/C,</w:t>
            </w:r>
            <w:r w:rsidRPr="00D42D62">
              <w:rPr>
                <w:rFonts w:ascii="Calibri" w:hAnsi="Calibri" w:cs="Tahoma"/>
                <w:sz w:val="20"/>
                <w:lang w:val="en-GB"/>
              </w:rPr>
              <w:t xml:space="preserve"> Achieving targets on regular basis.</w:t>
            </w:r>
            <w:r w:rsidRPr="00D42D62">
              <w:rPr>
                <w:rFonts w:ascii="Calibri" w:hAnsi="Calibri" w:cs="Tahoma"/>
                <w:sz w:val="20"/>
              </w:rPr>
              <w:t>Adv</w:t>
            </w:r>
            <w:r w:rsidR="00D42D62">
              <w:rPr>
                <w:rFonts w:ascii="Calibri" w:hAnsi="Calibri" w:cs="Tahoma"/>
                <w:sz w:val="20"/>
              </w:rPr>
              <w:t>ising clients about Investment.</w:t>
            </w:r>
          </w:p>
          <w:p w:rsidR="0042605B" w:rsidRDefault="0042605B" w:rsidP="00D42D6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>Coordinating with different department for timely delivery of all requested deliverables.</w:t>
            </w:r>
          </w:p>
          <w:p w:rsidR="0042605B" w:rsidRPr="00D42D62" w:rsidRDefault="0042605B" w:rsidP="00D42D6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>Responsibility of managing the relationship and taking care of all service related issue.</w:t>
            </w:r>
          </w:p>
          <w:p w:rsidR="0042605B" w:rsidRPr="0042605B" w:rsidRDefault="0042605B" w:rsidP="0042605B">
            <w:pPr>
              <w:tabs>
                <w:tab w:val="left" w:pos="720"/>
              </w:tabs>
              <w:jc w:val="both"/>
              <w:rPr>
                <w:rFonts w:ascii="Calibri" w:hAnsi="Calibri" w:cs="Tahoma"/>
                <w:sz w:val="20"/>
              </w:rPr>
            </w:pPr>
          </w:p>
          <w:p w:rsidR="0042605B" w:rsidRPr="0042605B" w:rsidRDefault="00ED1222" w:rsidP="0042605B">
            <w:pPr>
              <w:jc w:val="both"/>
              <w:rPr>
                <w:rFonts w:ascii="Calibri" w:hAnsi="Calibri" w:cs="Tahoma"/>
                <w:b/>
                <w:sz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</w:rPr>
              <w:t>S</w:t>
            </w:r>
            <w:r w:rsidR="0042605B" w:rsidRPr="0042605B">
              <w:rPr>
                <w:rFonts w:ascii="Calibri" w:hAnsi="Calibri" w:cs="Tahoma"/>
                <w:b/>
                <w:sz w:val="20"/>
              </w:rPr>
              <w:t>r</w:t>
            </w:r>
            <w:proofErr w:type="spellEnd"/>
            <w:r>
              <w:rPr>
                <w:rFonts w:ascii="Calibri" w:hAnsi="Calibri" w:cs="Tahoma"/>
                <w:b/>
                <w:sz w:val="20"/>
              </w:rPr>
              <w:t>,</w:t>
            </w:r>
            <w:r w:rsidR="0042605B" w:rsidRPr="0042605B">
              <w:rPr>
                <w:rFonts w:ascii="Calibri" w:hAnsi="Calibri" w:cs="Tahoma"/>
                <w:b/>
                <w:sz w:val="20"/>
              </w:rPr>
              <w:t xml:space="preserve"> Sales Officer (CASA) INDUSIND BANK May 2006 to Jan 2008</w:t>
            </w:r>
          </w:p>
          <w:p w:rsidR="00D42D62" w:rsidRPr="0042605B" w:rsidRDefault="0042605B" w:rsidP="0042605B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42605B">
              <w:rPr>
                <w:rFonts w:ascii="Calibri" w:hAnsi="Calibri" w:cs="Tahoma"/>
                <w:b/>
                <w:sz w:val="20"/>
              </w:rPr>
              <w:t>Responsibility:</w:t>
            </w:r>
          </w:p>
          <w:p w:rsidR="0042605B" w:rsidRDefault="0042605B" w:rsidP="00D42D62">
            <w:pPr>
              <w:pStyle w:val="ListParagraph"/>
              <w:numPr>
                <w:ilvl w:val="0"/>
                <w:numId w:val="20"/>
              </w:numPr>
              <w:spacing w:before="100" w:line="0" w:lineRule="atLeast"/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>Managing and training a team of 5 executives to pre-define targets distribution and allocation of targets to increase the customer base for the bank.</w:t>
            </w:r>
          </w:p>
          <w:p w:rsidR="0042605B" w:rsidRDefault="0042605B" w:rsidP="0042605B">
            <w:pPr>
              <w:pStyle w:val="ListParagraph"/>
              <w:numPr>
                <w:ilvl w:val="0"/>
                <w:numId w:val="20"/>
              </w:numPr>
              <w:spacing w:before="100" w:line="0" w:lineRule="atLeast"/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 xml:space="preserve">Managing daily, weekly, monthly MIS reports. </w:t>
            </w:r>
          </w:p>
          <w:p w:rsidR="0042605B" w:rsidRDefault="0042605B" w:rsidP="0042605B">
            <w:pPr>
              <w:pStyle w:val="ListParagraph"/>
              <w:numPr>
                <w:ilvl w:val="0"/>
                <w:numId w:val="20"/>
              </w:numPr>
              <w:spacing w:before="100" w:line="0" w:lineRule="atLeast"/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>To regularly monitor &amp; motivate the sales team for opportunities.</w:t>
            </w:r>
          </w:p>
          <w:p w:rsidR="00D42D62" w:rsidRDefault="0042605B" w:rsidP="00D42D62">
            <w:pPr>
              <w:pStyle w:val="ListParagraph"/>
              <w:numPr>
                <w:ilvl w:val="0"/>
                <w:numId w:val="20"/>
              </w:numPr>
              <w:spacing w:before="100" w:line="0" w:lineRule="atLeast"/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>Educate customers about alternate banking channels like Net banking &amp; Phone banking</w:t>
            </w:r>
          </w:p>
          <w:p w:rsidR="0042605B" w:rsidRPr="00D42D62" w:rsidRDefault="0042605B" w:rsidP="0042605B">
            <w:pPr>
              <w:pStyle w:val="ListParagraph"/>
              <w:numPr>
                <w:ilvl w:val="0"/>
                <w:numId w:val="20"/>
              </w:numPr>
              <w:spacing w:before="100" w:line="0" w:lineRule="atLeast"/>
              <w:jc w:val="both"/>
              <w:rPr>
                <w:rFonts w:ascii="Calibri" w:hAnsi="Calibri" w:cs="Tahoma"/>
                <w:sz w:val="20"/>
              </w:rPr>
            </w:pPr>
            <w:r w:rsidRPr="00D42D62">
              <w:rPr>
                <w:rFonts w:ascii="Calibri" w:hAnsi="Calibri" w:cs="Tahoma"/>
                <w:sz w:val="20"/>
              </w:rPr>
              <w:t>.</w:t>
            </w:r>
            <w:r w:rsidRPr="00D42D62">
              <w:rPr>
                <w:rFonts w:ascii="Calibri" w:hAnsi="Calibri" w:cs="Tahoma"/>
                <w:sz w:val="20"/>
                <w:lang w:val="en-GB"/>
              </w:rPr>
              <w:t xml:space="preserve">Achieving targets on regular basis, handling </w:t>
            </w:r>
            <w:r w:rsidRPr="00D42D62">
              <w:rPr>
                <w:rFonts w:ascii="Calibri" w:hAnsi="Calibri" w:cs="Tahoma"/>
                <w:sz w:val="20"/>
              </w:rPr>
              <w:t xml:space="preserve">existing relationship. </w:t>
            </w:r>
          </w:p>
          <w:p w:rsidR="0042605B" w:rsidRPr="0042605B" w:rsidRDefault="0042605B" w:rsidP="0042605B">
            <w:pPr>
              <w:spacing w:line="0" w:lineRule="atLeast"/>
              <w:jc w:val="both"/>
              <w:rPr>
                <w:rFonts w:ascii="Calibri" w:hAnsi="Calibri" w:cs="Tahoma"/>
                <w:sz w:val="20"/>
              </w:rPr>
            </w:pPr>
          </w:p>
          <w:p w:rsidR="0042605B" w:rsidRPr="0042605B" w:rsidRDefault="0042605B" w:rsidP="0042605B">
            <w:pPr>
              <w:rPr>
                <w:b/>
                <w:sz w:val="20"/>
              </w:rPr>
            </w:pPr>
            <w:proofErr w:type="spellStart"/>
            <w:r w:rsidRPr="0042605B">
              <w:rPr>
                <w:b/>
                <w:sz w:val="20"/>
              </w:rPr>
              <w:t>Sr</w:t>
            </w:r>
            <w:proofErr w:type="spellEnd"/>
            <w:r w:rsidRPr="0042605B">
              <w:rPr>
                <w:b/>
                <w:sz w:val="20"/>
              </w:rPr>
              <w:t xml:space="preserve">, Sales Executive (Personal Loan), </w:t>
            </w:r>
            <w:r w:rsidRPr="0042605B">
              <w:rPr>
                <w:rFonts w:ascii="Calibri" w:hAnsi="Calibri" w:cs="Calibri"/>
                <w:b/>
                <w:sz w:val="20"/>
              </w:rPr>
              <w:t>HBL GLOBAL PVT LTD</w:t>
            </w:r>
            <w:r w:rsidRPr="0042605B">
              <w:rPr>
                <w:b/>
                <w:sz w:val="20"/>
              </w:rPr>
              <w:t xml:space="preserve">, </w:t>
            </w:r>
            <w:r w:rsidRPr="0042605B">
              <w:rPr>
                <w:rFonts w:ascii="Calibri" w:hAnsi="Calibri" w:cs="Calibri"/>
                <w:b/>
                <w:sz w:val="20"/>
              </w:rPr>
              <w:t>March 2004 to April 2006</w:t>
            </w:r>
          </w:p>
          <w:p w:rsidR="0042605B" w:rsidRDefault="0042605B" w:rsidP="00D42D6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lang w:val="en-GB"/>
              </w:rPr>
            </w:pPr>
            <w:r w:rsidRPr="00D42D62">
              <w:rPr>
                <w:rFonts w:ascii="Calibri" w:hAnsi="Calibri"/>
                <w:sz w:val="20"/>
                <w:lang w:val="en-GB"/>
              </w:rPr>
              <w:t>Selling Personal Loans</w:t>
            </w:r>
          </w:p>
          <w:p w:rsidR="0042605B" w:rsidRDefault="0042605B" w:rsidP="0042605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lang w:val="en-GB"/>
              </w:rPr>
            </w:pPr>
            <w:r w:rsidRPr="00D42D62">
              <w:rPr>
                <w:rFonts w:ascii="Calibri" w:hAnsi="Calibri"/>
                <w:sz w:val="20"/>
                <w:lang w:val="en-GB"/>
              </w:rPr>
              <w:t>Generating leads through Tele callers and cold calling</w:t>
            </w:r>
          </w:p>
          <w:p w:rsidR="0042605B" w:rsidRDefault="0042605B" w:rsidP="0042605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lang w:val="en-GB"/>
              </w:rPr>
            </w:pPr>
            <w:r w:rsidRPr="00A278D4">
              <w:rPr>
                <w:rFonts w:ascii="Calibri" w:hAnsi="Calibri"/>
                <w:sz w:val="20"/>
                <w:lang w:val="en-GB"/>
              </w:rPr>
              <w:t>Completing pre &amp; post disbursal loan</w:t>
            </w:r>
          </w:p>
          <w:p w:rsidR="00A278D4" w:rsidRDefault="0042605B" w:rsidP="0042605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lang w:val="en-GB"/>
              </w:rPr>
            </w:pPr>
            <w:r w:rsidRPr="00A278D4">
              <w:rPr>
                <w:rFonts w:ascii="Calibri" w:hAnsi="Calibri"/>
                <w:sz w:val="20"/>
                <w:lang w:val="en-GB"/>
              </w:rPr>
              <w:t>Achieve the target of 40 Lacks per month.</w:t>
            </w:r>
          </w:p>
          <w:p w:rsidR="0042605B" w:rsidRPr="002D694D" w:rsidRDefault="0042605B" w:rsidP="00A278D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lang w:val="en-GB"/>
              </w:rPr>
            </w:pPr>
            <w:r w:rsidRPr="00A278D4">
              <w:rPr>
                <w:rFonts w:ascii="Calibri" w:hAnsi="Calibri" w:cs="Arial"/>
                <w:color w:val="000000"/>
                <w:sz w:val="20"/>
                <w:shd w:val="clear" w:color="auto" w:fill="FFFFFF"/>
              </w:rPr>
              <w:t>Responsible for collecting the Post disbursement documents</w:t>
            </w:r>
            <w:r w:rsidRPr="00A278D4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  <w:r w:rsidRPr="00A278D4"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  <w:r w:rsidRPr="00A278D4">
              <w:rPr>
                <w:b/>
                <w:sz w:val="20"/>
              </w:rPr>
              <w:tab/>
            </w:r>
          </w:p>
          <w:p w:rsidR="002D694D" w:rsidRDefault="002D694D" w:rsidP="002D694D">
            <w:pPr>
              <w:rPr>
                <w:rFonts w:ascii="Calibri" w:hAnsi="Calibri"/>
                <w:sz w:val="20"/>
                <w:lang w:val="en-GB"/>
              </w:rPr>
            </w:pPr>
          </w:p>
          <w:p w:rsidR="002D694D" w:rsidRDefault="002D694D" w:rsidP="002D694D">
            <w:pPr>
              <w:rPr>
                <w:rFonts w:ascii="Calibri" w:hAnsi="Calibri"/>
                <w:sz w:val="20"/>
                <w:lang w:val="en-GB"/>
              </w:rPr>
            </w:pPr>
          </w:p>
          <w:p w:rsidR="00774B26" w:rsidRPr="003D74BD" w:rsidRDefault="00774B26" w:rsidP="00774B26">
            <w:pPr>
              <w:tabs>
                <w:tab w:val="left" w:pos="6158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F61FB2" w:rsidRDefault="00F61FB2" w:rsidP="00F618FB">
      <w:pPr>
        <w:rPr>
          <w:rFonts w:asciiTheme="minorHAnsi" w:hAnsiTheme="minorHAnsi" w:cstheme="minorHAnsi"/>
          <w:szCs w:val="24"/>
        </w:rPr>
      </w:pPr>
    </w:p>
    <w:sectPr w:rsidR="00F61FB2" w:rsidSect="0032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92" w:rsidRDefault="00306592" w:rsidP="00BA0006">
      <w:r>
        <w:separator/>
      </w:r>
    </w:p>
  </w:endnote>
  <w:endnote w:type="continuationSeparator" w:id="0">
    <w:p w:rsidR="00306592" w:rsidRDefault="00306592" w:rsidP="00BA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92" w:rsidRDefault="00306592" w:rsidP="00BA0006">
      <w:r>
        <w:separator/>
      </w:r>
    </w:p>
  </w:footnote>
  <w:footnote w:type="continuationSeparator" w:id="0">
    <w:p w:rsidR="00306592" w:rsidRDefault="00306592" w:rsidP="00BA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FED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44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BB4C19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FA81FF2"/>
    <w:lvl w:ilvl="0" w:tplc="040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5383A54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1FE8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8EE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620BD0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E845280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9BC090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D4CF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A1858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6810FE"/>
    <w:multiLevelType w:val="hybridMultilevel"/>
    <w:tmpl w:val="0548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3637F"/>
    <w:multiLevelType w:val="hybridMultilevel"/>
    <w:tmpl w:val="754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D4FF8"/>
    <w:multiLevelType w:val="hybridMultilevel"/>
    <w:tmpl w:val="DB78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55496"/>
    <w:multiLevelType w:val="hybridMultilevel"/>
    <w:tmpl w:val="6D7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33A81"/>
    <w:multiLevelType w:val="hybridMultilevel"/>
    <w:tmpl w:val="3A0EB77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4B53E31"/>
    <w:multiLevelType w:val="hybridMultilevel"/>
    <w:tmpl w:val="417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A7455"/>
    <w:multiLevelType w:val="hybridMultilevel"/>
    <w:tmpl w:val="70E8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8530F"/>
    <w:multiLevelType w:val="hybridMultilevel"/>
    <w:tmpl w:val="5A2E058C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0">
    <w:nsid w:val="51CE0AFE"/>
    <w:multiLevelType w:val="hybridMultilevel"/>
    <w:tmpl w:val="C5D64D3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7591E"/>
    <w:multiLevelType w:val="hybridMultilevel"/>
    <w:tmpl w:val="31D6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53051"/>
    <w:multiLevelType w:val="multilevel"/>
    <w:tmpl w:val="8BE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348A7"/>
    <w:multiLevelType w:val="hybridMultilevel"/>
    <w:tmpl w:val="6B50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16"/>
  </w:num>
  <w:num w:numId="10">
    <w:abstractNumId w:val="5"/>
  </w:num>
  <w:num w:numId="11">
    <w:abstractNumId w:val="11"/>
  </w:num>
  <w:num w:numId="12">
    <w:abstractNumId w:val="10"/>
  </w:num>
  <w:num w:numId="13">
    <w:abstractNumId w:val="20"/>
  </w:num>
  <w:num w:numId="14">
    <w:abstractNumId w:val="14"/>
  </w:num>
  <w:num w:numId="15">
    <w:abstractNumId w:val="12"/>
  </w:num>
  <w:num w:numId="16">
    <w:abstractNumId w:val="22"/>
  </w:num>
  <w:num w:numId="17">
    <w:abstractNumId w:val="18"/>
  </w:num>
  <w:num w:numId="18">
    <w:abstractNumId w:val="15"/>
  </w:num>
  <w:num w:numId="19">
    <w:abstractNumId w:val="17"/>
  </w:num>
  <w:num w:numId="20">
    <w:abstractNumId w:val="13"/>
  </w:num>
  <w:num w:numId="21">
    <w:abstractNumId w:val="21"/>
  </w:num>
  <w:num w:numId="22">
    <w:abstractNumId w:val="0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42B"/>
    <w:rsid w:val="00040564"/>
    <w:rsid w:val="00041FE8"/>
    <w:rsid w:val="00052823"/>
    <w:rsid w:val="00055EA7"/>
    <w:rsid w:val="00061DC7"/>
    <w:rsid w:val="000A6923"/>
    <w:rsid w:val="000F78DE"/>
    <w:rsid w:val="001067D3"/>
    <w:rsid w:val="001210CE"/>
    <w:rsid w:val="00146B68"/>
    <w:rsid w:val="00162712"/>
    <w:rsid w:val="00196530"/>
    <w:rsid w:val="001E05EB"/>
    <w:rsid w:val="001E6FD2"/>
    <w:rsid w:val="001F70E1"/>
    <w:rsid w:val="00201D42"/>
    <w:rsid w:val="002036F4"/>
    <w:rsid w:val="00206C19"/>
    <w:rsid w:val="00285D9E"/>
    <w:rsid w:val="002D694D"/>
    <w:rsid w:val="002E12D5"/>
    <w:rsid w:val="002F294B"/>
    <w:rsid w:val="00306592"/>
    <w:rsid w:val="003233B7"/>
    <w:rsid w:val="00344DB1"/>
    <w:rsid w:val="00377D53"/>
    <w:rsid w:val="003C3AC9"/>
    <w:rsid w:val="003D74BD"/>
    <w:rsid w:val="0042605B"/>
    <w:rsid w:val="00445693"/>
    <w:rsid w:val="00450F4B"/>
    <w:rsid w:val="00451C7A"/>
    <w:rsid w:val="00462B8C"/>
    <w:rsid w:val="0047390B"/>
    <w:rsid w:val="004745F0"/>
    <w:rsid w:val="00474949"/>
    <w:rsid w:val="004C614E"/>
    <w:rsid w:val="004F6881"/>
    <w:rsid w:val="00501FD8"/>
    <w:rsid w:val="00537C82"/>
    <w:rsid w:val="0054442B"/>
    <w:rsid w:val="00554964"/>
    <w:rsid w:val="00592554"/>
    <w:rsid w:val="005A2430"/>
    <w:rsid w:val="005D0BA3"/>
    <w:rsid w:val="005D20D1"/>
    <w:rsid w:val="005E73B1"/>
    <w:rsid w:val="0065328B"/>
    <w:rsid w:val="00671433"/>
    <w:rsid w:val="006A055B"/>
    <w:rsid w:val="006C4423"/>
    <w:rsid w:val="00704E46"/>
    <w:rsid w:val="00753840"/>
    <w:rsid w:val="00754937"/>
    <w:rsid w:val="00770887"/>
    <w:rsid w:val="00774B26"/>
    <w:rsid w:val="00790086"/>
    <w:rsid w:val="007A31C6"/>
    <w:rsid w:val="007B0DDF"/>
    <w:rsid w:val="007B2E3A"/>
    <w:rsid w:val="007F2B14"/>
    <w:rsid w:val="007F36FC"/>
    <w:rsid w:val="007F3F38"/>
    <w:rsid w:val="008146B9"/>
    <w:rsid w:val="008165B9"/>
    <w:rsid w:val="00841D72"/>
    <w:rsid w:val="008458C2"/>
    <w:rsid w:val="008814A4"/>
    <w:rsid w:val="008F0B82"/>
    <w:rsid w:val="00910E5A"/>
    <w:rsid w:val="00956B76"/>
    <w:rsid w:val="00961463"/>
    <w:rsid w:val="009804F2"/>
    <w:rsid w:val="009C2D22"/>
    <w:rsid w:val="009D623A"/>
    <w:rsid w:val="009F7763"/>
    <w:rsid w:val="00A219E8"/>
    <w:rsid w:val="00A278D4"/>
    <w:rsid w:val="00A45834"/>
    <w:rsid w:val="00A73753"/>
    <w:rsid w:val="00A77208"/>
    <w:rsid w:val="00A93798"/>
    <w:rsid w:val="00AF48E1"/>
    <w:rsid w:val="00B20A45"/>
    <w:rsid w:val="00B37085"/>
    <w:rsid w:val="00BA0006"/>
    <w:rsid w:val="00BA7D9A"/>
    <w:rsid w:val="00BE2A8E"/>
    <w:rsid w:val="00BF3899"/>
    <w:rsid w:val="00C15F9A"/>
    <w:rsid w:val="00C44DCD"/>
    <w:rsid w:val="00CB31B8"/>
    <w:rsid w:val="00CC68B5"/>
    <w:rsid w:val="00CC7E5C"/>
    <w:rsid w:val="00CF50CA"/>
    <w:rsid w:val="00D22B90"/>
    <w:rsid w:val="00D42D62"/>
    <w:rsid w:val="00D873ED"/>
    <w:rsid w:val="00DB5333"/>
    <w:rsid w:val="00DC2027"/>
    <w:rsid w:val="00DE4ED4"/>
    <w:rsid w:val="00E24DB9"/>
    <w:rsid w:val="00ED01EB"/>
    <w:rsid w:val="00ED1222"/>
    <w:rsid w:val="00F451F2"/>
    <w:rsid w:val="00F56281"/>
    <w:rsid w:val="00F618FB"/>
    <w:rsid w:val="00F61FB2"/>
    <w:rsid w:val="00FB65F4"/>
    <w:rsid w:val="00FD5698"/>
    <w:rsid w:val="00FE1BDC"/>
    <w:rsid w:val="00FE2B85"/>
    <w:rsid w:val="00FF2785"/>
    <w:rsid w:val="00FF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1028"/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33B7"/>
    <w:pPr>
      <w:keepNext/>
      <w:outlineLvl w:val="1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33B7"/>
    <w:rPr>
      <w:rFonts w:ascii="Times New Roman" w:eastAsia="Times New Roman" w:hAnsi="Times New Roman" w:cs="Times New Roman"/>
      <w:b/>
      <w:i/>
      <w:szCs w:val="20"/>
      <w:u w:val="single"/>
    </w:rPr>
  </w:style>
  <w:style w:type="paragraph" w:customStyle="1" w:styleId="Nome">
    <w:name w:val="Nome"/>
    <w:basedOn w:val="Normal"/>
    <w:rsid w:val="003233B7"/>
    <w:pPr>
      <w:ind w:left="426" w:hanging="426"/>
    </w:pPr>
    <w:rPr>
      <w:b/>
      <w:sz w:val="28"/>
    </w:rPr>
  </w:style>
  <w:style w:type="paragraph" w:styleId="Header">
    <w:name w:val="header"/>
    <w:basedOn w:val="Normal"/>
    <w:link w:val="HeaderChar"/>
    <w:rsid w:val="003233B7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233B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233B7"/>
    <w:rPr>
      <w:rFonts w:ascii="Arial"/>
      <w:b/>
      <w:sz w:val="20"/>
    </w:rPr>
  </w:style>
  <w:style w:type="character" w:customStyle="1" w:styleId="BodyTextChar">
    <w:name w:val="Body Text Char"/>
    <w:basedOn w:val="DefaultParagraphFont"/>
    <w:link w:val="BodyText"/>
    <w:rsid w:val="003233B7"/>
    <w:rPr>
      <w:rFonts w:ascii="Arial" w:eastAsia="Times New Roman" w:hAnsi="Times New Roman" w:cs="Times New Roman"/>
      <w:b/>
      <w:sz w:val="20"/>
      <w:szCs w:val="20"/>
    </w:rPr>
  </w:style>
  <w:style w:type="paragraph" w:customStyle="1" w:styleId="SectionTitle">
    <w:name w:val="Section Title"/>
    <w:basedOn w:val="Normal"/>
    <w:next w:val="Normal"/>
    <w:rsid w:val="003233B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styleId="Footer">
    <w:name w:val="footer"/>
    <w:basedOn w:val="Normal"/>
    <w:link w:val="FooterChar"/>
    <w:uiPriority w:val="99"/>
    <w:rsid w:val="00323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3B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323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33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33B7"/>
    <w:rPr>
      <w:color w:val="0000FF"/>
      <w:u w:val="single"/>
    </w:rPr>
  </w:style>
  <w:style w:type="paragraph" w:customStyle="1" w:styleId="Default">
    <w:name w:val="Default"/>
    <w:rsid w:val="003233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3233B7"/>
    <w:pPr>
      <w:ind w:left="720"/>
      <w:contextualSpacing/>
    </w:pPr>
  </w:style>
  <w:style w:type="character" w:customStyle="1" w:styleId="WW8Num5z1">
    <w:name w:val="WW8Num5z1"/>
    <w:rsid w:val="00BE2A8E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146B68"/>
    <w:pPr>
      <w:spacing w:before="100" w:beforeAutospacing="1" w:after="100" w:afterAutospacing="1"/>
    </w:pPr>
    <w:rPr>
      <w:szCs w:val="24"/>
      <w:lang w:val="en-IN" w:eastAsia="en-IN"/>
    </w:rPr>
  </w:style>
  <w:style w:type="paragraph" w:styleId="NoSpacing">
    <w:name w:val="No Spacing"/>
    <w:link w:val="NoSpacingChar"/>
    <w:qFormat/>
    <w:rsid w:val="003D74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3D74B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26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rsid w:val="0042605B"/>
  </w:style>
  <w:style w:type="character" w:customStyle="1" w:styleId="postbody">
    <w:name w:val="postbody"/>
    <w:basedOn w:val="DefaultParagraphFont"/>
    <w:rsid w:val="0042605B"/>
  </w:style>
  <w:style w:type="character" w:customStyle="1" w:styleId="apple-converted-space">
    <w:name w:val="apple-converted-space"/>
    <w:basedOn w:val="DefaultParagraphFont"/>
    <w:rsid w:val="0042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D103-BE07-4ED7-8EB8-B64B2D9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602HRDESK</cp:lastModifiedBy>
  <cp:revision>84</cp:revision>
  <dcterms:created xsi:type="dcterms:W3CDTF">2015-04-23T09:08:00Z</dcterms:created>
  <dcterms:modified xsi:type="dcterms:W3CDTF">2017-03-06T06:38:00Z</dcterms:modified>
</cp:coreProperties>
</file>