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1" w:rsidRDefault="00085B83">
      <w:pPr>
        <w:spacing w:line="240" w:lineRule="auto"/>
        <w:jc w:val="center"/>
        <w:rPr>
          <w:b/>
          <w:sz w:val="3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4781213</wp:posOffset>
            </wp:positionH>
            <wp:positionV relativeFrom="margin">
              <wp:posOffset>-439865</wp:posOffset>
            </wp:positionV>
            <wp:extent cx="1672611" cy="1771956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611" cy="1771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26"/>
          <w:u w:val="single"/>
        </w:rPr>
        <w:t>Curriculum Vitae</w:t>
      </w:r>
    </w:p>
    <w:p w:rsidR="00930021" w:rsidRDefault="00930021">
      <w:pPr>
        <w:spacing w:line="240" w:lineRule="auto"/>
        <w:jc w:val="center"/>
        <w:rPr>
          <w:b/>
          <w:sz w:val="12"/>
          <w:szCs w:val="26"/>
          <w:u w:val="single"/>
        </w:rPr>
      </w:pPr>
    </w:p>
    <w:p w:rsidR="00930021" w:rsidRDefault="00085B83">
      <w:pPr>
        <w:spacing w:line="240" w:lineRule="auto"/>
        <w:jc w:val="both"/>
        <w:rPr>
          <w:sz w:val="26"/>
          <w:szCs w:val="26"/>
        </w:rPr>
      </w:pPr>
      <w:r>
        <w:rPr>
          <w:b/>
          <w:sz w:val="28"/>
          <w:szCs w:val="26"/>
          <w:u w:val="single"/>
        </w:rPr>
        <w:t>OBJECTIVE</w:t>
      </w:r>
      <w:r>
        <w:rPr>
          <w:sz w:val="26"/>
          <w:szCs w:val="26"/>
        </w:rPr>
        <w:t xml:space="preserve"> :-</w:t>
      </w:r>
    </w:p>
    <w:p w:rsidR="00930021" w:rsidRDefault="00085B8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0021" w:rsidRDefault="00085B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be best in my profession in a well established Organization with a scope to handle more challenging opportunities and have all round experience in all perspective, and to work in the field of Accountancy with an </w:t>
      </w:r>
      <w:r>
        <w:rPr>
          <w:sz w:val="26"/>
          <w:szCs w:val="26"/>
        </w:rPr>
        <w:t>organization of repute in challenging and dynamic environment where I can aid my maximum contribution towards the growth of an organization.</w:t>
      </w:r>
    </w:p>
    <w:p w:rsidR="00930021" w:rsidRDefault="00085B83">
      <w:pPr>
        <w:spacing w:line="24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PERSONAL PROFILE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SAQUEIB 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 of </w:t>
      </w:r>
      <w:r>
        <w:rPr>
          <w:sz w:val="26"/>
          <w:szCs w:val="26"/>
        </w:rPr>
        <w:t>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01/01/1995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Gender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Male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Indian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Islam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Category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OBC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Unmarried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C/o-</w:t>
      </w:r>
      <w:r>
        <w:rPr>
          <w:sz w:val="26"/>
          <w:szCs w:val="26"/>
        </w:rPr>
        <w:t>Contact 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+971504973598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Mail ID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hyperlink r:id="rId6" w:history="1">
        <w:r w:rsidRPr="001956F0">
          <w:rPr>
            <w:rStyle w:val="Hyperlink"/>
            <w:sz w:val="26"/>
            <w:szCs w:val="26"/>
          </w:rPr>
          <w:t>saqueib.343454@2freemail.com</w:t>
        </w:r>
      </w:hyperlink>
      <w:r>
        <w:rPr>
          <w:sz w:val="26"/>
          <w:szCs w:val="26"/>
        </w:rPr>
        <w:t xml:space="preserve"> 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Language Known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English, Hindi, Urdu and Local dialect of Bihar &amp;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Jharkhand.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Educational Qualification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tbl>
      <w:tblPr>
        <w:tblStyle w:val="TableGrid"/>
        <w:tblW w:w="10120" w:type="dxa"/>
        <w:tblLook w:val="04A0"/>
      </w:tblPr>
      <w:tblGrid>
        <w:gridCol w:w="2675"/>
        <w:gridCol w:w="2315"/>
        <w:gridCol w:w="1932"/>
        <w:gridCol w:w="1675"/>
        <w:gridCol w:w="1523"/>
      </w:tblGrid>
      <w:tr w:rsidR="00930021">
        <w:tc>
          <w:tcPr>
            <w:tcW w:w="267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Exam</w:t>
            </w:r>
          </w:p>
        </w:tc>
        <w:tc>
          <w:tcPr>
            <w:tcW w:w="231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Board/University</w:t>
            </w:r>
          </w:p>
        </w:tc>
        <w:tc>
          <w:tcPr>
            <w:tcW w:w="1932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 of Passing</w:t>
            </w:r>
          </w:p>
        </w:tc>
        <w:tc>
          <w:tcPr>
            <w:tcW w:w="167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Division/Class</w:t>
            </w:r>
          </w:p>
        </w:tc>
        <w:tc>
          <w:tcPr>
            <w:tcW w:w="1523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of Marks</w:t>
            </w:r>
          </w:p>
        </w:tc>
      </w:tr>
      <w:tr w:rsidR="00930021">
        <w:tc>
          <w:tcPr>
            <w:tcW w:w="267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Matriculation</w:t>
            </w:r>
          </w:p>
        </w:tc>
        <w:tc>
          <w:tcPr>
            <w:tcW w:w="231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CBSE</w:t>
            </w:r>
          </w:p>
        </w:tc>
        <w:tc>
          <w:tcPr>
            <w:tcW w:w="1932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67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523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 CGPA</w:t>
            </w:r>
          </w:p>
        </w:tc>
      </w:tr>
      <w:tr w:rsidR="00930021">
        <w:tc>
          <w:tcPr>
            <w:tcW w:w="267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 Commerce</w:t>
            </w:r>
          </w:p>
        </w:tc>
        <w:tc>
          <w:tcPr>
            <w:tcW w:w="231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CBSE</w:t>
            </w:r>
          </w:p>
        </w:tc>
        <w:tc>
          <w:tcPr>
            <w:tcW w:w="1932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67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523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88.8 0% </w:t>
            </w:r>
          </w:p>
        </w:tc>
      </w:tr>
      <w:tr w:rsidR="00930021">
        <w:tc>
          <w:tcPr>
            <w:tcW w:w="267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B.Com. (Accountancy)</w:t>
            </w:r>
          </w:p>
        </w:tc>
        <w:tc>
          <w:tcPr>
            <w:tcW w:w="231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Ranchi University</w:t>
            </w:r>
          </w:p>
        </w:tc>
        <w:tc>
          <w:tcPr>
            <w:tcW w:w="1932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675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3" w:type="dxa"/>
          </w:tcPr>
          <w:p w:rsidR="00930021" w:rsidRDefault="00085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65.25%</w:t>
            </w:r>
          </w:p>
        </w:tc>
      </w:tr>
    </w:tbl>
    <w:p w:rsidR="00930021" w:rsidRDefault="00930021">
      <w:pPr>
        <w:spacing w:line="240" w:lineRule="auto"/>
        <w:rPr>
          <w:sz w:val="2"/>
          <w:szCs w:val="26"/>
        </w:rPr>
      </w:pP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Other Qualification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Pursuing Chartered Accountant Course from Institute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of Chartered Accountant of India at (IPCC) level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Integrated Proficiency Competent Course. 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Awards &amp; Accolades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930021" w:rsidRDefault="00085B83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Awarded National Cadet Corps training certificate in School.</w:t>
      </w:r>
    </w:p>
    <w:p w:rsidR="00930021" w:rsidRDefault="00085B83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Gave healthy participation in the Inter College Fest in Cricket.</w:t>
      </w:r>
    </w:p>
    <w:p w:rsidR="00930021" w:rsidRDefault="00085B83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Played und</w:t>
      </w:r>
      <w:r>
        <w:rPr>
          <w:sz w:val="26"/>
          <w:szCs w:val="26"/>
        </w:rPr>
        <w:t>er 18 cricket tournament in School level as in state level.</w:t>
      </w:r>
    </w:p>
    <w:p w:rsidR="00930021" w:rsidRDefault="00085B83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Taken active part in Blood donation camp held at our college.</w:t>
      </w:r>
    </w:p>
    <w:p w:rsidR="00930021" w:rsidRDefault="00085B83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Attended various seminars on Chartered Accountant aspiring student.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Computer Proficiency :</w:t>
      </w:r>
    </w:p>
    <w:p w:rsidR="00930021" w:rsidRDefault="00085B83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Advance Diploma in Computer Application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Hobbies :</w:t>
      </w:r>
    </w:p>
    <w:p w:rsidR="00930021" w:rsidRDefault="00085B83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Music, Travelling, Singing, Playing Cricket. Reading and writing poems.</w:t>
      </w:r>
    </w:p>
    <w:p w:rsidR="00930021" w:rsidRDefault="00085B83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Net Surffing.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Work Experience :</w:t>
      </w:r>
      <w:r>
        <w:rPr>
          <w:sz w:val="26"/>
          <w:szCs w:val="26"/>
        </w:rPr>
        <w:tab/>
        <w:t xml:space="preserve">   </w:t>
      </w:r>
    </w:p>
    <w:p w:rsidR="00930021" w:rsidRDefault="00085B83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 years as an Assistant Accountant clerk in Blue Star Limited Engineering &amp; Construction, Kolkata.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..(2),...  From since September 201</w:t>
      </w:r>
      <w:r>
        <w:rPr>
          <w:sz w:val="26"/>
          <w:szCs w:val="26"/>
        </w:rPr>
        <w:t xml:space="preserve">4 I was employed as an Accountant in Ashiana housing limited jamshedpur jharkhand  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Declaration</w:t>
      </w:r>
    </w:p>
    <w:p w:rsidR="00930021" w:rsidRDefault="00085B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 do hereby declare that the above information furnished by me is true to the best of my knowledge.</w:t>
      </w:r>
    </w:p>
    <w:sectPr w:rsidR="00930021" w:rsidSect="00930021">
      <w:pgSz w:w="12240" w:h="15840"/>
      <w:pgMar w:top="1260" w:right="8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BB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FC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87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021"/>
    <w:rsid w:val="00085B83"/>
    <w:rsid w:val="0093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0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021"/>
    <w:pPr>
      <w:ind w:left="720"/>
      <w:contextualSpacing/>
    </w:pPr>
  </w:style>
  <w:style w:type="table" w:styleId="TableGrid">
    <w:name w:val="Table Grid"/>
    <w:basedOn w:val="TableNormal"/>
    <w:uiPriority w:val="59"/>
    <w:rsid w:val="009300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queib.3434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1737</Characters>
  <Application>Microsoft Office Word</Application>
  <DocSecurity>0</DocSecurity>
  <Lines>14</Lines>
  <Paragraphs>4</Paragraphs>
  <ScaleCrop>false</ScaleCrop>
  <Company>cyberhome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bikash</dc:creator>
  <cp:lastModifiedBy>348370422</cp:lastModifiedBy>
  <cp:revision>3</cp:revision>
  <cp:lastPrinted>2015-08-02T07:04:00Z</cp:lastPrinted>
  <dcterms:created xsi:type="dcterms:W3CDTF">2015-08-02T07:10:00Z</dcterms:created>
  <dcterms:modified xsi:type="dcterms:W3CDTF">2018-03-18T09:52:00Z</dcterms:modified>
</cp:coreProperties>
</file>