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35" w:rsidRDefault="0012400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-161925</wp:posOffset>
            </wp:positionV>
            <wp:extent cx="1533525" cy="1429260"/>
            <wp:effectExtent l="19050" t="0" r="9525" b="0"/>
            <wp:wrapNone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 l="44397" t="40420" r="39566" b="44275"/>
                    <a:stretch/>
                  </pic:blipFill>
                  <pic:spPr>
                    <a:xfrm>
                      <a:off x="0" y="0"/>
                      <a:ext cx="1533525" cy="14292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Lloyd </w:t>
      </w:r>
    </w:p>
    <w:p w:rsidR="00956035" w:rsidRDefault="00124006">
      <w:pPr>
        <w:spacing w:after="0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4"/>
          <w:szCs w:val="24"/>
          <w:u w:val="single"/>
        </w:rPr>
        <w:t>Male Nurse 28 years old</w:t>
      </w:r>
      <w:r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b/>
          <w:bCs/>
          <w:sz w:val="21"/>
          <w:szCs w:val="21"/>
        </w:rPr>
        <w:t xml:space="preserve">Employment Visa </w:t>
      </w:r>
    </w:p>
    <w:p w:rsidR="00956035" w:rsidRDefault="0012400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Degree - Bachelors</w:t>
      </w:r>
    </w:p>
    <w:p w:rsidR="00956035" w:rsidRDefault="0012400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 details</w:t>
      </w:r>
    </w:p>
    <w:p w:rsidR="00956035" w:rsidRDefault="0012400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C/o-</w:t>
      </w:r>
      <w:r>
        <w:rPr>
          <w:rFonts w:ascii="Arial" w:hAnsi="Arial" w:cs="Arial"/>
          <w:sz w:val="24"/>
          <w:szCs w:val="24"/>
        </w:rPr>
        <w:t>+971-50-1685421</w:t>
      </w:r>
    </w:p>
    <w:p w:rsidR="00956035" w:rsidRDefault="0012400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6" w:history="1">
        <w:r w:rsidRPr="003466F1">
          <w:rPr>
            <w:rStyle w:val="Hyperlink"/>
            <w:rFonts w:ascii="Arial" w:hAnsi="Arial" w:cs="Arial"/>
            <w:sz w:val="24"/>
            <w:szCs w:val="24"/>
          </w:rPr>
          <w:t>lloyd.343476@2freemail.com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956035" w:rsidRDefault="00956035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956035">
        <w:trPr>
          <w:trHeight w:val="70"/>
        </w:trPr>
        <w:tc>
          <w:tcPr>
            <w:tcW w:w="9350" w:type="dxa"/>
          </w:tcPr>
          <w:p w:rsidR="00956035" w:rsidRDefault="0012400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Career Objective </w:t>
            </w:r>
          </w:p>
        </w:tc>
      </w:tr>
    </w:tbl>
    <w:p w:rsidR="00956035" w:rsidRDefault="0012400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dynamic, honest, committed nurse seeking a position in your company to gain experience and knowledge in the field of nursing through the application and utilization of acquired concepts, theories and skills </w:t>
      </w:r>
      <w:r>
        <w:rPr>
          <w:rFonts w:ascii="Arial" w:hAnsi="Arial" w:cs="Arial"/>
          <w:sz w:val="24"/>
          <w:szCs w:val="24"/>
        </w:rPr>
        <w:t>with the aim of contributing to the growth of your company or institution.</w:t>
      </w:r>
    </w:p>
    <w:p w:rsidR="00956035" w:rsidRDefault="00956035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956035">
        <w:tc>
          <w:tcPr>
            <w:tcW w:w="9350" w:type="dxa"/>
          </w:tcPr>
          <w:p w:rsidR="00956035" w:rsidRDefault="0012400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License</w:t>
            </w:r>
          </w:p>
        </w:tc>
      </w:tr>
    </w:tbl>
    <w:p w:rsidR="00956035" w:rsidRDefault="0012400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Registered Nurse – Philippine Regulation Commission   </w:t>
      </w:r>
      <w:r>
        <w:rPr>
          <w:rFonts w:ascii="Arial" w:hAnsi="Arial" w:cs="Arial"/>
          <w:b/>
          <w:i/>
          <w:sz w:val="24"/>
          <w:szCs w:val="24"/>
        </w:rPr>
        <w:t>Licensed no. 0830033</w:t>
      </w:r>
    </w:p>
    <w:p w:rsidR="00956035" w:rsidRDefault="0012400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DHA – Dubai Health Authority   </w:t>
      </w:r>
      <w:r>
        <w:rPr>
          <w:rFonts w:ascii="Arial" w:hAnsi="Arial" w:cs="Arial"/>
          <w:b/>
          <w:i/>
          <w:sz w:val="24"/>
          <w:szCs w:val="24"/>
        </w:rPr>
        <w:t>License no.DHA-P-0176532</w:t>
      </w:r>
    </w:p>
    <w:p w:rsidR="00956035" w:rsidRDefault="00956035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956035">
        <w:trPr>
          <w:trHeight w:val="287"/>
        </w:trPr>
        <w:tc>
          <w:tcPr>
            <w:tcW w:w="9350" w:type="dxa"/>
          </w:tcPr>
          <w:p w:rsidR="00956035" w:rsidRDefault="0012400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Education</w:t>
            </w:r>
          </w:p>
        </w:tc>
      </w:tr>
    </w:tbl>
    <w:p w:rsidR="00956035" w:rsidRDefault="00956035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35"/>
        <w:gridCol w:w="3898"/>
        <w:gridCol w:w="3117"/>
      </w:tblGrid>
      <w:tr w:rsidR="00956035">
        <w:tc>
          <w:tcPr>
            <w:tcW w:w="2335" w:type="dxa"/>
          </w:tcPr>
          <w:p w:rsidR="00956035" w:rsidRDefault="001240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PRIMARY</w:t>
            </w:r>
          </w:p>
        </w:tc>
        <w:tc>
          <w:tcPr>
            <w:tcW w:w="3898" w:type="dxa"/>
          </w:tcPr>
          <w:p w:rsidR="00956035" w:rsidRDefault="001240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Anislagan </w:t>
            </w:r>
            <w:r>
              <w:rPr>
                <w:rFonts w:ascii="Arial" w:hAnsi="Arial" w:cs="Arial"/>
                <w:sz w:val="24"/>
                <w:szCs w:val="24"/>
              </w:rPr>
              <w:t>Elementary School, Philippines</w:t>
            </w:r>
          </w:p>
        </w:tc>
        <w:tc>
          <w:tcPr>
            <w:tcW w:w="3117" w:type="dxa"/>
          </w:tcPr>
          <w:p w:rsidR="00956035" w:rsidRDefault="001240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1995-2000</w:t>
            </w:r>
          </w:p>
        </w:tc>
      </w:tr>
      <w:tr w:rsidR="00956035">
        <w:tc>
          <w:tcPr>
            <w:tcW w:w="2335" w:type="dxa"/>
          </w:tcPr>
          <w:p w:rsidR="00956035" w:rsidRDefault="001240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SECONDARY</w:t>
            </w:r>
          </w:p>
        </w:tc>
        <w:tc>
          <w:tcPr>
            <w:tcW w:w="3898" w:type="dxa"/>
          </w:tcPr>
          <w:p w:rsidR="00956035" w:rsidRDefault="001240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Maco National High School, Philippines</w:t>
            </w:r>
          </w:p>
        </w:tc>
        <w:tc>
          <w:tcPr>
            <w:tcW w:w="3117" w:type="dxa"/>
          </w:tcPr>
          <w:p w:rsidR="00956035" w:rsidRDefault="001240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2001-2005</w:t>
            </w:r>
          </w:p>
        </w:tc>
      </w:tr>
      <w:tr w:rsidR="00956035">
        <w:tc>
          <w:tcPr>
            <w:tcW w:w="2335" w:type="dxa"/>
          </w:tcPr>
          <w:p w:rsidR="00956035" w:rsidRDefault="001240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TERTIARY</w:t>
            </w:r>
          </w:p>
        </w:tc>
        <w:tc>
          <w:tcPr>
            <w:tcW w:w="3898" w:type="dxa"/>
          </w:tcPr>
          <w:p w:rsidR="00956035" w:rsidRDefault="001240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NDC-Tagum Foundation Inc., Philippines</w:t>
            </w:r>
          </w:p>
        </w:tc>
        <w:tc>
          <w:tcPr>
            <w:tcW w:w="3117" w:type="dxa"/>
          </w:tcPr>
          <w:p w:rsidR="00956035" w:rsidRDefault="001240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2005-2009</w:t>
            </w:r>
          </w:p>
        </w:tc>
      </w:tr>
    </w:tbl>
    <w:p w:rsidR="00956035" w:rsidRDefault="0095603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956035">
        <w:tc>
          <w:tcPr>
            <w:tcW w:w="9350" w:type="dxa"/>
          </w:tcPr>
          <w:p w:rsidR="00956035" w:rsidRDefault="0012400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Experience </w:t>
            </w:r>
          </w:p>
        </w:tc>
      </w:tr>
    </w:tbl>
    <w:p w:rsidR="00956035" w:rsidRDefault="0012400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year &amp; 10 months- </w:t>
      </w:r>
      <w:r>
        <w:rPr>
          <w:rFonts w:ascii="Arial" w:hAnsi="Arial" w:cs="Arial"/>
          <w:b/>
          <w:sz w:val="24"/>
          <w:szCs w:val="24"/>
        </w:rPr>
        <w:t xml:space="preserve">(Al Hilal Private Nursing) </w:t>
      </w:r>
      <w:r>
        <w:rPr>
          <w:rFonts w:ascii="Arial" w:hAnsi="Arial" w:cs="Arial"/>
          <w:sz w:val="24"/>
          <w:szCs w:val="24"/>
        </w:rPr>
        <w:t xml:space="preserve">Dubai, UAE </w:t>
      </w:r>
      <w:r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General Nurse - </w:t>
      </w:r>
      <w:r>
        <w:rPr>
          <w:rFonts w:ascii="Arial" w:hAnsi="Arial" w:cs="Arial"/>
          <w:b/>
          <w:sz w:val="24"/>
          <w:szCs w:val="24"/>
        </w:rPr>
        <w:t>Present</w:t>
      </w:r>
    </w:p>
    <w:p w:rsidR="00956035" w:rsidRDefault="00124006">
      <w:pPr>
        <w:pStyle w:val="ListParagraph"/>
        <w:numPr>
          <w:ilvl w:val="0"/>
          <w:numId w:val="13"/>
        </w:numPr>
        <w:tabs>
          <w:tab w:val="left" w:pos="2257"/>
        </w:tabs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Monitoring of vital signs during home care; blood pressure, heart rate, temperature and pulse oximeter statistics</w:t>
      </w:r>
    </w:p>
    <w:p w:rsidR="00956035" w:rsidRDefault="00124006">
      <w:pPr>
        <w:pStyle w:val="ListParagraph"/>
        <w:numPr>
          <w:ilvl w:val="0"/>
          <w:numId w:val="13"/>
        </w:numPr>
        <w:tabs>
          <w:tab w:val="left" w:pos="2257"/>
        </w:tabs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Monitoring of blood glucose levels, and providing teaching and support for client and family</w:t>
      </w:r>
    </w:p>
    <w:p w:rsidR="00956035" w:rsidRDefault="00124006">
      <w:pPr>
        <w:pStyle w:val="ListParagraph"/>
        <w:numPr>
          <w:ilvl w:val="0"/>
          <w:numId w:val="13"/>
        </w:numPr>
        <w:tabs>
          <w:tab w:val="left" w:pos="2257"/>
        </w:tabs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Preparation and administration of medicat</w:t>
      </w:r>
      <w:r>
        <w:rPr>
          <w:rFonts w:ascii="Arial" w:hAnsi="Arial" w:cs="Arial"/>
          <w:sz w:val="24"/>
          <w:szCs w:val="24"/>
        </w:rPr>
        <w:t>ions</w:t>
      </w:r>
    </w:p>
    <w:p w:rsidR="00956035" w:rsidRDefault="00124006">
      <w:pPr>
        <w:pStyle w:val="ListParagraph"/>
        <w:numPr>
          <w:ilvl w:val="0"/>
          <w:numId w:val="13"/>
        </w:numPr>
        <w:tabs>
          <w:tab w:val="left" w:pos="2257"/>
        </w:tabs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Observing skin color, texture and general condition to find infection early in clients</w:t>
      </w:r>
    </w:p>
    <w:p w:rsidR="00956035" w:rsidRDefault="00124006">
      <w:pPr>
        <w:pStyle w:val="ListParagraph"/>
        <w:numPr>
          <w:ilvl w:val="0"/>
          <w:numId w:val="13"/>
        </w:numPr>
        <w:tabs>
          <w:tab w:val="left" w:pos="2257"/>
        </w:tabs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Performing personal care such as bathing or grooming</w:t>
      </w:r>
    </w:p>
    <w:p w:rsidR="00956035" w:rsidRDefault="00124006">
      <w:pPr>
        <w:pStyle w:val="ListParagraph"/>
        <w:numPr>
          <w:ilvl w:val="0"/>
          <w:numId w:val="13"/>
        </w:numPr>
        <w:tabs>
          <w:tab w:val="left" w:pos="2257"/>
        </w:tabs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Tracheotomy care, wound assessment and dressing changes</w:t>
      </w:r>
    </w:p>
    <w:p w:rsidR="00956035" w:rsidRDefault="00124006">
      <w:pPr>
        <w:pStyle w:val="ListParagraph"/>
        <w:numPr>
          <w:ilvl w:val="0"/>
          <w:numId w:val="13"/>
        </w:numPr>
        <w:tabs>
          <w:tab w:val="left" w:pos="2257"/>
        </w:tabs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Monitor and care of catheters and ostomy</w:t>
      </w:r>
    </w:p>
    <w:p w:rsidR="00956035" w:rsidRDefault="00124006">
      <w:pPr>
        <w:pStyle w:val="ListParagraph"/>
        <w:numPr>
          <w:ilvl w:val="0"/>
          <w:numId w:val="13"/>
        </w:numPr>
        <w:tabs>
          <w:tab w:val="left" w:pos="2257"/>
        </w:tabs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Ability to </w:t>
      </w:r>
      <w:r>
        <w:rPr>
          <w:rFonts w:ascii="Arial" w:hAnsi="Arial" w:cs="Arial"/>
          <w:sz w:val="24"/>
          <w:szCs w:val="24"/>
        </w:rPr>
        <w:t>assess mental status</w:t>
      </w:r>
    </w:p>
    <w:p w:rsidR="00956035" w:rsidRDefault="00124006">
      <w:pPr>
        <w:pStyle w:val="ListParagraph"/>
        <w:numPr>
          <w:ilvl w:val="0"/>
          <w:numId w:val="13"/>
        </w:numPr>
        <w:tabs>
          <w:tab w:val="left" w:pos="2257"/>
        </w:tabs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Report concerns and/or changes in clients health to other health care professional</w:t>
      </w:r>
    </w:p>
    <w:p w:rsidR="00956035" w:rsidRDefault="00124006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 nurse, Construction nurse, Site nurse rotation &amp; exposures</w:t>
      </w:r>
      <w:r>
        <w:rPr>
          <w:rFonts w:ascii="Arial" w:hAnsi="Arial" w:cs="Arial"/>
          <w:sz w:val="24"/>
          <w:szCs w:val="24"/>
        </w:rPr>
        <w:br/>
      </w:r>
    </w:p>
    <w:p w:rsidR="00956035" w:rsidRDefault="0012400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 years’ experience in a tertiary hospital with 250 bed capacity </w:t>
      </w:r>
      <w:r>
        <w:rPr>
          <w:rFonts w:ascii="Arial" w:hAnsi="Arial" w:cs="Arial"/>
          <w:b/>
          <w:sz w:val="24"/>
          <w:szCs w:val="24"/>
        </w:rPr>
        <w:t xml:space="preserve">(Davao Prison and Penal Farm Hospital, Philippines) – </w:t>
      </w:r>
      <w:r>
        <w:rPr>
          <w:rFonts w:ascii="Arial" w:hAnsi="Arial" w:cs="Arial"/>
          <w:sz w:val="24"/>
          <w:szCs w:val="24"/>
        </w:rPr>
        <w:t>Staff Nurse</w:t>
      </w:r>
    </w:p>
    <w:p w:rsidR="00956035" w:rsidRDefault="00124006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Monitoring   patients </w:t>
      </w:r>
    </w:p>
    <w:p w:rsidR="00956035" w:rsidRDefault="00124006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Administering  and preparing medications per doctor’s order</w:t>
      </w:r>
    </w:p>
    <w:p w:rsidR="00956035" w:rsidRDefault="00124006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care teaching</w:t>
      </w:r>
    </w:p>
    <w:p w:rsidR="00956035" w:rsidRDefault="00124006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room and medical/surgical ward rotation</w:t>
      </w:r>
    </w:p>
    <w:p w:rsidR="00956035" w:rsidRDefault="00956035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956035">
        <w:tc>
          <w:tcPr>
            <w:tcW w:w="9350" w:type="dxa"/>
          </w:tcPr>
          <w:p w:rsidR="00956035" w:rsidRDefault="0012400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Valid Trainings  and Certifications</w:t>
            </w:r>
          </w:p>
        </w:tc>
      </w:tr>
    </w:tbl>
    <w:p w:rsidR="00956035" w:rsidRDefault="00124006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Basic Life Support – CPR (AED Inclusive) </w:t>
      </w:r>
      <w:r>
        <w:rPr>
          <w:rFonts w:ascii="Arial" w:hAnsi="Arial" w:cs="Arial"/>
          <w:b/>
          <w:bCs/>
          <w:i/>
          <w:iCs/>
          <w:sz w:val="24"/>
          <w:szCs w:val="24"/>
        </w:rPr>
        <w:t>control no. HPNMS BLS - 21119492</w:t>
      </w:r>
    </w:p>
    <w:p w:rsidR="00956035" w:rsidRDefault="00124006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 Training Program - </w:t>
      </w:r>
      <w:r>
        <w:rPr>
          <w:rFonts w:ascii="Arial" w:hAnsi="Arial" w:cs="Arial"/>
          <w:b/>
          <w:bCs/>
          <w:i/>
          <w:iCs/>
          <w:sz w:val="24"/>
          <w:szCs w:val="24"/>
        </w:rPr>
        <w:t>licensed no. 14-006013</w:t>
      </w:r>
    </w:p>
    <w:p w:rsidR="00956035" w:rsidRDefault="0095603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956035">
        <w:tc>
          <w:tcPr>
            <w:tcW w:w="9576" w:type="dxa"/>
          </w:tcPr>
          <w:p w:rsidR="00956035" w:rsidRDefault="0012400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Job Description</w:t>
            </w:r>
          </w:p>
        </w:tc>
      </w:tr>
    </w:tbl>
    <w:p w:rsidR="00956035" w:rsidRDefault="00124006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Utilized the Nursing process, Assessment, Prioritization, Planning, Intervening, and Evaluate the Effectiveness of </w:t>
      </w:r>
      <w:r>
        <w:rPr>
          <w:rFonts w:ascii="Arial" w:hAnsi="Arial" w:cs="Arial"/>
          <w:sz w:val="24"/>
          <w:szCs w:val="24"/>
        </w:rPr>
        <w:t>Intervention</w:t>
      </w:r>
    </w:p>
    <w:p w:rsidR="00956035" w:rsidRDefault="00124006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Performs nursing practice in line with facility and Dubai Health Authority (DHA) policies, procedures and standards.</w:t>
      </w:r>
    </w:p>
    <w:p w:rsidR="00956035" w:rsidRDefault="00124006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Prioritizes client's needs and delegates aspects of nursing care to other nursing personnel within his/her scope of profession</w:t>
      </w:r>
      <w:r>
        <w:rPr>
          <w:rFonts w:ascii="Arial" w:hAnsi="Arial" w:cs="Arial"/>
          <w:sz w:val="24"/>
          <w:szCs w:val="24"/>
        </w:rPr>
        <w:t>al responsibility.</w:t>
      </w:r>
    </w:p>
    <w:p w:rsidR="00956035" w:rsidRDefault="00124006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Assesses the quality and appropriateness of client care and resolves identified problems.</w:t>
      </w:r>
    </w:p>
    <w:p w:rsidR="00956035" w:rsidRDefault="00124006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Performs nursing care in response to client's needs supported by nursing knowledge, research and reflective practice.</w:t>
      </w:r>
    </w:p>
    <w:p w:rsidR="00956035" w:rsidRDefault="00124006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Documents the nursing care of</w:t>
      </w:r>
      <w:r>
        <w:rPr>
          <w:rFonts w:ascii="Arial" w:hAnsi="Arial" w:cs="Arial"/>
          <w:sz w:val="24"/>
          <w:szCs w:val="24"/>
        </w:rPr>
        <w:t xml:space="preserve"> each client from admission to discharge in accordance with the general principles and legal requirements for documentation.</w:t>
      </w:r>
    </w:p>
    <w:p w:rsidR="00956035" w:rsidRDefault="00124006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Assist clients and family members in achieving satisfying and productive patterns of living through health education.</w:t>
      </w:r>
    </w:p>
    <w:p w:rsidR="00956035" w:rsidRDefault="00124006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Promotes an </w:t>
      </w:r>
      <w:r>
        <w:rPr>
          <w:rFonts w:ascii="Arial" w:hAnsi="Arial" w:cs="Arial"/>
          <w:sz w:val="24"/>
          <w:szCs w:val="24"/>
        </w:rPr>
        <w:t>environment which maximizes client safety by utilizing infection control practices and implementing the standards of clients' safety programs.</w:t>
      </w:r>
    </w:p>
    <w:p w:rsidR="00956035" w:rsidRDefault="00124006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Collaborates with the multidisciplinary team and acts as a client advocate to ensure high quality client care.</w:t>
      </w:r>
    </w:p>
    <w:p w:rsidR="00956035" w:rsidRDefault="00124006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</w:t>
      </w:r>
      <w:r>
        <w:rPr>
          <w:rFonts w:ascii="Arial" w:hAnsi="Arial" w:cs="Arial"/>
          <w:sz w:val="24"/>
          <w:szCs w:val="24"/>
        </w:rPr>
        <w:t>ilizes and ensures maintenance of equipment and instruments as appropriate.</w:t>
      </w:r>
    </w:p>
    <w:p w:rsidR="00956035" w:rsidRDefault="00124006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Participates in teaching and assessing of junior colleagues.</w:t>
      </w:r>
    </w:p>
    <w:p w:rsidR="00956035" w:rsidRDefault="00124006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Initiates emergency, safety practices and fire safety measures as necessary.</w:t>
      </w:r>
    </w:p>
    <w:p w:rsidR="00956035" w:rsidRDefault="00124006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Performs other job-related duties as assigned.  </w:t>
      </w:r>
    </w:p>
    <w:p w:rsidR="00956035" w:rsidRDefault="00956035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956035">
        <w:tc>
          <w:tcPr>
            <w:tcW w:w="9350" w:type="dxa"/>
          </w:tcPr>
          <w:p w:rsidR="00956035" w:rsidRDefault="0012400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Skills </w:t>
            </w:r>
          </w:p>
        </w:tc>
      </w:tr>
    </w:tbl>
    <w:p w:rsidR="00956035" w:rsidRDefault="0012400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 Skills:</w:t>
      </w:r>
    </w:p>
    <w:p w:rsidR="00956035" w:rsidRDefault="0012400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People management skill-team player</w:t>
      </w:r>
    </w:p>
    <w:p w:rsidR="00956035" w:rsidRDefault="0012400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Illustrated and committed to effective time management</w:t>
      </w:r>
    </w:p>
    <w:p w:rsidR="00956035" w:rsidRDefault="0012400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Vigilant and ardent learner</w:t>
      </w:r>
    </w:p>
    <w:p w:rsidR="00956035" w:rsidRDefault="0012400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Results oriented</w:t>
      </w:r>
    </w:p>
    <w:p w:rsidR="00956035" w:rsidRDefault="0012400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Incomparable Interpersonal &amp; Communication </w:t>
      </w:r>
      <w:r>
        <w:rPr>
          <w:rFonts w:ascii="Arial" w:hAnsi="Arial" w:cs="Arial"/>
          <w:sz w:val="24"/>
          <w:szCs w:val="24"/>
        </w:rPr>
        <w:t>Skills</w:t>
      </w:r>
    </w:p>
    <w:p w:rsidR="00956035" w:rsidRDefault="0012400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Able to drive manual or automatic</w:t>
      </w:r>
    </w:p>
    <w:p w:rsidR="00956035" w:rsidRDefault="0012400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Computer Skills:</w:t>
      </w:r>
    </w:p>
    <w:p w:rsidR="00956035" w:rsidRDefault="00124006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Proficient in operating with windows OS</w:t>
      </w:r>
    </w:p>
    <w:p w:rsidR="00956035" w:rsidRDefault="00124006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 office (word, excel, power point)</w:t>
      </w:r>
    </w:p>
    <w:p w:rsidR="00956035" w:rsidRDefault="00124006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Internet Explorer</w:t>
      </w:r>
    </w:p>
    <w:p w:rsidR="00956035" w:rsidRDefault="00124006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Blogging</w:t>
      </w:r>
    </w:p>
    <w:p w:rsidR="00956035" w:rsidRDefault="00956035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956035">
        <w:tc>
          <w:tcPr>
            <w:tcW w:w="9350" w:type="dxa"/>
          </w:tcPr>
          <w:p w:rsidR="00956035" w:rsidRDefault="0012400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Language </w:t>
            </w:r>
          </w:p>
        </w:tc>
      </w:tr>
    </w:tbl>
    <w:p w:rsidR="00956035" w:rsidRDefault="00124006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Tagalog </w:t>
      </w:r>
    </w:p>
    <w:p w:rsidR="00956035" w:rsidRDefault="00124006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English </w:t>
      </w:r>
    </w:p>
    <w:p w:rsidR="00956035" w:rsidRDefault="00124006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Arabic (basic)</w:t>
      </w:r>
    </w:p>
    <w:p w:rsidR="00956035" w:rsidRDefault="00124006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Urdu (basic)</w:t>
      </w:r>
    </w:p>
    <w:p w:rsidR="00956035" w:rsidRDefault="00956035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956035" w:rsidRDefault="00956035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956035">
        <w:tc>
          <w:tcPr>
            <w:tcW w:w="9350" w:type="dxa"/>
          </w:tcPr>
          <w:p w:rsidR="00956035" w:rsidRDefault="0012400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Personal Information </w:t>
            </w:r>
          </w:p>
        </w:tc>
      </w:tr>
    </w:tbl>
    <w:p w:rsidR="00956035" w:rsidRDefault="00956035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956035">
        <w:tc>
          <w:tcPr>
            <w:tcW w:w="4675" w:type="dxa"/>
          </w:tcPr>
          <w:p w:rsidR="00956035" w:rsidRDefault="009560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:rsidR="00956035" w:rsidRDefault="009560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035">
        <w:tc>
          <w:tcPr>
            <w:tcW w:w="4675" w:type="dxa"/>
          </w:tcPr>
          <w:p w:rsidR="00956035" w:rsidRDefault="009560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:rsidR="00956035" w:rsidRDefault="009560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035">
        <w:tc>
          <w:tcPr>
            <w:tcW w:w="4675" w:type="dxa"/>
          </w:tcPr>
          <w:p w:rsidR="00956035" w:rsidRDefault="001240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4675" w:type="dxa"/>
          </w:tcPr>
          <w:p w:rsidR="00956035" w:rsidRDefault="001240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13, 1988</w:t>
            </w:r>
          </w:p>
        </w:tc>
      </w:tr>
      <w:tr w:rsidR="00956035">
        <w:tc>
          <w:tcPr>
            <w:tcW w:w="4675" w:type="dxa"/>
          </w:tcPr>
          <w:p w:rsidR="00956035" w:rsidRDefault="001240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Marital Status</w:t>
            </w:r>
          </w:p>
        </w:tc>
        <w:tc>
          <w:tcPr>
            <w:tcW w:w="4675" w:type="dxa"/>
          </w:tcPr>
          <w:p w:rsidR="00956035" w:rsidRDefault="001240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Single</w:t>
            </w:r>
          </w:p>
        </w:tc>
      </w:tr>
      <w:tr w:rsidR="00956035">
        <w:tc>
          <w:tcPr>
            <w:tcW w:w="4675" w:type="dxa"/>
          </w:tcPr>
          <w:p w:rsidR="00956035" w:rsidRDefault="001240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Nationality </w:t>
            </w:r>
          </w:p>
        </w:tc>
        <w:tc>
          <w:tcPr>
            <w:tcW w:w="4675" w:type="dxa"/>
          </w:tcPr>
          <w:p w:rsidR="00956035" w:rsidRDefault="001240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Filipino</w:t>
            </w:r>
          </w:p>
        </w:tc>
      </w:tr>
      <w:tr w:rsidR="00956035">
        <w:tc>
          <w:tcPr>
            <w:tcW w:w="4675" w:type="dxa"/>
          </w:tcPr>
          <w:p w:rsidR="00956035" w:rsidRDefault="009560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:rsidR="00956035" w:rsidRDefault="009560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035">
        <w:tc>
          <w:tcPr>
            <w:tcW w:w="4675" w:type="dxa"/>
          </w:tcPr>
          <w:p w:rsidR="00956035" w:rsidRDefault="001240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Visa</w:t>
            </w:r>
          </w:p>
        </w:tc>
        <w:tc>
          <w:tcPr>
            <w:tcW w:w="4675" w:type="dxa"/>
          </w:tcPr>
          <w:p w:rsidR="00956035" w:rsidRDefault="00124006" w:rsidP="001240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Employment valid </w:t>
            </w:r>
          </w:p>
        </w:tc>
      </w:tr>
      <w:tr w:rsidR="00956035">
        <w:tc>
          <w:tcPr>
            <w:tcW w:w="9350" w:type="dxa"/>
            <w:gridSpan w:val="2"/>
          </w:tcPr>
          <w:p w:rsidR="00956035" w:rsidRDefault="00124006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*References will be furnished upon request</w:t>
            </w:r>
          </w:p>
        </w:tc>
      </w:tr>
    </w:tbl>
    <w:p w:rsidR="00956035" w:rsidRDefault="0095603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56035" w:rsidRDefault="00956035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956035" w:rsidRDefault="00956035">
      <w:pPr>
        <w:jc w:val="both"/>
        <w:rPr>
          <w:rFonts w:ascii="Arial" w:hAnsi="Arial" w:cs="Arial"/>
          <w:sz w:val="24"/>
          <w:szCs w:val="24"/>
        </w:rPr>
      </w:pPr>
    </w:p>
    <w:p w:rsidR="00956035" w:rsidRDefault="00956035">
      <w:pPr>
        <w:jc w:val="both"/>
        <w:rPr>
          <w:rFonts w:ascii="Arial" w:hAnsi="Arial" w:cs="Arial"/>
          <w:sz w:val="24"/>
          <w:szCs w:val="24"/>
        </w:rPr>
      </w:pPr>
    </w:p>
    <w:sectPr w:rsidR="00956035" w:rsidSect="00956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22684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B198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8FD2E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ADC62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22F2E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7AE07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1F427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87E00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1BC00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EAEC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0000000A"/>
    <w:multiLevelType w:val="hybridMultilevel"/>
    <w:tmpl w:val="2910A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BB043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E33E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2"/>
  </w:num>
  <w:num w:numId="5">
    <w:abstractNumId w:val="7"/>
  </w:num>
  <w:num w:numId="6">
    <w:abstractNumId w:val="0"/>
  </w:num>
  <w:num w:numId="7">
    <w:abstractNumId w:val="12"/>
  </w:num>
  <w:num w:numId="8">
    <w:abstractNumId w:val="4"/>
  </w:num>
  <w:num w:numId="9">
    <w:abstractNumId w:val="10"/>
  </w:num>
  <w:num w:numId="10">
    <w:abstractNumId w:val="8"/>
  </w:num>
  <w:num w:numId="11">
    <w:abstractNumId w:val="6"/>
  </w:num>
  <w:num w:numId="12">
    <w:abstractNumId w:val="5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savePreviewPicture/>
  <w:compat/>
  <w:rsids>
    <w:rsidRoot w:val="00956035"/>
    <w:rsid w:val="00124006"/>
    <w:rsid w:val="0095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56035"/>
    <w:rPr>
      <w:color w:val="0563C1"/>
      <w:u w:val="single"/>
    </w:rPr>
  </w:style>
  <w:style w:type="table" w:styleId="TableGrid">
    <w:name w:val="Table Grid"/>
    <w:basedOn w:val="TableNormal"/>
    <w:uiPriority w:val="39"/>
    <w:rsid w:val="00956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6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loyd.34347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608</Words>
  <Characters>3466</Characters>
  <Application>Microsoft Office Word</Application>
  <DocSecurity>0</DocSecurity>
  <Lines>28</Lines>
  <Paragraphs>8</Paragraphs>
  <ScaleCrop>false</ScaleCrop>
  <Company>Proclad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anne</dc:creator>
  <cp:lastModifiedBy>HRDESK4</cp:lastModifiedBy>
  <cp:revision>3</cp:revision>
  <dcterms:created xsi:type="dcterms:W3CDTF">2017-02-02T18:38:00Z</dcterms:created>
  <dcterms:modified xsi:type="dcterms:W3CDTF">2018-03-18T08:21:00Z</dcterms:modified>
</cp:coreProperties>
</file>