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tbl>
      <w:tblPr>
        <w:tblStyle w:val="TableGrid"/>
        <w:tblpPr w:leftFromText="180" w:rightFromText="180" w:vertAnchor="text" w:tblpX="-720" w:tblpY="1"/>
        <w:tblOverlap w:val="never"/>
        <w:tblW w:w="10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"/>
        <w:gridCol w:w="3500"/>
        <w:gridCol w:w="267"/>
        <w:gridCol w:w="6972"/>
      </w:tblGrid>
      <w:tr w:rsidR="000F0C1F" w:rsidRPr="00E8584E" w:rsidTr="006D3B45">
        <w:trPr>
          <w:trHeight w:val="1762"/>
        </w:trPr>
        <w:tc>
          <w:tcPr>
            <w:tcW w:w="10757" w:type="dxa"/>
            <w:gridSpan w:val="4"/>
          </w:tcPr>
          <w:p w:rsidR="000F0C1F" w:rsidRPr="00E8584E" w:rsidRDefault="00110354" w:rsidP="008144D0">
            <w:pPr>
              <w:tabs>
                <w:tab w:val="left" w:pos="90"/>
                <w:tab w:val="left" w:pos="6750"/>
                <w:tab w:val="left" w:pos="7110"/>
              </w:tabs>
              <w:ind w:left="-9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89.25pt;margin-top:13.25pt;width:337.8pt;height:8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a0CwIAAPQDAAAOAAAAZHJzL2Uyb0RvYy54bWysU9tuGyEQfa/Uf0C813upXccr4yhNmqpS&#10;epGSfgBmWS8qMBSwd92v78A6jtW+VeUBMczMYc6ZYX09Gk0O0gcFltFqVlIirYBW2R2j35/u31xR&#10;EiK3LddgJaNHGej15vWr9eAaWUMPupWeIIgNzeAY7WN0TVEE0UvDwwyctOjswBse0fS7ovV8QHSj&#10;i7os3xUD+NZ5EDIEvL2bnHST8btOivi164KMRDOKtcW8+7xv015s1rzZee56JU5l8H+ownBl8dEz&#10;1B2PnOy9+gvKKOEhQBdnAkwBXaeEzByQTVX+weax505mLihOcGeZwv+DFV8O3zxRLaP1W0osN9ij&#10;JzlG8h5GUid5BhcajHp0GBdHvMY2Z6rBPYD4EYiF257bnbzxHoZe8hbLq1JmcZE64YQEsh0+Q4vP&#10;8H2EDDR23iTtUA2C6Nim47k1qRSBl/N6hd1Gl0BfVc6Xy0VuXsGb53TnQ/wowZB0YNRj7zM8PzyE&#10;mMrhzXNIes3CvdI6919bMjC6WtSLnHDhMSrieGplGL0q05oGJrH8YNucHLnS0xkf0PZEOzGdOMdx&#10;O2Jg0mIL7REF8DCNIX4bPPTgf1Ey4AgyGn7uuZeU6E8WRVxV83ma2WzMF8saDX/p2V56uBUIxWik&#10;ZDrexjznE9cbFLtTWYaXSk614mhldU7fIM3upZ2jXj7r5jcAAAD//wMAUEsDBBQABgAIAAAAIQCy&#10;Fqgy3wAAAAsBAAAPAAAAZHJzL2Rvd25yZXYueG1sTI/BTsMwDIbvSLxDZCRuLOlYx1aaThOIK2gb&#10;IHHLGq+t1jhVk63l7fFO7GRb/vT7c74aXSvO2IfGk4ZkokAgld42VGn43L09LECEaMia1hNq+MUA&#10;q+L2JjeZ9QNt8LyNleAQCpnRUMfYZVKGskZnwsR3SLw7+N6ZyGNfSdubgcNdK6dKzaUzDfGF2nT4&#10;UmN53J6chq/3w8/3TH1Ury7tBj8qSW4ptb6/G9fPICKO8R+Giz6rQ8FOe38iG0Sr4fFpkTKqYTrn&#10;egFUOktA7LlbJinIIpfXPxR/AAAA//8DAFBLAQItABQABgAIAAAAIQC2gziS/gAAAOEBAAATAAAA&#10;AAAAAAAAAAAAAAAAAABbQ29udGVudF9UeXBlc10ueG1sUEsBAi0AFAAGAAgAAAAhADj9If/WAAAA&#10;lAEAAAsAAAAAAAAAAAAAAAAALwEAAF9yZWxzLy5yZWxzUEsBAi0AFAAGAAgAAAAhAKXSxrQLAgAA&#10;9AMAAA4AAAAAAAAAAAAAAAAALgIAAGRycy9lMm9Eb2MueG1sUEsBAi0AFAAGAAgAAAAhALIWqDLf&#10;AAAACwEAAA8AAAAAAAAAAAAAAAAAZQQAAGRycy9kb3ducmV2LnhtbFBLBQYAAAAABAAEAPMAAABx&#10;BQAAAAA=&#10;" filled="f" stroked="f">
                  <v:textbox style="mso-next-textbox:#Text Box 2">
                    <w:txbxContent>
                      <w:p w:rsidR="00F43920" w:rsidRDefault="00F43920" w:rsidP="00E743DF">
                        <w:pPr>
                          <w:rPr>
                            <w:rFonts w:ascii="Tahoma" w:hAnsi="Tahoma" w:cs="Tahoma"/>
                            <w:b/>
                            <w:color w:val="1DABF9"/>
                          </w:rPr>
                        </w:pPr>
                        <w:r w:rsidRPr="00F43920">
                          <w:rPr>
                            <w:rFonts w:ascii="Tahoma" w:hAnsi="Tahoma" w:cs="Tahoma"/>
                            <w:b/>
                            <w:color w:val="1DABF9"/>
                          </w:rPr>
                          <w:t xml:space="preserve">Abbas </w:t>
                        </w:r>
                      </w:p>
                      <w:p w:rsidR="000F0C1F" w:rsidRPr="00E91EAB" w:rsidRDefault="00F43920" w:rsidP="00E743DF">
                        <w:pPr>
                          <w:rPr>
                            <w:rFonts w:ascii="Tahoma" w:hAnsi="Tahoma" w:cs="Tahoma"/>
                            <w:b/>
                            <w:color w:val="1DABF9"/>
                            <w:sz w:val="16"/>
                          </w:rPr>
                        </w:pPr>
                        <w:r w:rsidRPr="00E91EAB">
                          <w:rPr>
                            <w:rFonts w:ascii="Tahoma" w:hAnsi="Tahoma" w:cs="Tahoma"/>
                            <w:b/>
                            <w:color w:val="1DABF9"/>
                            <w:sz w:val="16"/>
                          </w:rPr>
                          <w:t>Head of Security</w:t>
                        </w:r>
                      </w:p>
                      <w:p w:rsidR="00E91EAB" w:rsidRPr="00E91EAB" w:rsidRDefault="00E91EAB" w:rsidP="00E743DF">
                        <w:pPr>
                          <w:rPr>
                            <w:rFonts w:ascii="Tahoma" w:hAnsi="Tahoma" w:cs="Tahoma"/>
                            <w:b/>
                            <w:color w:val="1DABF9"/>
                            <w:sz w:val="16"/>
                          </w:rPr>
                        </w:pPr>
                        <w:r w:rsidRPr="00E91EAB">
                          <w:rPr>
                            <w:rFonts w:ascii="Tahoma" w:hAnsi="Tahoma" w:cs="Tahoma"/>
                            <w:b/>
                            <w:color w:val="1DABF9"/>
                            <w:sz w:val="16"/>
                          </w:rPr>
                          <w:t>TCI-Sanmar Chemicals S.A.E, Egypt</w:t>
                        </w:r>
                      </w:p>
                      <w:p w:rsidR="00E91EAB" w:rsidRPr="00E91EAB" w:rsidRDefault="00E91EAB" w:rsidP="00E91EAB">
                        <w:pPr>
                          <w:rPr>
                            <w:rFonts w:ascii="Tahoma" w:hAnsi="Tahoma" w:cs="Tahoma"/>
                            <w:b/>
                            <w:color w:val="1DABF9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color w:val="1DABF9"/>
                            <w:sz w:val="16"/>
                          </w:rPr>
                          <w:t xml:space="preserve">Enterprising leader </w:t>
                        </w:r>
                        <w:r w:rsidRPr="00E91EAB">
                          <w:rPr>
                            <w:rFonts w:ascii="Tahoma" w:hAnsi="Tahoma" w:cs="Tahoma"/>
                            <w:color w:val="1DABF9"/>
                            <w:sz w:val="16"/>
                          </w:rPr>
                          <w:t xml:space="preserve">targeting assignments as </w:t>
                        </w:r>
                        <w:r w:rsidRPr="00E91EAB">
                          <w:rPr>
                            <w:rFonts w:ascii="Tahoma" w:hAnsi="Tahoma" w:cs="Tahoma"/>
                            <w:b/>
                            <w:color w:val="1DABF9"/>
                            <w:sz w:val="16"/>
                          </w:rPr>
                          <w:t>Director of Security/ VP (Security)</w:t>
                        </w:r>
                        <w:r>
                          <w:rPr>
                            <w:rFonts w:ascii="Tahoma" w:hAnsi="Tahoma" w:cs="Tahoma"/>
                            <w:b/>
                            <w:color w:val="1DABF9"/>
                            <w:sz w:val="16"/>
                          </w:rPr>
                          <w:t xml:space="preserve"> with organization of high repute</w:t>
                        </w:r>
                      </w:p>
                      <w:p w:rsidR="00E91EAB" w:rsidRPr="00E91EAB" w:rsidRDefault="00E91EAB" w:rsidP="00E91EAB">
                        <w:pPr>
                          <w:rPr>
                            <w:rFonts w:ascii="Tahoma" w:hAnsi="Tahoma" w:cs="Tahoma"/>
                            <w:b/>
                            <w:color w:val="1DABF9"/>
                            <w:sz w:val="16"/>
                          </w:rPr>
                        </w:pPr>
                        <w:r w:rsidRPr="00E91EAB">
                          <w:rPr>
                            <w:rFonts w:ascii="Tahoma" w:hAnsi="Tahoma" w:cs="Tahoma"/>
                            <w:color w:val="1DABF9"/>
                            <w:sz w:val="16"/>
                          </w:rPr>
                          <w:t>Location Preference:</w:t>
                        </w:r>
                        <w:r w:rsidRPr="00E91EAB">
                          <w:rPr>
                            <w:rFonts w:ascii="Tahoma" w:hAnsi="Tahoma" w:cs="Tahoma"/>
                            <w:b/>
                            <w:color w:val="1DABF9"/>
                            <w:sz w:val="16"/>
                          </w:rPr>
                          <w:t xml:space="preserve"> Dubai/ UAE/ Gulf Countries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27" style="position:absolute;left:0;text-align:left;margin-left:99.4pt;margin-top:26.8pt;width:63.9pt;height:66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5CjAIAAG8FAAAOAAAAZHJzL2Uyb0RvYy54bWysVN9P2zAQfp+0/8Hy+0jSlcEqUlSBmCYh&#10;QMDEs+vYTSTH553dJt1fv7OTBgZoD9P6kNr347u7z599dt63hu0U+gZsyYujnDNlJVSN3ZT8x+PV&#10;p1POfBC2EgasKvleeX6+/PjhrHMLNYMaTKWQEYj1i86VvA7BLbLMy1q1wh+BU5acGrAVgba4ySoU&#10;HaG3Jpvl+ZesA6wcglTek/VycPJlwtdayXCrtVeBmZJTbyF9MX3X8Zstz8Rig8LVjRzbEP/QRSsa&#10;S0UnqEsRBNti8waqbSSCBx2OJLQZaN1IlWagaYr81TQPtXAqzULkeDfR5P8frLzZ3SFrqpLP6KSs&#10;aOmM7ok1YTdGMbIRQZ3zC4p7cHc47jwt47S9xjb+0xysT6TuJ1JVH5gk42lRHH8m6iW5Tuf5yTyR&#10;nj0nO/Thm4KWxUXJkaonKsXu2gcqSKGHkFjLwlVjTDo3Y/8wUGC0ZLHfocO0CnujYpyx90rTqNTT&#10;LBVIIlMXBtlOkDyElMqGYnDVolKD+TinX6SB4KeMtEuAEVlTQxP2CBAF/BZ7gBnjY6pKGp2S8781&#10;NiRPGaky2DAlt40FfA/A0FRj5SH+QNJATWQp9Os+ySBFRssaqj1JA2G4M97Jq4YO6Fr4cCeQLgmd&#10;KV38cEsfbaArOYwrzmrAX+/ZYzxpl7ycdXTpSu5/bgUqzsx3S6r+WsxJHiykzfz4ZEYbfOlZv/TY&#10;bXsBdHAFPTFOpmWMD+aw1AjtE70Pq1iVXMJKql1yGfCwuQjDY0AvjFSrVQqjm+lEuLYPTkbwyHMU&#10;4GP/JNCNKg0k7xs4XFCxeCXWITZmWlhtA+gmKfmZ1/EE6FYnKY0vUHw2Xu5T1PM7ufwNAAD//wMA&#10;UEsDBBQABgAIAAAAIQAjtSdE3gAAAAoBAAAPAAAAZHJzL2Rvd25yZXYueG1sTI9BT4NAEIXvJv6H&#10;zZh4s0tbSxBZGmLUpMcWE+NtYUfAsrOE3VL67x1P9TYv7+XN97LtbHsx4eg7RwqWiwgEUu1MR42C&#10;j/LtIQHhgyaje0eo4IIetvntTaZT4860x+kQGsEl5FOtoA1hSKX0dYtW+4UbkNj7dqPVgeXYSDPq&#10;M5fbXq6iKJZWd8QfWj3gS4v18XCyCnw17crLUHz+fPm6Kl7Jlo+7d6Xu7+biGUTAOVzD8IfP6JAz&#10;U+VOZLzoWT8ljB4UbNYxCA6sVzEfFTtJHIHMM/l/Qv4LAAD//wMAUEsBAi0AFAAGAAgAAAAhALaD&#10;OJL+AAAA4QEAABMAAAAAAAAAAAAAAAAAAAAAAFtDb250ZW50X1R5cGVzXS54bWxQSwECLQAUAAYA&#10;CAAAACEAOP0h/9YAAACUAQAACwAAAAAAAAAAAAAAAAAvAQAAX3JlbHMvLnJlbHNQSwECLQAUAAYA&#10;CAAAACEACRlOQowCAABvBQAADgAAAAAAAAAAAAAAAAAuAgAAZHJzL2Uyb0RvYy54bWxQSwECLQAU&#10;AAYACAAAACEAI7UnRN4AAAAKAQAADwAAAAAAAAAAAAAAAADmBAAAZHJzL2Rvd25yZXYueG1sUEsF&#10;BgAAAAAEAAQA8wAAAPEFAAAAAA==&#10;" filled="f" stroked="f" strokeweight="2pt">
                  <v:textbox style="mso-next-textbox:#Rectangle 28">
                    <w:txbxContent>
                      <w:p w:rsidR="000F0C1F" w:rsidRDefault="00F43920" w:rsidP="000F0C1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609639" cy="716889"/>
                              <wp:effectExtent l="0" t="0" r="0" b="7620"/>
                              <wp:docPr id="21" name="Picture 21" descr="ahm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ahm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3632" cy="721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0F0C1F" w:rsidRPr="00E8584E">
              <w:br w:type="page"/>
            </w:r>
            <w:r w:rsidR="000F0C1F" w:rsidRPr="00E8584E">
              <w:rPr>
                <w:noProof/>
              </w:rPr>
              <w:drawing>
                <wp:inline distT="0" distB="0" distL="0" distR="0">
                  <wp:extent cx="6845382" cy="1250391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eader-int-gr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82" cy="12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1F" w:rsidRPr="00E8584E" w:rsidTr="006D3B45">
        <w:trPr>
          <w:trHeight w:val="200"/>
        </w:trPr>
        <w:tc>
          <w:tcPr>
            <w:tcW w:w="10757" w:type="dxa"/>
            <w:gridSpan w:val="4"/>
          </w:tcPr>
          <w:p w:rsidR="000F0C1F" w:rsidRPr="00E8584E" w:rsidRDefault="000F0C1F" w:rsidP="00FE26CA">
            <w:pPr>
              <w:tabs>
                <w:tab w:val="left" w:pos="90"/>
                <w:tab w:val="left" w:pos="6750"/>
                <w:tab w:val="left" w:pos="7110"/>
              </w:tabs>
              <w:jc w:val="right"/>
            </w:pPr>
            <w:r w:rsidRPr="00E8584E">
              <w:rPr>
                <w:rFonts w:ascii="Tahoma" w:eastAsia="Calibri" w:hAnsi="Tahoma" w:cs="Tahoma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1EAB" w:rsidRPr="00E8584E">
              <w:rPr>
                <w:rFonts w:ascii="Tahoma" w:eastAsia="Calibri" w:hAnsi="Tahoma" w:cs="Tahoma"/>
                <w:color w:val="808080"/>
                <w:sz w:val="20"/>
                <w:szCs w:val="20"/>
              </w:rPr>
              <w:t xml:space="preserve"> </w:t>
            </w:r>
            <w:hyperlink r:id="rId11" w:history="1">
              <w:r w:rsidR="00FE26CA" w:rsidRPr="00327B98">
                <w:rPr>
                  <w:rStyle w:val="Hyperlink"/>
                  <w:rFonts w:ascii="Tahoma" w:eastAsia="Calibri" w:hAnsi="Tahoma" w:cs="Tahoma"/>
                  <w:sz w:val="20"/>
                  <w:szCs w:val="20"/>
                </w:rPr>
                <w:t>abbas.344377@2freemail.com</w:t>
              </w:r>
            </w:hyperlink>
            <w:r w:rsidR="00FE26CA">
              <w:rPr>
                <w:rFonts w:ascii="Tahoma" w:eastAsia="Calibri" w:hAnsi="Tahoma" w:cs="Tahoma"/>
                <w:color w:val="808080"/>
                <w:sz w:val="20"/>
                <w:szCs w:val="20"/>
              </w:rPr>
              <w:t xml:space="preserve"> </w:t>
            </w:r>
            <w:r w:rsidR="00E91EAB" w:rsidRPr="00E8584E">
              <w:rPr>
                <w:rFonts w:ascii="Tahoma" w:eastAsia="Calibri" w:hAnsi="Tahoma" w:cs="Tahoma"/>
                <w:color w:val="808080"/>
                <w:sz w:val="20"/>
                <w:szCs w:val="20"/>
              </w:rPr>
              <w:t xml:space="preserve">                   </w:t>
            </w:r>
            <w:r w:rsidRPr="00E8584E">
              <w:rPr>
                <w:rFonts w:ascii="Tahoma" w:eastAsia="Calibri" w:hAnsi="Tahoma" w:cs="Tahoma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1EAB" w:rsidRPr="00E8584E">
              <w:rPr>
                <w:rFonts w:ascii="Tahoma" w:eastAsia="Calibri" w:hAnsi="Tahoma" w:cs="Tahoma"/>
                <w:color w:val="808080"/>
                <w:sz w:val="20"/>
                <w:szCs w:val="20"/>
              </w:rPr>
              <w:t>+</w:t>
            </w:r>
            <w:r w:rsidR="00FE26CA">
              <w:rPr>
                <w:rFonts w:ascii="Tahoma" w:eastAsia="Calibri" w:hAnsi="Tahoma" w:cs="Tahoma"/>
                <w:color w:val="808080"/>
                <w:sz w:val="20"/>
                <w:szCs w:val="20"/>
              </w:rPr>
              <w:t>971503718643</w:t>
            </w:r>
          </w:p>
        </w:tc>
      </w:tr>
      <w:tr w:rsidR="000F0C1F" w:rsidRPr="00E8584E" w:rsidTr="006D3B45">
        <w:trPr>
          <w:trHeight w:val="2252"/>
        </w:trPr>
        <w:tc>
          <w:tcPr>
            <w:tcW w:w="10757" w:type="dxa"/>
            <w:gridSpan w:val="4"/>
            <w:shd w:val="clear" w:color="auto" w:fill="FFFFFF" w:themeFill="background1"/>
          </w:tcPr>
          <w:p w:rsidR="000F0C1F" w:rsidRPr="00E8584E" w:rsidRDefault="000F0C1F" w:rsidP="008144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z w:val="4"/>
                <w:szCs w:val="20"/>
              </w:rPr>
            </w:pPr>
            <w:r w:rsidRPr="00E8584E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29" name="Picture 2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84E">
              <w:rPr>
                <w:rFonts w:ascii="Tahoma" w:hAnsi="Tahoma" w:cs="Tahoma"/>
                <w:color w:val="00B0F0"/>
                <w:sz w:val="28"/>
                <w:szCs w:val="28"/>
              </w:rPr>
              <w:t>Profile Summary</w:t>
            </w:r>
            <w:r w:rsidRPr="00E8584E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p w:rsidR="00963A34" w:rsidRDefault="00BE1A6C" w:rsidP="0090182B">
            <w:p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Currently working as </w:t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Head of Security</w:t>
            </w:r>
            <w:r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 offering </w:t>
            </w:r>
            <w:r w:rsidR="00CB4445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>over 20</w:t>
            </w:r>
            <w:r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 yearsof experience of proven expertise in managing activities in high pressure environments. </w:t>
            </w:r>
            <w:r w:rsidR="00F43920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Efficient in managing </w:t>
            </w:r>
            <w:r w:rsidR="00F43920" w:rsidRPr="00E8584E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crisis &amp; emergency situation</w:t>
            </w:r>
            <w:r w:rsidR="00F43920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 and developing loss prevention methodology/ mechanism &amp; contingency plan; formulating </w:t>
            </w:r>
            <w:r w:rsidR="00F43920" w:rsidRPr="00E8584E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strategic security plans, policies, procedures</w:t>
            </w:r>
            <w:r w:rsidR="00F43920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 and controls</w:t>
            </w:r>
            <w:r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. </w:t>
            </w:r>
            <w:r w:rsidR="00F43920" w:rsidRPr="00D16B8B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Skilled in reporting breaches &amp; lapses in existing method of security; </w:t>
            </w:r>
            <w:r w:rsidR="00F43920" w:rsidRPr="00D16B8B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collating intelligence and submitting reports</w:t>
            </w:r>
            <w:r w:rsidR="00F43920" w:rsidRPr="00D16B8B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 as well as assessments on all the aspects of security.</w:t>
            </w:r>
            <w:r w:rsidRPr="00D16B8B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 In-depth knowledge and understanding of </w:t>
            </w:r>
            <w:r w:rsidRPr="00D16B8B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security legislation</w:t>
            </w:r>
            <w:r w:rsidRPr="00D16B8B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; skills in managing confidential information. Familiar with </w:t>
            </w:r>
            <w:r w:rsidRPr="00D16B8B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Security Environment and related hazards</w:t>
            </w:r>
            <w:r w:rsidR="00AF7211" w:rsidRPr="00D16B8B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>.</w:t>
            </w:r>
            <w:r w:rsidRPr="00D16B8B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>Extensive experience in improving profitability, enhancing operational performance, eliminating / mitigating risks, identifying security gaps, protecting exec</w:t>
            </w:r>
            <w:r w:rsidR="00963A34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>utives, personnel and property.</w:t>
            </w:r>
          </w:p>
          <w:p w:rsidR="00E91EAB" w:rsidRPr="00E8584E" w:rsidRDefault="00BE1A6C" w:rsidP="0090182B">
            <w:p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</w:pPr>
            <w:r w:rsidRPr="00D16B8B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Hands-on experience in managing </w:t>
            </w:r>
            <w:r w:rsidRPr="00D16B8B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Crim</w:t>
            </w:r>
            <w:bookmarkStart w:id="0" w:name="_GoBack"/>
            <w:bookmarkEnd w:id="0"/>
            <w:r w:rsidRPr="00D16B8B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e and Intelligence Wing, Vigilance Matters, VIP Security, Fire Fighting, Anti-Terrorist Measures, Disaster</w:t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 xml:space="preserve"> Management, Crisis Management, Security Audit &amp; Survey, Property Crime/ Criminal Investigation, Fraud Investigations, Security Operations Planning, Civil Defence, Security Training &amp;ISPS CODES for Marines Security</w:t>
            </w:r>
            <w:r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. </w:t>
            </w:r>
            <w:r w:rsidR="00F43920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Noted </w:t>
            </w:r>
            <w:r w:rsidR="00F43920" w:rsidRPr="00E8584E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 xml:space="preserve">for implementing stringent systems/ measures </w:t>
            </w:r>
            <w:r w:rsidR="00F43920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to </w:t>
            </w:r>
            <w:r w:rsidR="00F43920" w:rsidRPr="00E8584E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establish security management systems</w:t>
            </w:r>
            <w:r w:rsidR="00F43920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; maintaining </w:t>
            </w:r>
            <w:r w:rsidR="00F43920" w:rsidRPr="00E8584E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high security standards</w:t>
            </w:r>
            <w:r w:rsidR="00F43920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 in compliance with prescribed statutory norms.Proficient in improving security systems and resolving all kinds of security problems; expert at planning, conceptualizing &amp; implementing policies for managing available human resources and ensuring development of human capital</w:t>
            </w:r>
            <w:r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. </w:t>
            </w:r>
            <w:r w:rsidR="00290796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>Track record in creating / implementing / improving security systems and resolving all kinds of security problems</w:t>
            </w:r>
            <w:r w:rsidR="00E91EAB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. Worked extensively for </w:t>
            </w:r>
            <w:r w:rsidR="00E91EAB" w:rsidRPr="00E8584E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18"/>
                <w:szCs w:val="20"/>
              </w:rPr>
              <w:t>customs clearance for projects materials/equipment &amp; cars</w:t>
            </w:r>
            <w:r w:rsidR="00E91EAB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.  </w:t>
            </w:r>
            <w:r w:rsidR="0090182B" w:rsidRPr="00E8584E">
              <w:rPr>
                <w:rFonts w:ascii="Tahoma" w:hAnsi="Tahoma" w:cs="Tahoma"/>
                <w:color w:val="6A6969"/>
                <w:spacing w:val="-4"/>
                <w:sz w:val="18"/>
                <w:szCs w:val="20"/>
              </w:rPr>
              <w:t xml:space="preserve"> An enterprising leader with </w:t>
            </w:r>
            <w:r w:rsidR="0090182B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excellent </w:t>
            </w:r>
            <w:r w:rsidR="00E91EAB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skills </w:t>
            </w:r>
            <w:r w:rsidR="0090182B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>in</w:t>
            </w:r>
            <w:r w:rsidR="00E91EAB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 planning, training, leadership and problem solving</w:t>
            </w:r>
            <w:r w:rsidR="0090182B" w:rsidRPr="00E8584E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 xml:space="preserve"> with an eye for detail</w:t>
            </w:r>
            <w:r w:rsidR="00E65261">
              <w:rPr>
                <w:rFonts w:ascii="Tahoma" w:hAnsi="Tahoma" w:cs="Tahoma"/>
                <w:color w:val="808080" w:themeColor="background1" w:themeShade="80"/>
                <w:spacing w:val="-4"/>
                <w:sz w:val="18"/>
                <w:szCs w:val="20"/>
              </w:rPr>
              <w:t>.</w:t>
            </w:r>
          </w:p>
        </w:tc>
      </w:tr>
      <w:tr w:rsidR="000F0C1F" w:rsidRPr="00E8584E" w:rsidTr="006D3B45">
        <w:trPr>
          <w:trHeight w:val="9274"/>
        </w:trPr>
        <w:tc>
          <w:tcPr>
            <w:tcW w:w="3518" w:type="dxa"/>
            <w:gridSpan w:val="2"/>
            <w:shd w:val="clear" w:color="auto" w:fill="FFFFFF" w:themeFill="background1"/>
          </w:tcPr>
          <w:p w:rsidR="000F0C1F" w:rsidRPr="00E8584E" w:rsidRDefault="000F0C1F" w:rsidP="008144D0">
            <w:r w:rsidRPr="00E8584E">
              <w:rPr>
                <w:noProof/>
                <w:color w:val="F0563D"/>
              </w:rPr>
              <w:drawing>
                <wp:inline distT="0" distB="0" distL="0" distR="0">
                  <wp:extent cx="219075" cy="219075"/>
                  <wp:effectExtent l="0" t="0" r="9525" b="9525"/>
                  <wp:docPr id="289" name="Picture 289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84E">
              <w:rPr>
                <w:rFonts w:ascii="Tahoma" w:hAnsi="Tahoma" w:cs="Tahoma"/>
                <w:color w:val="00B0F0"/>
                <w:sz w:val="28"/>
                <w:szCs w:val="28"/>
              </w:rPr>
              <w:t>Area of Excellence</w:t>
            </w:r>
            <w:r w:rsidRPr="00E8584E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tbl>
            <w:tblPr>
              <w:tblStyle w:val="TableGrid"/>
              <w:tblW w:w="33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57"/>
              <w:gridCol w:w="1219"/>
            </w:tblGrid>
            <w:tr w:rsidR="000F0C1F" w:rsidRPr="00E8584E" w:rsidTr="00F43920">
              <w:trPr>
                <w:trHeight w:val="301"/>
              </w:trPr>
              <w:tc>
                <w:tcPr>
                  <w:tcW w:w="2157" w:type="dxa"/>
                  <w:shd w:val="clear" w:color="auto" w:fill="auto"/>
                </w:tcPr>
                <w:p w:rsidR="000F0C1F" w:rsidRPr="00E8584E" w:rsidRDefault="000F0C1F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E8584E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Strategic Planning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0F0C1F" w:rsidRPr="00E8584E" w:rsidRDefault="00F43920" w:rsidP="009411CD">
                  <w:pPr>
                    <w:framePr w:hSpace="180" w:wrap="around" w:vAnchor="text" w:hAnchor="text" w:x="-720" w:y="1"/>
                    <w:suppressOverlap/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0C1F" w:rsidRPr="00E8584E" w:rsidTr="00D16B8B">
              <w:trPr>
                <w:trHeight w:val="292"/>
              </w:trPr>
              <w:tc>
                <w:tcPr>
                  <w:tcW w:w="2157" w:type="dxa"/>
                  <w:shd w:val="clear" w:color="auto" w:fill="auto"/>
                </w:tcPr>
                <w:p w:rsidR="000F0C1F" w:rsidRPr="00E8584E" w:rsidRDefault="00F43920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E8584E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Crisis Management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0F0C1F" w:rsidRPr="00E8584E" w:rsidRDefault="00F43920" w:rsidP="009411CD">
                  <w:pPr>
                    <w:framePr w:hSpace="180" w:wrap="around" w:vAnchor="text" w:hAnchor="text" w:x="-720" w:y="1"/>
                    <w:suppressOverlap/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0C1F" w:rsidRPr="00E8584E" w:rsidTr="00F43920">
              <w:trPr>
                <w:trHeight w:val="301"/>
              </w:trPr>
              <w:tc>
                <w:tcPr>
                  <w:tcW w:w="2157" w:type="dxa"/>
                  <w:shd w:val="clear" w:color="auto" w:fill="auto"/>
                </w:tcPr>
                <w:p w:rsidR="000F0C1F" w:rsidRPr="00E8584E" w:rsidRDefault="000F0C1F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E8584E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Risk Management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0F0C1F" w:rsidRPr="00E8584E" w:rsidRDefault="00F43920" w:rsidP="009411CD">
                  <w:pPr>
                    <w:framePr w:hSpace="180" w:wrap="around" w:vAnchor="text" w:hAnchor="text" w:x="-720" w:y="1"/>
                    <w:suppressOverlap/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0C1F" w:rsidRPr="00E8584E" w:rsidTr="00F43920">
              <w:trPr>
                <w:trHeight w:val="535"/>
              </w:trPr>
              <w:tc>
                <w:tcPr>
                  <w:tcW w:w="2157" w:type="dxa"/>
                  <w:shd w:val="clear" w:color="auto" w:fill="auto"/>
                </w:tcPr>
                <w:p w:rsidR="000F0C1F" w:rsidRPr="00E8584E" w:rsidRDefault="00F43920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E8584E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Security Operations &amp; Management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0F0C1F" w:rsidRPr="00E8584E" w:rsidRDefault="000F0C1F" w:rsidP="009411CD">
                  <w:pPr>
                    <w:framePr w:hSpace="180" w:wrap="around" w:vAnchor="text" w:hAnchor="text" w:x="-720" w:y="1"/>
                    <w:suppressOverlap/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2" name="Pictur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0C1F" w:rsidRPr="00E8584E" w:rsidTr="00F43920">
              <w:trPr>
                <w:trHeight w:val="328"/>
              </w:trPr>
              <w:tc>
                <w:tcPr>
                  <w:tcW w:w="2157" w:type="dxa"/>
                  <w:shd w:val="clear" w:color="auto" w:fill="auto"/>
                </w:tcPr>
                <w:p w:rsidR="000F0C1F" w:rsidRPr="00E8584E" w:rsidRDefault="00D16B8B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E8584E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ISPS CODES for Marines Security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0F0C1F" w:rsidRPr="00E8584E" w:rsidRDefault="000F0C1F" w:rsidP="009411CD">
                  <w:pPr>
                    <w:framePr w:hSpace="180" w:wrap="around" w:vAnchor="text" w:hAnchor="text" w:x="-720" w:y="1"/>
                    <w:suppressOverlap/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3" name="Pictur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0C1F" w:rsidRPr="00E8584E" w:rsidTr="001F4C8D">
              <w:trPr>
                <w:trHeight w:val="495"/>
              </w:trPr>
              <w:tc>
                <w:tcPr>
                  <w:tcW w:w="2157" w:type="dxa"/>
                  <w:shd w:val="clear" w:color="auto" w:fill="auto"/>
                </w:tcPr>
                <w:p w:rsidR="000F0C1F" w:rsidRPr="00E8584E" w:rsidRDefault="00F43920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E8584E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Security Audit &amp; Survey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0F0C1F" w:rsidRPr="00E8584E" w:rsidRDefault="000F0C1F" w:rsidP="009411CD">
                  <w:pPr>
                    <w:framePr w:hSpace="180" w:wrap="around" w:vAnchor="text" w:hAnchor="text" w:x="-720" w:y="1"/>
                    <w:suppressOverlap/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4" name="Pictur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0C1F" w:rsidRPr="00E8584E" w:rsidTr="001F4C8D">
              <w:trPr>
                <w:trHeight w:val="495"/>
              </w:trPr>
              <w:tc>
                <w:tcPr>
                  <w:tcW w:w="2157" w:type="dxa"/>
                  <w:shd w:val="clear" w:color="auto" w:fill="auto"/>
                </w:tcPr>
                <w:p w:rsidR="000F0C1F" w:rsidRPr="00E8584E" w:rsidRDefault="00F43920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E8584E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Property Crime/ Criminal Investigation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0F0C1F" w:rsidRPr="00E8584E" w:rsidRDefault="000F0C1F" w:rsidP="009411CD">
                  <w:pPr>
                    <w:framePr w:hSpace="180" w:wrap="around" w:vAnchor="text" w:hAnchor="text" w:x="-720" w:y="1"/>
                    <w:suppressOverlap/>
                    <w:rPr>
                      <w:noProof/>
                    </w:rPr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5" name="Pictur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0C1F" w:rsidRPr="00E8584E" w:rsidTr="001F4C8D">
              <w:trPr>
                <w:trHeight w:val="279"/>
              </w:trPr>
              <w:tc>
                <w:tcPr>
                  <w:tcW w:w="2157" w:type="dxa"/>
                  <w:shd w:val="clear" w:color="auto" w:fill="auto"/>
                </w:tcPr>
                <w:p w:rsidR="000F0C1F" w:rsidRPr="00E8584E" w:rsidRDefault="00F43920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E8584E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Anti-Terrorism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0F0C1F" w:rsidRPr="00E8584E" w:rsidRDefault="000F0C1F" w:rsidP="009411CD">
                  <w:pPr>
                    <w:framePr w:hSpace="180" w:wrap="around" w:vAnchor="text" w:hAnchor="text" w:x="-720" w:y="1"/>
                    <w:suppressOverlap/>
                    <w:rPr>
                      <w:noProof/>
                    </w:rPr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6" name="Pictur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3920" w:rsidRPr="00E8584E" w:rsidTr="001F4C8D">
              <w:trPr>
                <w:trHeight w:val="279"/>
              </w:trPr>
              <w:tc>
                <w:tcPr>
                  <w:tcW w:w="2157" w:type="dxa"/>
                  <w:shd w:val="clear" w:color="auto" w:fill="auto"/>
                </w:tcPr>
                <w:p w:rsidR="00F43920" w:rsidRPr="00E8584E" w:rsidRDefault="00F43920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E8584E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Fraud Investigations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F43920" w:rsidRPr="00E8584E" w:rsidRDefault="00F43920" w:rsidP="009411CD">
                  <w:pPr>
                    <w:framePr w:hSpace="180" w:wrap="around" w:vAnchor="text" w:hAnchor="text" w:x="-720" w:y="1"/>
                    <w:suppressOverlap/>
                    <w:rPr>
                      <w:noProof/>
                    </w:rPr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3920" w:rsidRPr="00E8584E" w:rsidTr="001F4C8D">
              <w:trPr>
                <w:trHeight w:val="279"/>
              </w:trPr>
              <w:tc>
                <w:tcPr>
                  <w:tcW w:w="2157" w:type="dxa"/>
                  <w:shd w:val="clear" w:color="auto" w:fill="auto"/>
                </w:tcPr>
                <w:p w:rsidR="00F43920" w:rsidRPr="00E8584E" w:rsidRDefault="00F43920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E8584E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Security Training &amp; Development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F43920" w:rsidRPr="00E8584E" w:rsidRDefault="00F43920" w:rsidP="009411CD">
                  <w:pPr>
                    <w:framePr w:hSpace="180" w:wrap="around" w:vAnchor="text" w:hAnchor="text" w:x="-720" w:y="1"/>
                    <w:suppressOverlap/>
                    <w:rPr>
                      <w:noProof/>
                    </w:rPr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3920" w:rsidRPr="00E8584E" w:rsidTr="001F4C8D">
              <w:trPr>
                <w:trHeight w:val="279"/>
              </w:trPr>
              <w:tc>
                <w:tcPr>
                  <w:tcW w:w="2157" w:type="dxa"/>
                  <w:shd w:val="clear" w:color="auto" w:fill="auto"/>
                </w:tcPr>
                <w:p w:rsidR="00F43920" w:rsidRPr="00E8584E" w:rsidRDefault="00D16B8B" w:rsidP="009411CD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 xml:space="preserve">Team Management 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F43920" w:rsidRPr="00E8584E" w:rsidRDefault="00F43920" w:rsidP="009411CD">
                  <w:pPr>
                    <w:framePr w:hSpace="180" w:wrap="around" w:vAnchor="text" w:hAnchor="text" w:x="-720" w:y="1"/>
                    <w:suppressOverlap/>
                    <w:rPr>
                      <w:noProof/>
                    </w:rPr>
                  </w:pPr>
                  <w:r w:rsidRPr="00E8584E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0C1F" w:rsidRPr="00E8584E" w:rsidRDefault="00110354" w:rsidP="008144D0">
            <w:pPr>
              <w:tabs>
                <w:tab w:val="left" w:pos="90"/>
                <w:tab w:val="left" w:pos="6750"/>
                <w:tab w:val="left" w:pos="7110"/>
              </w:tabs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11035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8" type="#_x0000_t202" style="position:absolute;margin-left:.3pt;margin-top:40.65pt;width:165.9pt;height:161.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atDgIAAPsDAAAOAAAAZHJzL2Uyb0RvYy54bWysU9tuGyEQfa/Uf0C817ve+paVcZQmTVUp&#10;vUhJPwCzrBcVGArYu+7Xd2Ad10reqvKAGIY5M+fMsL4ejCYH6YMCy+h0UlIirYBG2R2jP57u360o&#10;CZHbhmuwktGjDPR68/bNune1rKAD3UhPEMSGuneMdjG6uiiC6KThYQJOWnS24A2PaPpd0XjeI7rR&#10;RVWWi6IH3zgPQoaAt3ejk24yfttKEb+1bZCRaEaxtph3n/dt2ovNmtc7z12nxKkM/g9VGK4sJj1D&#10;3fHIyd6rV1BGCQ8B2jgRYApoWyVk5oBspuULNo8ddzJzQXGCO8sU/h+s+Hr47olqGH0/o8Rygz16&#10;kkMkH2AgVZKnd6HGV48O38UBr7HNmWpwDyB+BmLhtuN2J2+8h76TvMHypimyuAgdcUIC2fZfoME0&#10;fB8hAw2tN0k7VIMgOrbpeG5NKkXgZTUtF8vlkhKBvqqcrar5Iufg9XO48yF+kmBIOjDqsfcZnh8e&#10;Qkzl8Pr5Scpm4V5pnfuvLekZvZpX8xxw4TEq4nhqZRhdlWmNA5NYfrRNDo5c6fGMCbQ90U5MR85x&#10;2A5Z4LOaW2iOqIOHcRrx9+ChA/+bkh4nkdHwa8+9pER/tqjl1XQ2S6Objdl8WaHhLz3bSw+3AqEY&#10;jZSMx9uYx32kfIOatyqrkZozVnIqGScsi3T6DWmEL+386u+f3fwBAAD//wMAUEsDBBQABgAIAAAA&#10;IQB/WDwg3AAAAAcBAAAPAAAAZHJzL2Rvd25yZXYueG1sTI5Nb8IwEETvlfgP1iL1VmxIiiBkg1Cr&#10;XluVfkjcTLwkEfE6ig1J/33dUzmOZvTm5dvRtuJKvW8cI8xnCgRx6UzDFcLnx8vDCoQPmo1uHRPC&#10;D3nYFpO7XGfGDfxO132oRISwzzRCHUKXSenLmqz2M9cRx+7keqtDjH0lTa+HCLetXCi1lFY3HB9q&#10;3dFTTeV5f7EIX6+nw3eq3qpn+9gNblSS7Voi3k/H3QZEoDH8j+FPP6pDEZ2O7sLGixZhGXcIq3kC&#10;IrZJskhBHBFSlaxBFrm89S9+AQAA//8DAFBLAQItABQABgAIAAAAIQC2gziS/gAAAOEBAAATAAAA&#10;AAAAAAAAAAAAAAAAAABbQ29udGVudF9UeXBlc10ueG1sUEsBAi0AFAAGAAgAAAAhADj9If/WAAAA&#10;lAEAAAsAAAAAAAAAAAAAAAAALwEAAF9yZWxzLy5yZWxzUEsBAi0AFAAGAAgAAAAhAHHNxq0OAgAA&#10;+wMAAA4AAAAAAAAAAAAAAAAALgIAAGRycy9lMm9Eb2MueG1sUEsBAi0AFAAGAAgAAAAhAH9YPCDc&#10;AAAABwEAAA8AAAAAAAAAAAAAAAAAaAQAAGRycy9kb3ducmV2LnhtbFBLBQYAAAAABAAEAPMAAABx&#10;BQAAAAA=&#10;" filled="f" stroked="f">
                  <v:textbox>
                    <w:txbxContent>
                      <w:p w:rsidR="000F0C1F" w:rsidRDefault="000F0C1F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EC6F6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Communicator</w:t>
                        </w:r>
                      </w:p>
                      <w:p w:rsidR="000F0C1F" w:rsidRDefault="000F0C1F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F0C1F" w:rsidRDefault="000F0C1F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F0C1F" w:rsidRDefault="000F0C1F" w:rsidP="000F0C1F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Innovator                                 Thinker</w:t>
                        </w:r>
                      </w:p>
                      <w:p w:rsidR="000F0C1F" w:rsidRDefault="000F0C1F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F0C1F" w:rsidRDefault="000F0C1F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F0C1F" w:rsidRDefault="000F0C1F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F0C1F" w:rsidRDefault="000F0C1F" w:rsidP="000F0C1F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F0C1F" w:rsidRDefault="000F0C1F" w:rsidP="000F0C1F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F0C1F" w:rsidRDefault="000F0C1F" w:rsidP="000F0C1F">
                        <w:pPr>
                          <w:tabs>
                            <w:tab w:val="left" w:pos="0"/>
                            <w:tab w:val="left" w:pos="3240"/>
                          </w:tabs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Collaborator                              Intuitive</w:t>
                        </w:r>
                      </w:p>
                      <w:p w:rsidR="000F0C1F" w:rsidRDefault="000F0C1F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F0C1F" w:rsidRPr="0007233C" w:rsidRDefault="000F0C1F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Team Player</w:t>
                        </w:r>
                      </w:p>
                    </w:txbxContent>
                  </v:textbox>
                </v:shape>
              </w:pict>
            </w:r>
            <w:r w:rsidR="000F0C1F" w:rsidRPr="00E8584E">
              <w:br/>
            </w:r>
            <w:r w:rsidR="000F0C1F" w:rsidRPr="00E8584E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94" name="Picture 29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C1F" w:rsidRPr="00E8584E">
              <w:rPr>
                <w:rFonts w:ascii="Tahoma" w:hAnsi="Tahoma" w:cs="Tahoma"/>
                <w:color w:val="00B0F0"/>
                <w:sz w:val="28"/>
                <w:szCs w:val="28"/>
              </w:rPr>
              <w:t>Soft Skills</w:t>
            </w:r>
            <w:r w:rsidR="000F0C1F" w:rsidRPr="00E8584E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p w:rsidR="000F0C1F" w:rsidRPr="00E8584E" w:rsidRDefault="000F0C1F" w:rsidP="008144D0">
            <w:pPr>
              <w:tabs>
                <w:tab w:val="left" w:pos="90"/>
                <w:tab w:val="left" w:pos="6750"/>
                <w:tab w:val="left" w:pos="7110"/>
              </w:tabs>
            </w:pPr>
            <w:r w:rsidRPr="00E8584E">
              <w:rPr>
                <w:noProof/>
              </w:rPr>
              <w:drawing>
                <wp:inline distT="0" distB="0" distL="0" distR="0">
                  <wp:extent cx="2085975" cy="15811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oftskills-small-int-grey-editable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</w:tcPr>
          <w:p w:rsidR="000F0C1F" w:rsidRPr="00E8584E" w:rsidRDefault="000F0C1F" w:rsidP="008144D0">
            <w:pPr>
              <w:tabs>
                <w:tab w:val="left" w:pos="90"/>
                <w:tab w:val="left" w:pos="6750"/>
                <w:tab w:val="left" w:pos="7110"/>
              </w:tabs>
            </w:pPr>
          </w:p>
        </w:tc>
        <w:tc>
          <w:tcPr>
            <w:tcW w:w="6972" w:type="dxa"/>
            <w:shd w:val="clear" w:color="auto" w:fill="FFFFFF" w:themeFill="background1"/>
          </w:tcPr>
          <w:p w:rsidR="00F43920" w:rsidRPr="00E8584E" w:rsidRDefault="00110354" w:rsidP="008144D0">
            <w:pPr>
              <w:pStyle w:val="ListParagraph"/>
              <w:ind w:left="0"/>
              <w:rPr>
                <w:rFonts w:ascii="Tahoma" w:hAnsi="Tahoma" w:cs="Tahoma"/>
                <w:color w:val="00B0F0"/>
                <w:sz w:val="16"/>
                <w:szCs w:val="28"/>
              </w:rPr>
            </w:pPr>
            <w:r>
              <w:pict>
                <v:shape id="Picture 288" o:spid="_x0000_i1025" type="#_x0000_t75" alt="edu24x24icons" style="width:17.65pt;height:17.65pt;visibility:visible;mso-wrap-style:square">
                  <v:imagedata r:id="rId19" o:title="edu24x24icons"/>
                </v:shape>
              </w:pict>
            </w:r>
            <w:r w:rsidR="000F0C1F" w:rsidRPr="00E8584E">
              <w:rPr>
                <w:rFonts w:ascii="Tahoma" w:hAnsi="Tahoma" w:cs="Tahoma"/>
                <w:color w:val="00B0F0"/>
                <w:sz w:val="28"/>
                <w:szCs w:val="28"/>
              </w:rPr>
              <w:t>Education</w:t>
            </w:r>
            <w:r w:rsidR="000F0C1F" w:rsidRPr="00E8584E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p w:rsidR="00F43920" w:rsidRPr="00E8584E" w:rsidRDefault="00F43920" w:rsidP="004C712F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MBA in Business and Management from Barclay University, USA in 2014</w:t>
            </w:r>
          </w:p>
          <w:p w:rsidR="00F43920" w:rsidRPr="00E8584E" w:rsidRDefault="00F43920" w:rsidP="00447AA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High Post Graduate Diploma for Strategic Human Resources Management, American University Cairo, Egypt in 2009</w:t>
            </w:r>
          </w:p>
          <w:p w:rsidR="00F43920" w:rsidRPr="00E8584E" w:rsidRDefault="00F43920" w:rsidP="00447AA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High Diploma in Police Science License of Law from Police Academy Cairo, Egypt in 1995</w:t>
            </w:r>
          </w:p>
          <w:p w:rsidR="00F43920" w:rsidRPr="00E8584E" w:rsidRDefault="00F43920" w:rsidP="004C712F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French  Secondary Certificate ElSorbon University from Saint Vainson du Paul High School in 1985</w:t>
            </w:r>
          </w:p>
          <w:p w:rsidR="004C712F" w:rsidRPr="00E8584E" w:rsidRDefault="004C712F" w:rsidP="004C712F">
            <w:pPr>
              <w:pStyle w:val="ListParagraph"/>
              <w:ind w:left="0"/>
              <w:rPr>
                <w:rFonts w:ascii="Tahoma" w:hAnsi="Tahoma" w:cs="Tahoma"/>
                <w:b/>
                <w:color w:val="00B0F0"/>
                <w:sz w:val="28"/>
                <w:szCs w:val="28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Other </w:t>
            </w:r>
            <w:r w:rsidR="00447AAB"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Course</w:t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4C712F" w:rsidRPr="00E8584E" w:rsidRDefault="004C712F" w:rsidP="004C712F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Diploma Degree in Computer Maintenance &amp; Repair</w:t>
            </w:r>
          </w:p>
          <w:p w:rsidR="004C712F" w:rsidRPr="00E8584E" w:rsidRDefault="004C712F" w:rsidP="004C712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Office Administration, (Secretarial Courses)</w:t>
            </w:r>
          </w:p>
          <w:p w:rsidR="000F0C1F" w:rsidRPr="00E8584E" w:rsidRDefault="000F0C1F" w:rsidP="008144D0">
            <w:pPr>
              <w:tabs>
                <w:tab w:val="left" w:pos="90"/>
                <w:tab w:val="left" w:pos="6750"/>
                <w:tab w:val="left" w:pos="7110"/>
              </w:tabs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8584E">
              <w:rPr>
                <w:noProof/>
              </w:rPr>
              <w:br/>
            </w:r>
            <w:r w:rsidRPr="00E8584E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92" name="Picture 292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84E">
              <w:rPr>
                <w:rFonts w:ascii="Tahoma" w:hAnsi="Tahoma" w:cs="Tahoma"/>
                <w:color w:val="00B0F0"/>
                <w:sz w:val="28"/>
                <w:szCs w:val="28"/>
              </w:rPr>
              <w:t>Career Timeline</w:t>
            </w:r>
            <w:r w:rsidRPr="00E8584E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p w:rsidR="000F0C1F" w:rsidRPr="00E8584E" w:rsidRDefault="00110354" w:rsidP="008144D0">
            <w:pPr>
              <w:tabs>
                <w:tab w:val="left" w:pos="90"/>
                <w:tab w:val="left" w:pos="6750"/>
                <w:tab w:val="left" w:pos="7110"/>
              </w:tabs>
            </w:pPr>
            <w:r w:rsidRPr="0011035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margin-left:29.2pt;margin-top:13.15pt;width:82.5pt;height:74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84DAIAAPoDAAAOAAAAZHJzL2Uyb0RvYy54bWysU9tu2zAMfR+wfxD0vjjxkqUx4hRduw4D&#10;ugvQ7gMYWY6FSaImKbG7ry8lJ1mwvQ3zgyCa5CHPIbW+HoxmB+mDQlvz2WTKmbQCG2V3Nf/+dP/m&#10;irMQwTag0cqaP8vArzevX617V8kSO9SN9IxAbKh6V/MuRlcVRRCdNBAm6KQlZ4veQCTT74rGQ0/o&#10;RhfldPqu6NE3zqOQIdDfu9HJNxm/baWIX9s2yMh0zam3mE+fz206i80aqp0H1ylxbAP+oQsDylLR&#10;M9QdRGB7r/6CMkp4DNjGiUBTYNsqITMHYjOb/sHmsQMnMxcSJ7izTOH/wYovh2+eqabmb5ecWTA0&#10;oyc5RPYeB1YmeXoXKop6dBQXB/pNY85Ug3tA8SMwi7cd2J288R77TkJD7c1SZnGROuKEBLLtP2ND&#10;ZWAfMQMNrTdJO1KDETqN6fk8mtSKSCWn8+VyQS5BvtW8XC0XuQRUp2znQ/wo0bB0qbmn0Wd0ODyE&#10;mLqB6hSSilm8V1rn8WvLegJdlIuccOExKtJ2amVqfjVN37gvieQH2+TkCEqPdyqg7ZF1IjpSjsN2&#10;GPU9ibnF5plk8DguIz0eunTof3HW0yLWPPzcg5ec6U+WpFzN5vO0udmYL5YlGf7Ss730gBUEVfPI&#10;2Xi9jXnbR8o3JHmrshppNmMnx5ZpwbJIx8eQNvjSzlG/n+zmBQAA//8DAFBLAwQUAAYACAAAACEA&#10;3V2QCt0AAAAJAQAADwAAAGRycy9kb3ducmV2LnhtbEyPwU7DMAyG70i8Q2Qkbiyh60YpTScE4gra&#10;BkjcssZrKxqnarK1vP28Ezva/6ffn4vV5DpxxCG0njTczxQIpMrblmoNn9u3uwxEiIas6Tyhhj8M&#10;sCqvrwqTWz/SGo+bWAsuoZAbDU2MfS5lqBp0Jsx8j8TZ3g/ORB6HWtrBjFzuOpkotZTOtMQXGtPj&#10;S4PV7+bgNHy973++U/VRv7pFP/pJSXKPUuvbm+n5CUTEKf7DcNZndSjZaecPZIPoNCyylEkNyXIO&#10;gvMkmfNix+BDmoEsC3n5QXkCAAD//wMAUEsBAi0AFAAGAAgAAAAhALaDOJL+AAAA4QEAABMAAAAA&#10;AAAAAAAAAAAAAAAAAFtDb250ZW50X1R5cGVzXS54bWxQSwECLQAUAAYACAAAACEAOP0h/9YAAACU&#10;AQAACwAAAAAAAAAAAAAAAAAvAQAAX3JlbHMvLnJlbHNQSwECLQAUAAYACAAAACEAcGMvOAwCAAD6&#10;AwAADgAAAAAAAAAAAAAAAAAuAgAAZHJzL2Uyb0RvYy54bWxQSwECLQAUAAYACAAAACEA3V2QCt0A&#10;AAAJAQAADwAAAAAAAAAAAAAAAABmBAAAZHJzL2Rvd25yZXYueG1sUEsFBgAAAAAEAAQA8wAAAHAF&#10;AAAAAA==&#10;" filled="f" stroked="f">
                  <v:textbox>
                    <w:txbxContent>
                      <w:p w:rsidR="000F0C1F" w:rsidRPr="006A72BC" w:rsidRDefault="004C712F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4C712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Nov’95 – Sept’05</w:t>
                        </w:r>
                        <w:r w:rsidR="000F0C1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0F0C1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4C712F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Egyptian Police Department</w:t>
                        </w:r>
                      </w:p>
                      <w:p w:rsidR="000F0C1F" w:rsidRDefault="000F0C1F" w:rsidP="000F0C1F"/>
                    </w:txbxContent>
                  </v:textbox>
                </v:shape>
              </w:pict>
            </w:r>
            <w:r w:rsidRPr="0011035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margin-left:130.75pt;margin-top:129.1pt;width:82.5pt;height:74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oADAIAAPkDAAAOAAAAZHJzL2Uyb0RvYy54bWysU9tu2zAMfR+wfxD0vtjxnKUx4hRduw4D&#10;ugvQ7gNkWY6FSaImKbGzry8lJ2nQvQ3zgyCa5CHPIbW+HrUie+G8BFPT+SynRBgOrTTbmv58un93&#10;RYkPzLRMgRE1PQhPrzdv36wHW4kCelCtcARBjK8GW9M+BFtlmee90MzPwAqDzg6cZgFNt81axwZE&#10;1yor8vxDNoBrrQMuvMe/d5OTbhJ+1wkevnedF4GommJvIZ0unU08s82aVVvHbC/5sQ32D11oJg0W&#10;PUPdscDIzsm/oLTkDjx0YcZBZ9B1kovEAdnM81dsHntmReKC4nh7lsn/P1j+bf/DEdnW9D0lhmkc&#10;0ZMYA/kIIymiOoP1FQY9WgwLI/7GKSem3j4A/+WJgduema24cQ6GXrAWu5vHzOwidcLxEaQZvkKL&#10;ZdguQAIaO6ejdCgGQXSc0uE8mdgKjyXzcrlcoIujb1UWq+UilWDVKds6Hz4L0CReaupw8gmd7R98&#10;iN2w6hQSixm4l0ql6StDBgRdFIuUcOHRMuByKqlrepXHb1qXSPKTaVNyYFJNdyygzJF1JDpRDmMz&#10;JnnLk5gNtAeUwcG0i/h28NKD+0PJgHtYU/97x5ygRH0xKOVqXpZxcZNRLpYFGu7S01x6mOEIVdNA&#10;yXS9DWnZJ8o3KHknkxpxNlMnx5Zxv5JIx7cQF/jSTlEvL3bzDAAA//8DAFBLAwQUAAYACAAAACEA&#10;Rj/mh94AAAALAQAADwAAAGRycy9kb3ducmV2LnhtbEyPQU/DMAyF70j8h8hI3Fiyau220nSahriC&#10;GANpt6zx2orGqZpsLf8ec4Lbs9/T8+diM7lOXHEIrScN85kCgVR521Kt4fD+/LACEaIhazpPqOEb&#10;A2zK25vC5NaP9IbXfawFl1DIjYYmxj6XMlQNOhNmvkdi7+wHZyKPQy3tYEYud51MlMqkMy3xhcb0&#10;uGuw+tpfnIaPl/Pxc6Fe6yeX9qOflCS3llrf303bRxARp/gXhl98RoeSmU7+QjaITkOSzVOOskhX&#10;CQhOLJKMNycWKluCLAv5/4fyBwAA//8DAFBLAQItABQABgAIAAAAIQC2gziS/gAAAOEBAAATAAAA&#10;AAAAAAAAAAAAAAAAAABbQ29udGVudF9UeXBlc10ueG1sUEsBAi0AFAAGAAgAAAAhADj9If/WAAAA&#10;lAEAAAsAAAAAAAAAAAAAAAAALwEAAF9yZWxzLy5yZWxzUEsBAi0AFAAGAAgAAAAhADv0GgAMAgAA&#10;+QMAAA4AAAAAAAAAAAAAAAAALgIAAGRycy9lMm9Eb2MueG1sUEsBAi0AFAAGAAgAAAAhAEY/5ofe&#10;AAAACwEAAA8AAAAAAAAAAAAAAAAAZgQAAGRycy9kb3ducmV2LnhtbFBLBQYAAAAABAAEAPMAAABx&#10;BQAAAAA=&#10;" filled="f" stroked="f">
                  <v:textbox>
                    <w:txbxContent>
                      <w:p w:rsidR="000F0C1F" w:rsidRPr="006A72BC" w:rsidRDefault="006D3B45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6D3B4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Orascom Hotels &amp; Development, Hurghada as Security Manager</w:t>
                        </w:r>
                        <w:r w:rsidR="000F0C1F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0F0C1F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6D3B4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Sep’05 – Aug’12</w:t>
                        </w:r>
                      </w:p>
                      <w:p w:rsidR="000F0C1F" w:rsidRDefault="000F0C1F" w:rsidP="000F0C1F"/>
                    </w:txbxContent>
                  </v:textbox>
                </v:shape>
              </w:pict>
            </w:r>
            <w:r w:rsidRPr="0011035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margin-left:224.35pt;margin-top:13.9pt;width:82.5pt;height:7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5RCgIAAPkDAAAOAAAAZHJzL2Uyb0RvYy54bWysU1Fv0zAQfkfiP1h+p2mjlq5R02lsDCGN&#10;gbTxA66O01jYPmO7Tcqv5+x0XQVviDxYds733fd9d15fD0azg/RBoa35bDLlTFqBjbK7mn9/vn93&#10;xVmIYBvQaGXNjzLw683bN+veVbLEDnUjPSMQG6re1byL0VVFEUQnDYQJOmkp2KI3EOnod0XjoSd0&#10;o4tyOn1f9Ogb51HIEOjv3Rjkm4zftlLEr20bZGS65sQt5tXndZvWYrOGaufBdUqcaMA/sDCgLBU9&#10;Q91BBLb36i8oo4THgG2cCDQFtq0SMmsgNbPpH2qeOnAyayFzgjvbFP4frHg8fPNMNTUvObNgqEXP&#10;cojsAw6sTO70LlR06cnRtTjQb+pyVhrcA4ofgVm87cDu5I332HcSGmI3S5nFReqIExLItv+CDZWB&#10;fcQMNLTeJOvIDEbo1KXjuTOJikglp/PlckEhQbHVvFwtF7kEVC/Zzof4SaJhaVNzT53P6HB4CDGx&#10;gerlSipm8V5pnbuvLesJdFEucsJFxKhIw6mVqfnVNH3juCSRH22TkyMoPe6pgLYn1UnoKDkO2yHb&#10;m/kmR7bYHMkGj+Ms0tuhTYf+F2c9zWHNw889eMmZ/mzJytVsPk+Dmw/zxbKkg7+MbC8jYAVB1Txy&#10;Nm5vYx72UfINWd6q7MYrkxNlmq9s0uktpAG+POdbry928xsAAP//AwBQSwMEFAAGAAgAAAAhAAyA&#10;u6PeAAAACgEAAA8AAABkcnMvZG93bnJldi54bWxMj01PwzAMhu9I+w+RkXZjybbSjtJ0QkxcQYwP&#10;iVvWeG21xqmabC3/HnOCo+1Hr5+32E6uExccQutJw3KhQCBV3rZUa3h/e7rZgAjRkDWdJ9TwjQG2&#10;5eyqMLn1I73iZR9rwSEUcqOhibHPpQxVg86Ehe+R+Hb0gzORx6GWdjAjh7tOrpRKpTMt8YfG9PjY&#10;YHXan52Gj+fj12eiXuqdu+1HPylJ7k5qPb+eHu5BRJziHwy/+qwOJTsd/JlsEJ2GJNlkjGpYZVyB&#10;gXS55sWBySxdgywL+b9C+QMAAP//AwBQSwECLQAUAAYACAAAACEAtoM4kv4AAADhAQAAEwAAAAAA&#10;AAAAAAAAAAAAAAAAW0NvbnRlbnRfVHlwZXNdLnhtbFBLAQItABQABgAIAAAAIQA4/SH/1gAAAJQB&#10;AAALAAAAAAAAAAAAAAAAAC8BAABfcmVscy8ucmVsc1BLAQItABQABgAIAAAAIQA3bn5RCgIAAPkD&#10;AAAOAAAAAAAAAAAAAAAAAC4CAABkcnMvZTJvRG9jLnhtbFBLAQItABQABgAIAAAAIQAMgLuj3gAA&#10;AAoBAAAPAAAAAAAAAAAAAAAAAGQEAABkcnMvZG93bnJldi54bWxQSwUGAAAAAAQABADzAAAAbwUA&#10;AAAA&#10;" filled="f" stroked="f">
                  <v:textbox>
                    <w:txbxContent>
                      <w:p w:rsidR="006D3B45" w:rsidRPr="006D3B45" w:rsidRDefault="006D3B45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6"/>
                            <w:szCs w:val="16"/>
                            <w:lang w:val="en-GB"/>
                          </w:rPr>
                        </w:pPr>
                        <w:r w:rsidRPr="006D3B4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Aug’12-till date</w:t>
                        </w:r>
                        <w:r w:rsidR="000F0C1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br/>
                        </w:r>
                      </w:p>
                      <w:p w:rsidR="000F0C1F" w:rsidRPr="006A72BC" w:rsidRDefault="006D3B45" w:rsidP="000F0C1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6D3B4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TCI- Sanmar Chemicals S.A.E, Egypt as Head of Security &amp; Team Leader</w:t>
                        </w:r>
                      </w:p>
                      <w:p w:rsidR="000F0C1F" w:rsidRDefault="000F0C1F" w:rsidP="000F0C1F"/>
                    </w:txbxContent>
                  </v:textbox>
                </v:shape>
              </w:pict>
            </w:r>
            <w:r w:rsidR="004626BB" w:rsidRPr="00E8584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290060" cy="269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eline-int-grey3blocks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60" cy="26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AB" w:rsidRPr="00E8584E" w:rsidTr="00963A34">
        <w:tblPrEx>
          <w:shd w:val="clear" w:color="auto" w:fill="FFFFFF" w:themeFill="background1"/>
        </w:tblPrEx>
        <w:trPr>
          <w:gridBefore w:val="1"/>
          <w:wBefore w:w="18" w:type="dxa"/>
          <w:trHeight w:val="9629"/>
        </w:trPr>
        <w:tc>
          <w:tcPr>
            <w:tcW w:w="10739" w:type="dxa"/>
            <w:gridSpan w:val="3"/>
            <w:shd w:val="clear" w:color="auto" w:fill="FFFFFF" w:themeFill="background1"/>
          </w:tcPr>
          <w:p w:rsidR="00E91EAB" w:rsidRPr="00E8584E" w:rsidRDefault="00E91EAB" w:rsidP="008144D0">
            <w:pPr>
              <w:rPr>
                <w:b/>
                <w:color w:val="808080" w:themeColor="background1" w:themeShade="80"/>
              </w:rPr>
            </w:pPr>
            <w:r w:rsidRPr="00E8584E"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98" name="Picture 29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84E">
              <w:rPr>
                <w:rFonts w:ascii="Tahoma" w:hAnsi="Tahoma" w:cs="Tahoma"/>
                <w:color w:val="00B0F0"/>
                <w:sz w:val="28"/>
                <w:szCs w:val="28"/>
              </w:rPr>
              <w:t>Work Experience</w:t>
            </w:r>
          </w:p>
          <w:p w:rsidR="00E91EAB" w:rsidRPr="00E8584E" w:rsidRDefault="00E91EAB" w:rsidP="00E91EA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Aug’12-till date with TCI- Sanmar Chemicals S.A.E, Egypt as Head of Security &amp; Team Leader</w:t>
            </w:r>
          </w:p>
          <w:p w:rsidR="00E91EAB" w:rsidRPr="00E8584E" w:rsidRDefault="00E91EAB" w:rsidP="00E91EA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Reporting to CFO</w:t>
            </w:r>
          </w:p>
          <w:p w:rsidR="00E91EAB" w:rsidRPr="00963A34" w:rsidRDefault="00E91EAB" w:rsidP="008144D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6"/>
                <w:szCs w:val="20"/>
              </w:rPr>
            </w:pPr>
          </w:p>
          <w:p w:rsidR="00E91EAB" w:rsidRPr="00E8584E" w:rsidRDefault="00E91EAB" w:rsidP="008144D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A337B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Devising policies and procedures regarding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development and implementation of global security policy, standards, guidelines and procedures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Analyzing security information gathered from trusted and certified  security sources internationally interested in middle east security situations, like controlling risk security reports, </w:t>
            </w:r>
            <w:r w:rsidRPr="004F2FB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and confidential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local intelligent, and social media and comparing it with situations on the group and delivering a final security report; guiding potential direct and indirect threats that can affect the company business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Assisting a local annalistic team with different sources of security information and non-security information for refining and filtering all received security data and non-security data, gathering it in one final security report with recommendations and guiding points for the board management for decisions making (in all country political situations,  and non-security data</w:t>
            </w:r>
            <w:r w:rsid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)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Directing and coordinating </w:t>
            </w:r>
            <w:r w:rsid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for 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security efforts across the company, including information technology, human resources, communications, legal, facilities management and other groups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Administering:</w:t>
            </w:r>
          </w:p>
          <w:p w:rsidR="00E91EAB" w:rsidRPr="00E8584E" w:rsidRDefault="00E91EAB" w:rsidP="008144D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Network of vendors and directors who secure the company's assets</w:t>
            </w:r>
          </w:p>
          <w:p w:rsidR="00E91EAB" w:rsidRPr="00E8584E" w:rsidRDefault="00E91EAB" w:rsidP="008144D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Safeguarding of intellectual property and computer systems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Creating workplace violence awareness and prevention programs; implementing video surveillance; prioritizing security initiatives; developing network access and monitoring policies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Maintaining relationships with local, state and federal law enforcement and other related government agencies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Implementing disciplinary procedures; maintaining a safe and secure environment for customers and employees by establishing and enforcing security policies and procedures; supervising the security guard force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Ensuring smooth flow of both incoming and outgoing trucks carrying materials; gathering intelligence in and around factory complex, for adopting proper security system and procedures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Conceptualizing and implementing safety &amp; security procedures/ systems across the designated area of operations for ensuring safe work environment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Formulating and implementing security strategies and managing entire security/ safety operations through the use of advanced technology and methods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Directing security Familiar with  national and international security standards and regulatory requirements</w:t>
            </w:r>
          </w:p>
          <w:p w:rsidR="00E91EAB" w:rsidRPr="00E8584E" w:rsidRDefault="00E91EAB" w:rsidP="00814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Proficient in managing security personnel; supervising security contracts</w:t>
            </w:r>
          </w:p>
          <w:p w:rsidR="00E91EAB" w:rsidRPr="00963A34" w:rsidRDefault="00E91EAB" w:rsidP="00E91EAB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10"/>
                <w:szCs w:val="20"/>
                <w:lang w:eastAsia="en-GB"/>
              </w:rPr>
            </w:pPr>
          </w:p>
          <w:p w:rsidR="00E91EAB" w:rsidRPr="00E8584E" w:rsidRDefault="00E91EAB" w:rsidP="008144D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E91EAB" w:rsidRPr="00963A34" w:rsidRDefault="00E91EAB" w:rsidP="0096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Facilitated the training requirements for </w:t>
            </w:r>
            <w:r w:rsidRPr="00963A34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XX (number); </w:t>
            </w: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coordinated the </w:t>
            </w:r>
            <w:r w:rsidRPr="00963A34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XX (number) </w:t>
            </w: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hours training; worked on skill customization as per the requirement</w:t>
            </w:r>
          </w:p>
          <w:p w:rsidR="00E91EAB" w:rsidRPr="00963A34" w:rsidRDefault="00E91EAB" w:rsidP="0096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Prepared policies and procedures for implementation of security controls based on </w:t>
            </w:r>
            <w:r w:rsidRPr="00963A34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XX (please mention) </w:t>
            </w:r>
          </w:p>
          <w:p w:rsidR="00E91EAB" w:rsidRDefault="00E91EAB" w:rsidP="0096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Merit of receiving </w:t>
            </w:r>
            <w:r w:rsidRPr="00963A34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XX award (name) </w:t>
            </w: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for </w:t>
            </w:r>
            <w:r w:rsidRPr="00963A34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XX (please mention) </w:t>
            </w: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in year</w:t>
            </w:r>
          </w:p>
          <w:p w:rsidR="00E91EAB" w:rsidRPr="00963A34" w:rsidRDefault="00963A34" w:rsidP="0096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Identified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security initiatives and standards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such as </w:t>
            </w:r>
            <w:r w:rsidRPr="00963A34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XX(please mention)</w:t>
            </w:r>
          </w:p>
        </w:tc>
      </w:tr>
      <w:tr w:rsidR="006D3B45" w:rsidRPr="00E8584E" w:rsidTr="004A5379">
        <w:tblPrEx>
          <w:shd w:val="clear" w:color="auto" w:fill="FFFFFF" w:themeFill="background1"/>
        </w:tblPrEx>
        <w:trPr>
          <w:gridBefore w:val="1"/>
          <w:wBefore w:w="18" w:type="dxa"/>
          <w:trHeight w:val="202"/>
        </w:trPr>
        <w:tc>
          <w:tcPr>
            <w:tcW w:w="10739" w:type="dxa"/>
            <w:gridSpan w:val="3"/>
            <w:shd w:val="clear" w:color="auto" w:fill="FFFFFF" w:themeFill="background1"/>
          </w:tcPr>
          <w:p w:rsidR="00E91EAB" w:rsidRPr="00E8584E" w:rsidRDefault="00E91EAB" w:rsidP="00E91EA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Sep’05 – Aug’12 with Orascom Hotels &amp; Development, Hurghada as Security Manager</w:t>
            </w:r>
          </w:p>
          <w:p w:rsidR="00E91EAB" w:rsidRPr="00963A34" w:rsidRDefault="00E91EAB" w:rsidP="00E91EA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6"/>
                <w:szCs w:val="20"/>
              </w:rPr>
            </w:pPr>
          </w:p>
          <w:p w:rsidR="00E91EAB" w:rsidRPr="00E8584E" w:rsidRDefault="00E91EAB" w:rsidP="00E91EA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E91EAB" w:rsidRPr="0049595B" w:rsidRDefault="00E91EAB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Gathered security information which led to identify direct/ near threat a</w:t>
            </w:r>
            <w:r w:rsid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nd potential threat including (</w:t>
            </w:r>
            <w:r w:rsidRP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VP direct life threat, business direct threat, high potential near </w:t>
            </w:r>
            <w:r w:rsidR="001167E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or</w:t>
            </w:r>
            <w:r w:rsidRP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far threat); communicated it to the Senior VP and Business Chairmen with security recommendations</w:t>
            </w:r>
          </w:p>
          <w:p w:rsidR="00E91EAB" w:rsidRPr="0049595B" w:rsidRDefault="00E91EAB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Travelled extensively across the company’s different projects in different countries for</w:t>
            </w:r>
            <w:r w:rsid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reviewing the up-to-</w:t>
            </w:r>
            <w:r w:rsidRP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date projects, security situations and its suitabi</w:t>
            </w:r>
            <w:r w:rsid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lity for the project; prepared </w:t>
            </w:r>
            <w:r w:rsidRP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up-to-date security report for projects in different countries </w:t>
            </w:r>
          </w:p>
          <w:p w:rsidR="00963A34" w:rsidRDefault="00E91EAB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</w:t>
            </w:r>
            <w:r w:rsidR="00963A34"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evised</w:t>
            </w: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security investigations internally and externally which affect the stability of the company business such as internal criminal threats, any incident in the country </w:t>
            </w:r>
            <w:r w:rsidR="00963A34"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leading to a political decision, </w:t>
            </w: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commercial political county </w:t>
            </w:r>
            <w:r w:rsidR="001167ED"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decisions</w:t>
            </w: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, any terrorism incidents, any criminal incident can lead </w:t>
            </w:r>
            <w:r w:rsid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in the end to unsafe conditions</w:t>
            </w:r>
          </w:p>
          <w:p w:rsidR="00E91EAB" w:rsidRPr="00963A34" w:rsidRDefault="00963A34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Acted</w:t>
            </w:r>
            <w:r w:rsidR="00E91EAB"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as In-charge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for</w:t>
            </w:r>
            <w:r w:rsidR="00E91EAB"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more than 650 static guard and supervisors </w:t>
            </w:r>
          </w:p>
          <w:p w:rsidR="00E91EAB" w:rsidRPr="0049595B" w:rsidRDefault="00E91EAB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Prepared the overall security plan and managed the security operations of the organization, including assignments and staffing successful planning and budget control</w:t>
            </w:r>
          </w:p>
          <w:p w:rsidR="00E91EAB" w:rsidRPr="0049595B" w:rsidRDefault="00E91EAB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Directed the investigations of property loss, thefts and unlawful activities</w:t>
            </w:r>
          </w:p>
          <w:p w:rsidR="00E91EAB" w:rsidRPr="0049595B" w:rsidRDefault="00E91EAB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Managed all the security costs through financial analysis and contractors/vendors negotiation</w:t>
            </w:r>
          </w:p>
          <w:p w:rsidR="00E91EAB" w:rsidRPr="00963A34" w:rsidRDefault="00E91EAB" w:rsidP="0096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49595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Maintained and conducted a routine checkup of several sites in the firm and analyzed shortcomings</w:t>
            </w:r>
            <w:r w:rsid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; </w:t>
            </w:r>
            <w:r w:rsidR="00963A34"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monitored </w:t>
            </w:r>
            <w:r w:rsidRPr="00963A3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the performance of the security units installed in the firm and reported the shortcomings to the management board </w:t>
            </w:r>
          </w:p>
          <w:p w:rsidR="00E91EAB" w:rsidRPr="00E8584E" w:rsidRDefault="00E8584E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Analyzed</w:t>
            </w:r>
            <w:r w:rsidR="00E91EAB"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to gain knowledge of the latest trends in security system implementation 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&amp;</w:t>
            </w:r>
            <w:r w:rsidR="00E91EAB"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possible security threat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</w:t>
            </w:r>
          </w:p>
          <w:p w:rsidR="00E91EAB" w:rsidRPr="00E8584E" w:rsidRDefault="00E91EAB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Recommended installations of new/ latest security systems or a possible upgradation in the existing systems</w:t>
            </w:r>
          </w:p>
          <w:p w:rsidR="00E91EAB" w:rsidRPr="00E8584E" w:rsidRDefault="00E91EAB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Conducted annual research on crime risk analysis for the firm on the basis of current crime rate prevailing in the </w:t>
            </w:r>
            <w:r w:rsidR="00D94CE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assigned 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location</w:t>
            </w:r>
          </w:p>
          <w:p w:rsidR="00E91EAB" w:rsidRPr="00E8584E" w:rsidRDefault="00E91EAB" w:rsidP="00E91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Successfully maintained an almost zero rate in crime rate with a population more than </w:t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20,000 workers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and more than </w:t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40,000 residents</w:t>
            </w:r>
          </w:p>
          <w:p w:rsidR="00E91EAB" w:rsidRPr="00E8584E" w:rsidRDefault="00CB4445" w:rsidP="006D3B45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8584E">
              <w:rPr>
                <w:rFonts w:ascii="Tahoma" w:hAnsi="Tahoma" w:cs="Tahoma"/>
                <w:noProof/>
                <w:color w:val="00B0F0"/>
                <w:sz w:val="28"/>
                <w:szCs w:val="28"/>
              </w:rPr>
              <w:drawing>
                <wp:inline distT="0" distB="0" distL="0" distR="0">
                  <wp:extent cx="226695" cy="226695"/>
                  <wp:effectExtent l="0" t="0" r="1905" b="1905"/>
                  <wp:docPr id="4" name="Picture 4" descr="C:\Users\apeksha.sood\Desktop\VR EDITABLE\Icons\workexperience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peksha.sood\Desktop\VR EDITABLE\Icons\workexperience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1EAB" w:rsidRPr="00E8584E">
              <w:rPr>
                <w:rFonts w:ascii="Tahoma" w:hAnsi="Tahoma" w:cs="Tahoma"/>
                <w:color w:val="00B0F0"/>
                <w:sz w:val="28"/>
                <w:szCs w:val="28"/>
              </w:rPr>
              <w:t>Previous Experience</w:t>
            </w:r>
          </w:p>
          <w:p w:rsidR="00E91EAB" w:rsidRPr="00963A34" w:rsidRDefault="00E91EAB" w:rsidP="006D3B45">
            <w:pPr>
              <w:rPr>
                <w:rFonts w:ascii="Tahoma" w:hAnsi="Tahoma" w:cs="Tahoma"/>
                <w:b/>
                <w:color w:val="808080" w:themeColor="background1" w:themeShade="80"/>
                <w:sz w:val="4"/>
                <w:szCs w:val="20"/>
              </w:rPr>
            </w:pPr>
          </w:p>
          <w:p w:rsidR="006D3B45" w:rsidRPr="00E8584E" w:rsidRDefault="00447AAB" w:rsidP="00E91EA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Nov’95 – Sep</w:t>
            </w:r>
            <w:r w:rsidR="006D3B45"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’05</w:t>
            </w:r>
            <w:r w:rsidR="00E91EAB"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with </w:t>
            </w:r>
            <w:r w:rsidR="006D3B45"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Egyptian Police Department</w:t>
            </w:r>
          </w:p>
          <w:p w:rsidR="006D3B45" w:rsidRPr="00F9510F" w:rsidRDefault="006D3B45" w:rsidP="00F9510F">
            <w:pPr>
              <w:spacing w:line="200" w:lineRule="exact"/>
              <w:jc w:val="both"/>
              <w:rPr>
                <w:rFonts w:ascii="Tahoma" w:hAnsi="Tahoma" w:cs="Tahoma"/>
                <w:b/>
                <w:color w:val="808080" w:themeColor="background1" w:themeShade="80"/>
                <w:sz w:val="8"/>
                <w:szCs w:val="20"/>
              </w:rPr>
            </w:pPr>
          </w:p>
          <w:p w:rsidR="006D3B45" w:rsidRPr="00E8584E" w:rsidRDefault="006D3B45" w:rsidP="00F9510F">
            <w:pPr>
              <w:spacing w:line="200" w:lineRule="exact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Growth Path:</w:t>
            </w:r>
          </w:p>
          <w:p w:rsidR="006D3B45" w:rsidRPr="00E8584E" w:rsidRDefault="006D3B45" w:rsidP="00F9510F">
            <w:pPr>
              <w:spacing w:line="200" w:lineRule="exact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Security Sector Officer</w:t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  <w:t xml:space="preserve">Nov’95 – </w:t>
            </w:r>
            <w:r w:rsidRPr="00E8584E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Aug’97</w:t>
            </w:r>
          </w:p>
          <w:p w:rsidR="006D3B45" w:rsidRPr="00E8584E" w:rsidRDefault="006D3B45" w:rsidP="00F9510F">
            <w:pPr>
              <w:spacing w:line="200" w:lineRule="exact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Ministry of Internal Affairs, Central- Upper Egypt</w:t>
            </w:r>
          </w:p>
          <w:p w:rsidR="006D3B45" w:rsidRPr="00E8584E" w:rsidRDefault="006D3B45" w:rsidP="00F9510F">
            <w:pPr>
              <w:spacing w:line="200" w:lineRule="exact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Egyptian Police Department, Menya, Egypt</w:t>
            </w:r>
          </w:p>
          <w:p w:rsidR="006D3B45" w:rsidRPr="00963A34" w:rsidRDefault="006D3B45" w:rsidP="00F9510F">
            <w:pPr>
              <w:spacing w:line="200" w:lineRule="exact"/>
              <w:jc w:val="both"/>
              <w:rPr>
                <w:rFonts w:ascii="Tahoma" w:hAnsi="Tahoma" w:cs="Tahoma"/>
                <w:b/>
                <w:color w:val="808080" w:themeColor="background1" w:themeShade="80"/>
                <w:sz w:val="12"/>
                <w:szCs w:val="20"/>
              </w:rPr>
            </w:pPr>
          </w:p>
          <w:p w:rsidR="006D3B45" w:rsidRPr="00E8584E" w:rsidRDefault="00963A34" w:rsidP="00F9510F">
            <w:pPr>
              <w:spacing w:line="200" w:lineRule="exact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In-charge/</w:t>
            </w:r>
            <w:r w:rsidR="006D3B45"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Securing Tourism Convoys</w:t>
            </w:r>
            <w:r w:rsidR="006D3B45"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="006D3B45"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="006D3B45" w:rsidRPr="00E8584E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Jul’97</w:t>
            </w:r>
            <w:r w:rsidR="006D3B45"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– </w:t>
            </w:r>
            <w:r w:rsidR="006D3B45" w:rsidRPr="00E8584E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Dec’98</w:t>
            </w:r>
          </w:p>
          <w:p w:rsidR="006D3B45" w:rsidRPr="00E8584E" w:rsidRDefault="006D3B45" w:rsidP="00F9510F">
            <w:pPr>
              <w:spacing w:line="200" w:lineRule="exact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Sharm El Sheikh</w:t>
            </w:r>
            <w:r w:rsidRPr="00E8584E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ab/>
            </w:r>
          </w:p>
          <w:p w:rsidR="006D3B45" w:rsidRPr="00963A34" w:rsidRDefault="006D3B45" w:rsidP="00F9510F">
            <w:pPr>
              <w:spacing w:line="200" w:lineRule="exact"/>
              <w:jc w:val="both"/>
              <w:rPr>
                <w:rFonts w:ascii="Tahoma" w:hAnsi="Tahoma" w:cs="Tahoma"/>
                <w:b/>
                <w:color w:val="808080" w:themeColor="background1" w:themeShade="80"/>
                <w:sz w:val="10"/>
                <w:szCs w:val="20"/>
              </w:rPr>
            </w:pPr>
          </w:p>
          <w:p w:rsidR="006D3B45" w:rsidRPr="00E8584E" w:rsidRDefault="006D3B45" w:rsidP="00F9510F">
            <w:pPr>
              <w:spacing w:line="200" w:lineRule="exact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Captain for Special Forces Officer</w:t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E8584E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Oct’98 –</w:t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Dec’98</w:t>
            </w:r>
          </w:p>
          <w:p w:rsidR="006D3B45" w:rsidRPr="00E8584E" w:rsidRDefault="006D3B45" w:rsidP="00F9510F">
            <w:pPr>
              <w:spacing w:line="200" w:lineRule="exact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Tora Central, Security Sector Maadi, Cairo</w:t>
            </w:r>
          </w:p>
          <w:p w:rsidR="006D3B45" w:rsidRPr="00F9510F" w:rsidRDefault="006D3B45" w:rsidP="00F9510F">
            <w:pPr>
              <w:spacing w:line="200" w:lineRule="exact"/>
              <w:jc w:val="both"/>
              <w:rPr>
                <w:rFonts w:ascii="Tahoma" w:hAnsi="Tahoma" w:cs="Tahoma"/>
                <w:b/>
                <w:color w:val="808080" w:themeColor="background1" w:themeShade="80"/>
                <w:sz w:val="4"/>
                <w:szCs w:val="20"/>
              </w:rPr>
            </w:pPr>
          </w:p>
          <w:p w:rsidR="006D3B45" w:rsidRPr="00E8584E" w:rsidRDefault="006D3B45" w:rsidP="00F9510F">
            <w:pPr>
              <w:spacing w:line="200" w:lineRule="exact"/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Central Security Sector, Ismalilia, Egypt</w:t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  <w:t>Dec’98 – Sept’05</w:t>
            </w:r>
          </w:p>
          <w:p w:rsidR="006D3B45" w:rsidRPr="00F9510F" w:rsidRDefault="006D3B45" w:rsidP="006D3B45">
            <w:pPr>
              <w:jc w:val="both"/>
              <w:rPr>
                <w:rFonts w:ascii="Tahoma" w:hAnsi="Tahoma" w:cs="Tahoma"/>
                <w:color w:val="808080" w:themeColor="background1" w:themeShade="80"/>
                <w:sz w:val="6"/>
                <w:szCs w:val="20"/>
              </w:rPr>
            </w:pPr>
          </w:p>
          <w:p w:rsidR="006D3B45" w:rsidRPr="00F9510F" w:rsidRDefault="006D3B45" w:rsidP="006D3B45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6D3B45" w:rsidRPr="00E8584E" w:rsidRDefault="006D3B45" w:rsidP="006D3B45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As Central Security Sector, Egyptian Police Department, Ismalilia, Egypt</w:t>
            </w:r>
          </w:p>
          <w:p w:rsidR="006D3B45" w:rsidRPr="00E8584E" w:rsidRDefault="006D3B45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Missions with the nation security department to Capture Terrorists and criminals</w:t>
            </w:r>
          </w:p>
          <w:p w:rsidR="006D3B45" w:rsidRPr="00E8584E" w:rsidRDefault="006D3B45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V.I.P Security and Protection</w:t>
            </w:r>
          </w:p>
          <w:p w:rsidR="006D3B45" w:rsidRPr="00E8584E" w:rsidRDefault="006D3B45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Swat Team Leader </w:t>
            </w:r>
          </w:p>
          <w:p w:rsidR="006D3B45" w:rsidRPr="00E8584E" w:rsidRDefault="006D3B45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Country Security Missions  </w:t>
            </w:r>
          </w:p>
          <w:p w:rsidR="006D3B45" w:rsidRPr="00E8584E" w:rsidRDefault="006D3B45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Recruits Training Programs</w:t>
            </w:r>
          </w:p>
          <w:p w:rsidR="006D3B45" w:rsidRPr="00E8584E" w:rsidRDefault="006D3B45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Officer</w:t>
            </w:r>
            <w:r w:rsidR="00E8584E"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In-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charge of the main operation room and control unit in the Central security sector from 1999-2000 (communication skills- preparing for missions plans)</w:t>
            </w:r>
          </w:p>
          <w:p w:rsidR="006D3B45" w:rsidRPr="00F9510F" w:rsidRDefault="006D3B45" w:rsidP="006D3B45">
            <w:pPr>
              <w:rPr>
                <w:rFonts w:asciiTheme="majorHAnsi" w:hAnsiTheme="majorHAnsi"/>
                <w:sz w:val="6"/>
                <w:lang w:val="en-GB"/>
              </w:rPr>
            </w:pPr>
          </w:p>
          <w:p w:rsidR="006D3B45" w:rsidRPr="00E8584E" w:rsidRDefault="006D3B45" w:rsidP="006D3B45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As Ranked Captain for Special Forces officer in Tora Central, Security Sector Maadi, Cairo, Egyptian Police Department, Cairo, Egypt</w:t>
            </w:r>
          </w:p>
          <w:p w:rsidR="006D3B45" w:rsidRPr="00E8584E" w:rsidRDefault="006D3B45" w:rsidP="006D3B45">
            <w:pPr>
              <w:jc w:val="both"/>
              <w:rPr>
                <w:rFonts w:ascii="Tahoma" w:hAnsi="Tahoma" w:cs="Tahoma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8584E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eastAsia="en-GB"/>
              </w:rPr>
              <w:t xml:space="preserve">Securing the Israelian Ambassador’s house and the surrounding area </w:t>
            </w:r>
          </w:p>
          <w:p w:rsidR="006D3B45" w:rsidRPr="00F9510F" w:rsidRDefault="006D3B45" w:rsidP="006D3B45">
            <w:pPr>
              <w:ind w:left="360"/>
              <w:rPr>
                <w:rFonts w:asciiTheme="majorHAnsi" w:hAnsiTheme="majorHAnsi"/>
                <w:b/>
                <w:sz w:val="6"/>
                <w:lang w:val="en-GB"/>
              </w:rPr>
            </w:pPr>
          </w:p>
          <w:p w:rsidR="006D3B45" w:rsidRPr="00E8584E" w:rsidRDefault="006D3B45" w:rsidP="006D3B45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E858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As In-charge or securing Tourism Convoys, Egyptian Police Department, Sharm El Sheikh</w:t>
            </w:r>
          </w:p>
          <w:p w:rsidR="006D3B45" w:rsidRPr="00E8584E" w:rsidRDefault="006D3B45" w:rsidP="006D3B45">
            <w:pPr>
              <w:jc w:val="both"/>
              <w:rPr>
                <w:rFonts w:asciiTheme="majorHAnsi" w:hAnsiTheme="majorHAnsi"/>
                <w:b/>
                <w:i/>
                <w:lang w:val="en-GB"/>
              </w:rPr>
            </w:pPr>
            <w:r w:rsidRPr="00E8584E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eastAsia="en-GB"/>
              </w:rPr>
              <w:t>Ensuring the safety and security of the International Tourists</w:t>
            </w:r>
          </w:p>
          <w:p w:rsidR="006D3B45" w:rsidRPr="00963A34" w:rsidRDefault="006D3B45" w:rsidP="008144D0">
            <w:pPr>
              <w:rPr>
                <w:rFonts w:ascii="Tahoma" w:hAnsi="Tahoma" w:cs="Tahoma"/>
                <w:b/>
                <w:color w:val="808080" w:themeColor="background1" w:themeShade="80"/>
                <w:sz w:val="8"/>
                <w:szCs w:val="20"/>
              </w:rPr>
            </w:pPr>
          </w:p>
          <w:p w:rsidR="00963A34" w:rsidRPr="00963A34" w:rsidRDefault="00963A34" w:rsidP="008144D0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B0F0"/>
                <w:sz w:val="28"/>
                <w:szCs w:val="28"/>
              </w:rPr>
              <w:drawing>
                <wp:inline distT="0" distB="0" distL="0" distR="0">
                  <wp:extent cx="233045" cy="233045"/>
                  <wp:effectExtent l="0" t="0" r="0" b="0"/>
                  <wp:docPr id="17" name="Picture 17" descr="C:\Users\apeksha.sood\Desktop\VR EDITABLE\Icons\Certification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peksha.sood\Desktop\VR EDITABLE\Icons\Certific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A34">
              <w:rPr>
                <w:rFonts w:ascii="Tahoma" w:hAnsi="Tahoma" w:cs="Tahoma"/>
                <w:color w:val="00B0F0"/>
                <w:sz w:val="28"/>
                <w:szCs w:val="28"/>
              </w:rPr>
              <w:t>Certification</w:t>
            </w:r>
          </w:p>
          <w:p w:rsidR="00963A34" w:rsidRPr="00E8584E" w:rsidRDefault="00963A34" w:rsidP="0096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Information Technology (MCS), Certified from Microsoft</w:t>
            </w:r>
          </w:p>
          <w:p w:rsidR="00963A34" w:rsidRPr="00F9510F" w:rsidRDefault="00963A34" w:rsidP="008144D0">
            <w:pPr>
              <w:rPr>
                <w:rFonts w:ascii="Tahoma" w:hAnsi="Tahoma" w:cs="Tahoma"/>
                <w:b/>
                <w:color w:val="808080" w:themeColor="background1" w:themeShade="80"/>
                <w:sz w:val="2"/>
                <w:szCs w:val="20"/>
              </w:rPr>
            </w:pPr>
          </w:p>
          <w:p w:rsidR="006D3B45" w:rsidRPr="00E8584E" w:rsidRDefault="00CB4445" w:rsidP="004C712F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8584E">
              <w:rPr>
                <w:rFonts w:ascii="Tahoma" w:hAnsi="Tahoma" w:cs="Tahoma"/>
                <w:noProof/>
                <w:color w:val="00B0F0"/>
                <w:sz w:val="28"/>
                <w:szCs w:val="28"/>
              </w:rPr>
              <w:drawing>
                <wp:inline distT="0" distB="0" distL="0" distR="0">
                  <wp:extent cx="226695" cy="226695"/>
                  <wp:effectExtent l="0" t="0" r="1905" b="1905"/>
                  <wp:docPr id="12" name="Picture 12" descr="C:\Users\apeksha.sood\Desktop\VR EDITABLE\Icons\Training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peksha.sood\Desktop\VR EDITABLE\Icons\Training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712F" w:rsidRPr="00E8584E">
              <w:rPr>
                <w:rFonts w:ascii="Tahoma" w:hAnsi="Tahoma" w:cs="Tahoma"/>
                <w:color w:val="00B0F0"/>
                <w:sz w:val="28"/>
                <w:szCs w:val="28"/>
              </w:rPr>
              <w:t>Trainings/ Courses</w:t>
            </w:r>
          </w:p>
          <w:p w:rsidR="004C712F" w:rsidRPr="00E8584E" w:rsidRDefault="004C712F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General Training Courses of the Special Forces in Police Institute</w:t>
            </w:r>
          </w:p>
          <w:p w:rsidR="004C712F" w:rsidRPr="00E8584E" w:rsidRDefault="004C712F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Armed Trucks Training courses in the Central Security Sector Police Institute</w:t>
            </w:r>
          </w:p>
          <w:p w:rsidR="004C712F" w:rsidRPr="00E8584E" w:rsidRDefault="004C712F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Special Forces Training Course with the participation of the Egyptian Military Forces for   </w:t>
            </w:r>
          </w:p>
          <w:p w:rsidR="004C712F" w:rsidRPr="00E8584E" w:rsidRDefault="004C712F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Police Institute including the following skills:</w:t>
            </w:r>
          </w:p>
          <w:p w:rsidR="004C712F" w:rsidRPr="00E8584E" w:rsidRDefault="004C712F" w:rsidP="00F9510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20" w:lineRule="exact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Diving Master (one star)</w:t>
            </w:r>
          </w:p>
          <w:p w:rsidR="004C712F" w:rsidRPr="00E8584E" w:rsidRDefault="004C712F" w:rsidP="00F9510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20" w:lineRule="exact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Fire Control and Internal Civil Defence in Military forces  </w:t>
            </w:r>
          </w:p>
          <w:p w:rsidR="004C712F" w:rsidRPr="00E8584E" w:rsidRDefault="004C712F" w:rsidP="00F9510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20" w:lineRule="exact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Securing Vital buildings</w:t>
            </w:r>
          </w:p>
          <w:p w:rsidR="004C712F" w:rsidRPr="00E8584E" w:rsidRDefault="004C712F" w:rsidP="00F9510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20" w:lineRule="exact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Attack and Violence Control (Riot/ Strikes  </w:t>
            </w:r>
          </w:p>
          <w:p w:rsidR="004C712F" w:rsidRPr="00E8584E" w:rsidRDefault="004C712F" w:rsidP="00F9510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20" w:lineRule="exact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Course of Police Advanced Operations and Missions 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</w:p>
          <w:p w:rsidR="004C712F" w:rsidRPr="00E8584E" w:rsidRDefault="00963A34" w:rsidP="00F9510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20" w:lineRule="exact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Course of </w:t>
            </w:r>
            <w:r w:rsidR="004C712F"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Touristy Security</w:t>
            </w:r>
          </w:p>
          <w:p w:rsidR="004C712F" w:rsidRPr="00E8584E" w:rsidRDefault="004C712F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Passed all the exams</w:t>
            </w:r>
            <w:r w:rsidR="0086723A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of the United Nations forces (</w:t>
            </w: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SWAT) </w:t>
            </w:r>
          </w:p>
          <w:p w:rsidR="004C712F" w:rsidRPr="00E8584E" w:rsidRDefault="004C712F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General training course in </w:t>
            </w:r>
            <w:r w:rsidR="0086723A"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Firefighting</w:t>
            </w:r>
          </w:p>
          <w:p w:rsidR="004C712F" w:rsidRPr="00E8584E" w:rsidRDefault="004C712F" w:rsidP="00F95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Sniper course and tactical shooting in the police institute</w:t>
            </w:r>
          </w:p>
          <w:p w:rsidR="004C712F" w:rsidRPr="00F9510F" w:rsidRDefault="004C712F" w:rsidP="004C712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"/>
                <w:szCs w:val="20"/>
                <w:lang w:eastAsia="en-GB"/>
              </w:rPr>
            </w:pPr>
          </w:p>
          <w:p w:rsidR="00F9510F" w:rsidRPr="00F9510F" w:rsidRDefault="00F9510F" w:rsidP="004C712F">
            <w:pPr>
              <w:rPr>
                <w:rFonts w:ascii="Tahoma" w:hAnsi="Tahoma" w:cs="Tahoma"/>
                <w:color w:val="00B0F0"/>
                <w:sz w:val="2"/>
                <w:szCs w:val="28"/>
              </w:rPr>
            </w:pPr>
          </w:p>
          <w:p w:rsidR="004C712F" w:rsidRPr="00E8584E" w:rsidRDefault="00CB4445" w:rsidP="004C712F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8584E">
              <w:rPr>
                <w:rFonts w:ascii="Tahoma" w:hAnsi="Tahoma" w:cs="Tahoma"/>
                <w:noProof/>
                <w:color w:val="00B0F0"/>
                <w:sz w:val="28"/>
                <w:szCs w:val="28"/>
              </w:rPr>
              <w:drawing>
                <wp:inline distT="0" distB="0" distL="0" distR="0">
                  <wp:extent cx="226695" cy="226695"/>
                  <wp:effectExtent l="0" t="0" r="1905" b="1905"/>
                  <wp:docPr id="15" name="Picture 15" descr="C:\Users\apeksha.sood\Desktop\VR EDITABLE\Icons\it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peksha.sood\Desktop\VR EDITABLE\Icons\it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712F" w:rsidRPr="00E8584E">
              <w:rPr>
                <w:rFonts w:ascii="Tahoma" w:hAnsi="Tahoma" w:cs="Tahoma"/>
                <w:color w:val="00B0F0"/>
                <w:sz w:val="28"/>
                <w:szCs w:val="28"/>
              </w:rPr>
              <w:t>IT Skills</w:t>
            </w:r>
          </w:p>
          <w:p w:rsidR="004C712F" w:rsidRPr="00E8584E" w:rsidRDefault="004C712F" w:rsidP="004C71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Information and Communication Technology (ICT)</w:t>
            </w:r>
          </w:p>
          <w:p w:rsidR="00963A34" w:rsidRPr="00E8584E" w:rsidRDefault="004C712F" w:rsidP="004C71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858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Hardware and Networking: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54"/>
              <w:gridCol w:w="5254"/>
            </w:tblGrid>
            <w:tr w:rsidR="00963A34" w:rsidTr="00F9510F">
              <w:trPr>
                <w:jc w:val="center"/>
              </w:trPr>
              <w:tc>
                <w:tcPr>
                  <w:tcW w:w="5254" w:type="dxa"/>
                </w:tcPr>
                <w:p w:rsidR="00963A34" w:rsidRPr="00E8584E" w:rsidRDefault="00963A34" w:rsidP="009411CD">
                  <w:pPr>
                    <w:pStyle w:val="ListParagraph"/>
                    <w:framePr w:hSpace="180" w:wrap="around" w:vAnchor="text" w:hAnchor="text" w:x="-720" w:y="1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</w:pPr>
                  <w:r w:rsidRPr="00E8584E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  <w:t>System upgrading</w:t>
                  </w:r>
                </w:p>
                <w:p w:rsidR="00963A34" w:rsidRPr="00E8584E" w:rsidRDefault="00963A34" w:rsidP="009411CD">
                  <w:pPr>
                    <w:pStyle w:val="ListParagraph"/>
                    <w:framePr w:hSpace="180" w:wrap="around" w:vAnchor="text" w:hAnchor="text" w:x="-720" w:y="1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</w:pPr>
                  <w:r w:rsidRPr="00E8584E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  <w:t>System Backup</w:t>
                  </w:r>
                </w:p>
                <w:p w:rsidR="00963A34" w:rsidRPr="00E8584E" w:rsidRDefault="00963A34" w:rsidP="009411CD">
                  <w:pPr>
                    <w:pStyle w:val="ListParagraph"/>
                    <w:framePr w:hSpace="180" w:wrap="around" w:vAnchor="text" w:hAnchor="text" w:x="-720" w:y="1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</w:pPr>
                  <w:r w:rsidRPr="00E8584E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  <w:t>PC Assembling</w:t>
                  </w:r>
                </w:p>
                <w:p w:rsidR="00963A34" w:rsidRDefault="00963A34" w:rsidP="009411CD">
                  <w:pPr>
                    <w:framePr w:hSpace="180" w:wrap="around" w:vAnchor="text" w:hAnchor="text" w:x="-720" w:y="1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</w:pPr>
                  <w:r w:rsidRPr="00E8584E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  <w:t>PC Troubleshooting</w:t>
                  </w:r>
                </w:p>
              </w:tc>
              <w:tc>
                <w:tcPr>
                  <w:tcW w:w="5254" w:type="dxa"/>
                </w:tcPr>
                <w:p w:rsidR="00963A34" w:rsidRPr="00E8584E" w:rsidRDefault="00963A34" w:rsidP="009411CD">
                  <w:pPr>
                    <w:pStyle w:val="ListParagraph"/>
                    <w:framePr w:hSpace="180" w:wrap="around" w:vAnchor="text" w:hAnchor="text" w:x="-720" w:y="1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</w:pPr>
                  <w:r w:rsidRPr="00E8584E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  <w:t>PC Maintenance</w:t>
                  </w:r>
                </w:p>
                <w:p w:rsidR="00963A34" w:rsidRPr="00E8584E" w:rsidRDefault="00963A34" w:rsidP="009411CD">
                  <w:pPr>
                    <w:pStyle w:val="ListParagraph"/>
                    <w:framePr w:hSpace="180" w:wrap="around" w:vAnchor="text" w:hAnchor="text" w:x="-720" w:y="1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</w:pPr>
                  <w:r w:rsidRPr="00E8584E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  <w:t>Software Updating</w:t>
                  </w:r>
                </w:p>
                <w:p w:rsidR="00963A34" w:rsidRPr="00E8584E" w:rsidRDefault="00963A34" w:rsidP="009411CD">
                  <w:pPr>
                    <w:pStyle w:val="ListParagraph"/>
                    <w:framePr w:hSpace="180" w:wrap="around" w:vAnchor="text" w:hAnchor="text" w:x="-720" w:y="1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</w:pPr>
                  <w:r w:rsidRPr="00E8584E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  <w:t>Data Recovery</w:t>
                  </w:r>
                </w:p>
                <w:p w:rsidR="00963A34" w:rsidRPr="00963A34" w:rsidRDefault="00963A34" w:rsidP="009411CD">
                  <w:pPr>
                    <w:pStyle w:val="ListParagraph"/>
                    <w:framePr w:hSpace="180" w:wrap="around" w:vAnchor="text" w:hAnchor="text" w:x="-720" w:y="1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</w:pPr>
                  <w:r w:rsidRPr="00E8584E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eastAsia="en-GB"/>
                    </w:rPr>
                    <w:t>Virus Removal</w:t>
                  </w:r>
                </w:p>
              </w:tc>
            </w:tr>
          </w:tbl>
          <w:p w:rsidR="004C712F" w:rsidRPr="00F9510F" w:rsidRDefault="004C712F" w:rsidP="004C712F">
            <w:pPr>
              <w:rPr>
                <w:rFonts w:ascii="Tahoma" w:hAnsi="Tahoma" w:cs="Tahoma"/>
                <w:color w:val="00B0F0"/>
                <w:sz w:val="2"/>
                <w:szCs w:val="28"/>
              </w:rPr>
            </w:pPr>
          </w:p>
          <w:p w:rsidR="00F9510F" w:rsidRPr="00F9510F" w:rsidRDefault="00F9510F" w:rsidP="00F9510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513EBF" w:rsidRPr="00E8584E" w:rsidRDefault="008144D0" w:rsidP="000F0C1F">
      <w:r w:rsidRPr="00E8584E">
        <w:br w:type="textWrapping" w:clear="all"/>
      </w:r>
    </w:p>
    <w:sectPr w:rsidR="00513EBF" w:rsidRPr="00E8584E" w:rsidSect="006A55FE">
      <w:pgSz w:w="11909" w:h="16834" w:code="9"/>
      <w:pgMar w:top="806" w:right="446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A4" w:rsidRDefault="009370A4" w:rsidP="00513EBF">
      <w:pPr>
        <w:spacing w:after="0" w:line="240" w:lineRule="auto"/>
      </w:pPr>
      <w:r>
        <w:separator/>
      </w:r>
    </w:p>
  </w:endnote>
  <w:endnote w:type="continuationSeparator" w:id="1">
    <w:p w:rsidR="009370A4" w:rsidRDefault="009370A4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A4" w:rsidRDefault="009370A4" w:rsidP="00513EBF">
      <w:pPr>
        <w:spacing w:after="0" w:line="240" w:lineRule="auto"/>
      </w:pPr>
      <w:r>
        <w:separator/>
      </w:r>
    </w:p>
  </w:footnote>
  <w:footnote w:type="continuationSeparator" w:id="1">
    <w:p w:rsidR="009370A4" w:rsidRDefault="009370A4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bullet_grey_circ" style="width:9.5pt;height:9.5pt;visibility:visible;mso-wrap-style:square" o:bullet="t">
        <v:imagedata r:id="rId1" o:title="bullet_grey_circ"/>
      </v:shape>
    </w:pict>
  </w:numPicBullet>
  <w:numPicBullet w:numPicBulletId="1">
    <w:pict>
      <v:shape id="_x0000_i1064" type="#_x0000_t75" style="width:180.7pt;height:149.45pt;visibility:visible;mso-wrap-style:square" o:bullet="t">
        <v:imagedata r:id="rId2" o:title="image-rightver3"/>
      </v:shape>
    </w:pict>
  </w:numPicBullet>
  <w:numPicBullet w:numPicBulletId="2">
    <w:pict>
      <v:shape id="_x0000_i1065" type="#_x0000_t75" alt="edu24x24icons" style="width:17.65pt;height:17.65pt;visibility:visible;mso-wrap-style:square" o:bullet="t">
        <v:imagedata r:id="rId3" o:title="edu24x24icons"/>
      </v:shape>
    </w:pict>
  </w:numPicBullet>
  <w:numPicBullet w:numPicBulletId="3">
    <w:pict>
      <v:shape id="_x0000_i1066" type="#_x0000_t75" alt="exp24x24icons" style="width:17.65pt;height:17.65pt;visibility:visible;mso-wrap-style:square" o:bullet="t">
        <v:imagedata r:id="rId4" o:title="exp24x24icons"/>
      </v:shape>
    </w:pict>
  </w:numPicBullet>
  <w:numPicBullet w:numPicBulletId="4">
    <w:pict>
      <v:shape id="_x0000_i1067" type="#_x0000_t75" style="width:7.45pt;height:7.45pt" o:bullet="t">
        <v:imagedata r:id="rId5" o:title="bullet-blue"/>
      </v:shape>
    </w:pict>
  </w:numPicBullet>
  <w:numPicBullet w:numPicBulletId="5">
    <w:pict>
      <v:shape id="_x0000_i1068" type="#_x0000_t75" alt="softskills24x24icons" style="width:17.65pt;height:17.65pt;visibility:visible;mso-wrap-style:square" o:bullet="t">
        <v:imagedata r:id="rId6" o:title="softskills24x24icons"/>
      </v:shape>
    </w:pict>
  </w:numPicBullet>
  <w:numPicBullet w:numPicBulletId="6">
    <w:pict>
      <v:shape id="_x0000_i1069" type="#_x0000_t75" style="width:7.45pt;height:7.45pt" o:bullet="t">
        <v:imagedata r:id="rId7" o:title="bullet-grey"/>
      </v:shape>
    </w:pict>
  </w:numPicBullet>
  <w:numPicBullet w:numPicBulletId="7">
    <w:pict>
      <v:shape id="_x0000_i1070" type="#_x0000_t75" style="width:12.9pt;height:12.9pt;visibility:visible;mso-wrap-style:square" o:bullet="t">
        <v:imagedata r:id="rId8" o:title=""/>
      </v:shape>
    </w:pict>
  </w:numPicBullet>
  <w:numPicBullet w:numPicBulletId="8">
    <w:pict>
      <v:shape id="_x0000_i1071" type="#_x0000_t75" alt="personaldetails24x24icons" style="width:17.65pt;height:17.65pt;visibility:visible;mso-wrap-style:square" o:bullet="t">
        <v:imagedata r:id="rId9" o:title="personaldetails24x24icons"/>
      </v:shape>
    </w:pict>
  </w:numPicBullet>
  <w:abstractNum w:abstractNumId="0">
    <w:nsid w:val="0A6E3F91"/>
    <w:multiLevelType w:val="hybridMultilevel"/>
    <w:tmpl w:val="A92A50F2"/>
    <w:lvl w:ilvl="0" w:tplc="D812B53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A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45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A7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65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4F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1C9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43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C1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B73A50"/>
    <w:multiLevelType w:val="hybridMultilevel"/>
    <w:tmpl w:val="9424CC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BD81986"/>
    <w:multiLevelType w:val="hybridMultilevel"/>
    <w:tmpl w:val="D2BAB30E"/>
    <w:lvl w:ilvl="0" w:tplc="D00868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B06CA5"/>
    <w:multiLevelType w:val="hybridMultilevel"/>
    <w:tmpl w:val="B41E7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22DD1"/>
    <w:multiLevelType w:val="hybridMultilevel"/>
    <w:tmpl w:val="E848D870"/>
    <w:lvl w:ilvl="0" w:tplc="A7D898C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A62CA"/>
    <w:multiLevelType w:val="hybridMultilevel"/>
    <w:tmpl w:val="72663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16C94"/>
    <w:multiLevelType w:val="hybridMultilevel"/>
    <w:tmpl w:val="70560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7645E"/>
    <w:multiLevelType w:val="hybridMultilevel"/>
    <w:tmpl w:val="72AA4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B68FD"/>
    <w:multiLevelType w:val="hybridMultilevel"/>
    <w:tmpl w:val="D95E8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DC6E04"/>
    <w:multiLevelType w:val="hybridMultilevel"/>
    <w:tmpl w:val="CB60D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426EFB"/>
    <w:multiLevelType w:val="hybridMultilevel"/>
    <w:tmpl w:val="D5B64D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5EB0"/>
    <w:multiLevelType w:val="hybridMultilevel"/>
    <w:tmpl w:val="7DDE2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021D60"/>
    <w:multiLevelType w:val="hybridMultilevel"/>
    <w:tmpl w:val="6B5C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59AA"/>
    <w:multiLevelType w:val="hybridMultilevel"/>
    <w:tmpl w:val="22F0A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AD3B63"/>
    <w:multiLevelType w:val="hybridMultilevel"/>
    <w:tmpl w:val="1124F6A0"/>
    <w:lvl w:ilvl="0" w:tplc="D1E4D354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327F1A"/>
    <w:multiLevelType w:val="hybridMultilevel"/>
    <w:tmpl w:val="B89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27A9A"/>
    <w:multiLevelType w:val="hybridMultilevel"/>
    <w:tmpl w:val="7C8ED70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191E14"/>
    <w:multiLevelType w:val="hybridMultilevel"/>
    <w:tmpl w:val="3CD04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D56CE9"/>
    <w:multiLevelType w:val="hybridMultilevel"/>
    <w:tmpl w:val="FE3CD098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C6507A"/>
    <w:multiLevelType w:val="hybridMultilevel"/>
    <w:tmpl w:val="57E4608C"/>
    <w:lvl w:ilvl="0" w:tplc="38F69D4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075976"/>
    <w:multiLevelType w:val="hybridMultilevel"/>
    <w:tmpl w:val="AE2655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F472F9"/>
    <w:multiLevelType w:val="hybridMultilevel"/>
    <w:tmpl w:val="37622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16020F"/>
    <w:multiLevelType w:val="hybridMultilevel"/>
    <w:tmpl w:val="444C8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6729"/>
    <w:multiLevelType w:val="hybridMultilevel"/>
    <w:tmpl w:val="B198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A93E6"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C3FAA"/>
    <w:multiLevelType w:val="hybridMultilevel"/>
    <w:tmpl w:val="39E44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5"/>
  </w:num>
  <w:num w:numId="5">
    <w:abstractNumId w:val="3"/>
  </w:num>
  <w:num w:numId="6">
    <w:abstractNumId w:val="5"/>
  </w:num>
  <w:num w:numId="7">
    <w:abstractNumId w:val="18"/>
  </w:num>
  <w:num w:numId="8">
    <w:abstractNumId w:val="6"/>
  </w:num>
  <w:num w:numId="9">
    <w:abstractNumId w:val="25"/>
  </w:num>
  <w:num w:numId="10">
    <w:abstractNumId w:val="9"/>
  </w:num>
  <w:num w:numId="11">
    <w:abstractNumId w:val="0"/>
  </w:num>
  <w:num w:numId="12">
    <w:abstractNumId w:val="26"/>
  </w:num>
  <w:num w:numId="13">
    <w:abstractNumId w:val="30"/>
  </w:num>
  <w:num w:numId="14">
    <w:abstractNumId w:val="28"/>
  </w:num>
  <w:num w:numId="15">
    <w:abstractNumId w:val="12"/>
  </w:num>
  <w:num w:numId="16">
    <w:abstractNumId w:val="16"/>
  </w:num>
  <w:num w:numId="17">
    <w:abstractNumId w:val="8"/>
  </w:num>
  <w:num w:numId="18">
    <w:abstractNumId w:val="13"/>
  </w:num>
  <w:num w:numId="19">
    <w:abstractNumId w:val="24"/>
  </w:num>
  <w:num w:numId="20">
    <w:abstractNumId w:val="11"/>
  </w:num>
  <w:num w:numId="21">
    <w:abstractNumId w:val="22"/>
  </w:num>
  <w:num w:numId="22">
    <w:abstractNumId w:val="32"/>
  </w:num>
  <w:num w:numId="23">
    <w:abstractNumId w:val="2"/>
  </w:num>
  <w:num w:numId="24">
    <w:abstractNumId w:val="14"/>
  </w:num>
  <w:num w:numId="25">
    <w:abstractNumId w:val="21"/>
  </w:num>
  <w:num w:numId="26">
    <w:abstractNumId w:val="19"/>
  </w:num>
  <w:num w:numId="27">
    <w:abstractNumId w:val="31"/>
  </w:num>
  <w:num w:numId="28">
    <w:abstractNumId w:val="33"/>
  </w:num>
  <w:num w:numId="29">
    <w:abstractNumId w:val="23"/>
  </w:num>
  <w:num w:numId="30">
    <w:abstractNumId w:val="29"/>
  </w:num>
  <w:num w:numId="31">
    <w:abstractNumId w:val="20"/>
  </w:num>
  <w:num w:numId="32">
    <w:abstractNumId w:val="10"/>
  </w:num>
  <w:num w:numId="33">
    <w:abstractNumId w:val="1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057F1"/>
    <w:rsid w:val="00010547"/>
    <w:rsid w:val="000109B7"/>
    <w:rsid w:val="000166D6"/>
    <w:rsid w:val="000168FE"/>
    <w:rsid w:val="0001780F"/>
    <w:rsid w:val="00022BD5"/>
    <w:rsid w:val="00023D1C"/>
    <w:rsid w:val="000260A4"/>
    <w:rsid w:val="00034886"/>
    <w:rsid w:val="0004410F"/>
    <w:rsid w:val="0007133C"/>
    <w:rsid w:val="00074731"/>
    <w:rsid w:val="00095C14"/>
    <w:rsid w:val="0009600A"/>
    <w:rsid w:val="000B4309"/>
    <w:rsid w:val="000C11A6"/>
    <w:rsid w:val="000C2025"/>
    <w:rsid w:val="000E2005"/>
    <w:rsid w:val="000E4984"/>
    <w:rsid w:val="000F0C1F"/>
    <w:rsid w:val="000F2DBF"/>
    <w:rsid w:val="001030B7"/>
    <w:rsid w:val="00105A0F"/>
    <w:rsid w:val="00110354"/>
    <w:rsid w:val="001118D9"/>
    <w:rsid w:val="00113CD5"/>
    <w:rsid w:val="001167ED"/>
    <w:rsid w:val="001350CD"/>
    <w:rsid w:val="00140912"/>
    <w:rsid w:val="001429B2"/>
    <w:rsid w:val="0015296B"/>
    <w:rsid w:val="00156E33"/>
    <w:rsid w:val="00165577"/>
    <w:rsid w:val="00170586"/>
    <w:rsid w:val="001736B2"/>
    <w:rsid w:val="00187129"/>
    <w:rsid w:val="00192115"/>
    <w:rsid w:val="001B4B1D"/>
    <w:rsid w:val="001B7D94"/>
    <w:rsid w:val="001C76E2"/>
    <w:rsid w:val="001D7165"/>
    <w:rsid w:val="00200226"/>
    <w:rsid w:val="002125DA"/>
    <w:rsid w:val="00220032"/>
    <w:rsid w:val="0022233D"/>
    <w:rsid w:val="00223B59"/>
    <w:rsid w:val="00226832"/>
    <w:rsid w:val="00226ED1"/>
    <w:rsid w:val="00230797"/>
    <w:rsid w:val="00240608"/>
    <w:rsid w:val="00240818"/>
    <w:rsid w:val="002422A3"/>
    <w:rsid w:val="00272BAF"/>
    <w:rsid w:val="00290796"/>
    <w:rsid w:val="002923A1"/>
    <w:rsid w:val="002A39C0"/>
    <w:rsid w:val="002B65D2"/>
    <w:rsid w:val="002B6E8C"/>
    <w:rsid w:val="002C5DDC"/>
    <w:rsid w:val="002F4879"/>
    <w:rsid w:val="002F674D"/>
    <w:rsid w:val="0030379F"/>
    <w:rsid w:val="003139D6"/>
    <w:rsid w:val="0033584E"/>
    <w:rsid w:val="00335A4D"/>
    <w:rsid w:val="00335C95"/>
    <w:rsid w:val="003541C0"/>
    <w:rsid w:val="00354612"/>
    <w:rsid w:val="00367238"/>
    <w:rsid w:val="00367797"/>
    <w:rsid w:val="003726AC"/>
    <w:rsid w:val="00375FB0"/>
    <w:rsid w:val="00376A5E"/>
    <w:rsid w:val="00382D97"/>
    <w:rsid w:val="003A0964"/>
    <w:rsid w:val="003B014B"/>
    <w:rsid w:val="003B2F15"/>
    <w:rsid w:val="003C4F8E"/>
    <w:rsid w:val="003C7C25"/>
    <w:rsid w:val="003D23CD"/>
    <w:rsid w:val="003D7DD6"/>
    <w:rsid w:val="003E3F24"/>
    <w:rsid w:val="003E775D"/>
    <w:rsid w:val="003F4659"/>
    <w:rsid w:val="00400233"/>
    <w:rsid w:val="00412DDA"/>
    <w:rsid w:val="00447AAB"/>
    <w:rsid w:val="00461215"/>
    <w:rsid w:val="004626BB"/>
    <w:rsid w:val="004640F3"/>
    <w:rsid w:val="00483972"/>
    <w:rsid w:val="00492FFD"/>
    <w:rsid w:val="0049595B"/>
    <w:rsid w:val="004B1456"/>
    <w:rsid w:val="004C4D4D"/>
    <w:rsid w:val="004C712F"/>
    <w:rsid w:val="004D25AD"/>
    <w:rsid w:val="004D2C6C"/>
    <w:rsid w:val="004E23E2"/>
    <w:rsid w:val="004F0C73"/>
    <w:rsid w:val="004F2FBF"/>
    <w:rsid w:val="004F7042"/>
    <w:rsid w:val="00504B23"/>
    <w:rsid w:val="00513EBF"/>
    <w:rsid w:val="00534B00"/>
    <w:rsid w:val="005456ED"/>
    <w:rsid w:val="00553019"/>
    <w:rsid w:val="005668EB"/>
    <w:rsid w:val="0057017A"/>
    <w:rsid w:val="0057144A"/>
    <w:rsid w:val="00572896"/>
    <w:rsid w:val="00573515"/>
    <w:rsid w:val="00580DE5"/>
    <w:rsid w:val="00582DBA"/>
    <w:rsid w:val="00583148"/>
    <w:rsid w:val="00597E72"/>
    <w:rsid w:val="005A1620"/>
    <w:rsid w:val="005A7C2C"/>
    <w:rsid w:val="005B7E7F"/>
    <w:rsid w:val="005C3210"/>
    <w:rsid w:val="005C5A94"/>
    <w:rsid w:val="005C67B6"/>
    <w:rsid w:val="005D5899"/>
    <w:rsid w:val="005E6D54"/>
    <w:rsid w:val="0061332E"/>
    <w:rsid w:val="00616CE3"/>
    <w:rsid w:val="00616EB3"/>
    <w:rsid w:val="00633D15"/>
    <w:rsid w:val="00645AFD"/>
    <w:rsid w:val="00652700"/>
    <w:rsid w:val="006568A6"/>
    <w:rsid w:val="00660CB0"/>
    <w:rsid w:val="00672570"/>
    <w:rsid w:val="006729B9"/>
    <w:rsid w:val="00672D04"/>
    <w:rsid w:val="00681ED6"/>
    <w:rsid w:val="0068471E"/>
    <w:rsid w:val="00690BF0"/>
    <w:rsid w:val="00690F40"/>
    <w:rsid w:val="006A2982"/>
    <w:rsid w:val="006A2E08"/>
    <w:rsid w:val="006A55FE"/>
    <w:rsid w:val="006B600D"/>
    <w:rsid w:val="006D3B45"/>
    <w:rsid w:val="006F0246"/>
    <w:rsid w:val="0070173D"/>
    <w:rsid w:val="00706C12"/>
    <w:rsid w:val="007154BA"/>
    <w:rsid w:val="007302EC"/>
    <w:rsid w:val="007505DC"/>
    <w:rsid w:val="00750EFB"/>
    <w:rsid w:val="0075620D"/>
    <w:rsid w:val="00760FA9"/>
    <w:rsid w:val="007741C0"/>
    <w:rsid w:val="00777CD7"/>
    <w:rsid w:val="0078160F"/>
    <w:rsid w:val="007A0154"/>
    <w:rsid w:val="007A19D4"/>
    <w:rsid w:val="007A2FF0"/>
    <w:rsid w:val="007B44BA"/>
    <w:rsid w:val="007D30C0"/>
    <w:rsid w:val="007D5F09"/>
    <w:rsid w:val="007F4FB3"/>
    <w:rsid w:val="008144D0"/>
    <w:rsid w:val="00821AFF"/>
    <w:rsid w:val="0082600A"/>
    <w:rsid w:val="00836205"/>
    <w:rsid w:val="008369DF"/>
    <w:rsid w:val="00841B7D"/>
    <w:rsid w:val="008439C4"/>
    <w:rsid w:val="0084613F"/>
    <w:rsid w:val="00847EC1"/>
    <w:rsid w:val="00850704"/>
    <w:rsid w:val="00852887"/>
    <w:rsid w:val="0086723A"/>
    <w:rsid w:val="00873A6C"/>
    <w:rsid w:val="00875BD0"/>
    <w:rsid w:val="00895854"/>
    <w:rsid w:val="008A4653"/>
    <w:rsid w:val="008A61CD"/>
    <w:rsid w:val="008C63FC"/>
    <w:rsid w:val="008C7314"/>
    <w:rsid w:val="008E5994"/>
    <w:rsid w:val="008F07CA"/>
    <w:rsid w:val="008F21FA"/>
    <w:rsid w:val="00901633"/>
    <w:rsid w:val="0090182B"/>
    <w:rsid w:val="00932F13"/>
    <w:rsid w:val="009355CA"/>
    <w:rsid w:val="009370A4"/>
    <w:rsid w:val="009411CD"/>
    <w:rsid w:val="009432B6"/>
    <w:rsid w:val="009550D4"/>
    <w:rsid w:val="00963A34"/>
    <w:rsid w:val="0096408E"/>
    <w:rsid w:val="00973619"/>
    <w:rsid w:val="0097602E"/>
    <w:rsid w:val="009B5611"/>
    <w:rsid w:val="009C5D3F"/>
    <w:rsid w:val="009E20C6"/>
    <w:rsid w:val="009E491C"/>
    <w:rsid w:val="009F2935"/>
    <w:rsid w:val="009F3B0F"/>
    <w:rsid w:val="00A01D1F"/>
    <w:rsid w:val="00A0222E"/>
    <w:rsid w:val="00A03B8D"/>
    <w:rsid w:val="00A156DE"/>
    <w:rsid w:val="00A15869"/>
    <w:rsid w:val="00A23F89"/>
    <w:rsid w:val="00A31AE2"/>
    <w:rsid w:val="00A337B3"/>
    <w:rsid w:val="00A34E80"/>
    <w:rsid w:val="00A663CA"/>
    <w:rsid w:val="00A8050D"/>
    <w:rsid w:val="00A85EA7"/>
    <w:rsid w:val="00AA1EBA"/>
    <w:rsid w:val="00AA2046"/>
    <w:rsid w:val="00AA21D1"/>
    <w:rsid w:val="00AC1FDC"/>
    <w:rsid w:val="00AC7134"/>
    <w:rsid w:val="00AE0002"/>
    <w:rsid w:val="00AE6063"/>
    <w:rsid w:val="00AE75BA"/>
    <w:rsid w:val="00AF4D6E"/>
    <w:rsid w:val="00AF7211"/>
    <w:rsid w:val="00B035E4"/>
    <w:rsid w:val="00B126CA"/>
    <w:rsid w:val="00B166AC"/>
    <w:rsid w:val="00B2082C"/>
    <w:rsid w:val="00B26DB6"/>
    <w:rsid w:val="00B306BE"/>
    <w:rsid w:val="00B31B84"/>
    <w:rsid w:val="00B36857"/>
    <w:rsid w:val="00B44B05"/>
    <w:rsid w:val="00B455E7"/>
    <w:rsid w:val="00B4785A"/>
    <w:rsid w:val="00B56A91"/>
    <w:rsid w:val="00B60355"/>
    <w:rsid w:val="00B61A38"/>
    <w:rsid w:val="00B674B8"/>
    <w:rsid w:val="00B751A6"/>
    <w:rsid w:val="00B80274"/>
    <w:rsid w:val="00B83D01"/>
    <w:rsid w:val="00B86173"/>
    <w:rsid w:val="00B902F8"/>
    <w:rsid w:val="00B96168"/>
    <w:rsid w:val="00B96CC0"/>
    <w:rsid w:val="00BA1C2E"/>
    <w:rsid w:val="00BA245B"/>
    <w:rsid w:val="00BA5092"/>
    <w:rsid w:val="00BB0C39"/>
    <w:rsid w:val="00BC65A3"/>
    <w:rsid w:val="00BE1A6C"/>
    <w:rsid w:val="00BE4226"/>
    <w:rsid w:val="00C0242B"/>
    <w:rsid w:val="00C03E82"/>
    <w:rsid w:val="00C06340"/>
    <w:rsid w:val="00C063C0"/>
    <w:rsid w:val="00C13A05"/>
    <w:rsid w:val="00C14CF2"/>
    <w:rsid w:val="00C15C9C"/>
    <w:rsid w:val="00C23E7A"/>
    <w:rsid w:val="00C258D4"/>
    <w:rsid w:val="00C25D90"/>
    <w:rsid w:val="00C369AE"/>
    <w:rsid w:val="00C43C12"/>
    <w:rsid w:val="00C531E8"/>
    <w:rsid w:val="00C562B9"/>
    <w:rsid w:val="00C62E25"/>
    <w:rsid w:val="00C8646C"/>
    <w:rsid w:val="00C87624"/>
    <w:rsid w:val="00C90791"/>
    <w:rsid w:val="00C93162"/>
    <w:rsid w:val="00CA0934"/>
    <w:rsid w:val="00CA0EFE"/>
    <w:rsid w:val="00CA1E3E"/>
    <w:rsid w:val="00CA4124"/>
    <w:rsid w:val="00CB10D9"/>
    <w:rsid w:val="00CB20B4"/>
    <w:rsid w:val="00CB31B5"/>
    <w:rsid w:val="00CB3E02"/>
    <w:rsid w:val="00CB4445"/>
    <w:rsid w:val="00CB47F3"/>
    <w:rsid w:val="00CC48FE"/>
    <w:rsid w:val="00CD19AD"/>
    <w:rsid w:val="00CD2AEA"/>
    <w:rsid w:val="00CE3AF0"/>
    <w:rsid w:val="00CE596E"/>
    <w:rsid w:val="00CE7180"/>
    <w:rsid w:val="00CF7998"/>
    <w:rsid w:val="00D039C1"/>
    <w:rsid w:val="00D15A99"/>
    <w:rsid w:val="00D16B8B"/>
    <w:rsid w:val="00D401B0"/>
    <w:rsid w:val="00D4196B"/>
    <w:rsid w:val="00D4612B"/>
    <w:rsid w:val="00D47D28"/>
    <w:rsid w:val="00D6690C"/>
    <w:rsid w:val="00D73D00"/>
    <w:rsid w:val="00D75D57"/>
    <w:rsid w:val="00D851B7"/>
    <w:rsid w:val="00D94CE3"/>
    <w:rsid w:val="00DB24B7"/>
    <w:rsid w:val="00DB437E"/>
    <w:rsid w:val="00DB5696"/>
    <w:rsid w:val="00DC186B"/>
    <w:rsid w:val="00DC446F"/>
    <w:rsid w:val="00DE3356"/>
    <w:rsid w:val="00DF5111"/>
    <w:rsid w:val="00DF73E0"/>
    <w:rsid w:val="00E10809"/>
    <w:rsid w:val="00E13762"/>
    <w:rsid w:val="00E25F87"/>
    <w:rsid w:val="00E3372C"/>
    <w:rsid w:val="00E34566"/>
    <w:rsid w:val="00E37C50"/>
    <w:rsid w:val="00E468EE"/>
    <w:rsid w:val="00E54042"/>
    <w:rsid w:val="00E65261"/>
    <w:rsid w:val="00E743DF"/>
    <w:rsid w:val="00E74C7C"/>
    <w:rsid w:val="00E81C54"/>
    <w:rsid w:val="00E81DA8"/>
    <w:rsid w:val="00E8209E"/>
    <w:rsid w:val="00E83863"/>
    <w:rsid w:val="00E8584E"/>
    <w:rsid w:val="00E91EAB"/>
    <w:rsid w:val="00E968FA"/>
    <w:rsid w:val="00E97B5C"/>
    <w:rsid w:val="00EA3BE2"/>
    <w:rsid w:val="00EB3F12"/>
    <w:rsid w:val="00EE1129"/>
    <w:rsid w:val="00EE14D6"/>
    <w:rsid w:val="00EE221C"/>
    <w:rsid w:val="00EF5301"/>
    <w:rsid w:val="00F10C79"/>
    <w:rsid w:val="00F12ED2"/>
    <w:rsid w:val="00F17776"/>
    <w:rsid w:val="00F23373"/>
    <w:rsid w:val="00F25529"/>
    <w:rsid w:val="00F26A26"/>
    <w:rsid w:val="00F43920"/>
    <w:rsid w:val="00F64DE0"/>
    <w:rsid w:val="00F719FA"/>
    <w:rsid w:val="00F831B2"/>
    <w:rsid w:val="00F94610"/>
    <w:rsid w:val="00F9510F"/>
    <w:rsid w:val="00FA0D45"/>
    <w:rsid w:val="00FA169E"/>
    <w:rsid w:val="00FC0C8F"/>
    <w:rsid w:val="00FC362D"/>
    <w:rsid w:val="00FC3970"/>
    <w:rsid w:val="00FC448D"/>
    <w:rsid w:val="00FD27AB"/>
    <w:rsid w:val="00FD411E"/>
    <w:rsid w:val="00FD7DB5"/>
    <w:rsid w:val="00FE26CA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ea,#e8e8e8,silver,#dedbdb,#e9e7e7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paragraph" w:customStyle="1" w:styleId="Default">
    <w:name w:val="Default"/>
    <w:rsid w:val="00E468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rvts39">
    <w:name w:val="rvts39"/>
    <w:basedOn w:val="DefaultParagraphFont"/>
    <w:rsid w:val="00C15C9C"/>
    <w:rPr>
      <w:rFonts w:ascii="Calibri" w:hAnsi="Calibri" w:hint="default"/>
      <w:color w:val="0070C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7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22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2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paragraph" w:customStyle="1" w:styleId="Default">
    <w:name w:val="Default"/>
    <w:rsid w:val="00E468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rvts39">
    <w:name w:val="rvts39"/>
    <w:basedOn w:val="DefaultParagraphFont"/>
    <w:rsid w:val="00C15C9C"/>
    <w:rPr>
      <w:rFonts w:ascii="Calibri" w:hAnsi="Calibri" w:hint="default"/>
      <w:color w:val="0070C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7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22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2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4.png"/><Relationship Id="rId18" Type="http://schemas.openxmlformats.org/officeDocument/2006/relationships/image" Target="media/image19.gif"/><Relationship Id="rId26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21.gif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17.gif"/><Relationship Id="rId20" Type="http://schemas.openxmlformats.org/officeDocument/2006/relationships/image" Target="media/image20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bas.344377@2freemail.com" TargetMode="External"/><Relationship Id="rId24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16.gif"/><Relationship Id="rId23" Type="http://schemas.openxmlformats.org/officeDocument/2006/relationships/image" Target="media/image23.png"/><Relationship Id="rId28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15.png"/><Relationship Id="rId22" Type="http://schemas.openxmlformats.org/officeDocument/2006/relationships/image" Target="media/image22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F7DE-DC2B-4A9F-8535-C4CF06B1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4</cp:revision>
  <cp:lastPrinted>2015-09-14T07:47:00Z</cp:lastPrinted>
  <dcterms:created xsi:type="dcterms:W3CDTF">2016-02-26T13:24:00Z</dcterms:created>
  <dcterms:modified xsi:type="dcterms:W3CDTF">2018-03-29T12:17:00Z</dcterms:modified>
</cp:coreProperties>
</file>