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BF" w:rsidRDefault="003C20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Vernie 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1712422" y="914400"/>
            <wp:positionH relativeFrom="margin">
              <wp:align>right</wp:align>
            </wp:positionH>
            <wp:positionV relativeFrom="margin">
              <wp:align>top</wp:align>
            </wp:positionV>
            <wp:extent cx="1454727" cy="1463040"/>
            <wp:effectExtent l="19050" t="0" r="0" b="0"/>
            <wp:wrapSquare wrapText="bothSides"/>
            <wp:docPr id="6592411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2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BBF" w:rsidRDefault="003C20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C/o-</w:t>
      </w:r>
      <w:r>
        <w:rPr>
          <w:rFonts w:ascii="Times New Roman" w:hAnsi="Times New Roman" w:cs="Times New Roman"/>
          <w:b/>
        </w:rPr>
        <w:t>Contact no. +971501685421</w:t>
      </w:r>
    </w:p>
    <w:p w:rsidR="00021BBF" w:rsidRDefault="003C20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address: </w:t>
      </w:r>
      <w:hyperlink r:id="rId6" w:history="1">
        <w:r w:rsidRPr="00404459">
          <w:rPr>
            <w:rStyle w:val="Hyperlink"/>
            <w:rFonts w:ascii="Times New Roman" w:hAnsi="Times New Roman" w:cs="Times New Roman"/>
            <w:b/>
          </w:rPr>
          <w:t>vernie.344564@2freemail.com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021BBF" w:rsidRDefault="00021BBF">
      <w:pPr>
        <w:rPr>
          <w:rFonts w:ascii="Times New Roman" w:hAnsi="Times New Roman" w:cs="Times New Roman"/>
        </w:rPr>
      </w:pPr>
    </w:p>
    <w:p w:rsidR="00021BBF" w:rsidRDefault="003C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Objective</w:t>
      </w:r>
      <w:r>
        <w:rPr>
          <w:rFonts w:ascii="Times New Roman" w:hAnsi="Times New Roman" w:cs="Times New Roman"/>
        </w:rPr>
        <w:t>: to find a competitive career and growth in the company.</w:t>
      </w:r>
    </w:p>
    <w:p w:rsidR="00021BBF" w:rsidRDefault="003C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Summary</w:t>
      </w:r>
      <w:r>
        <w:rPr>
          <w:rFonts w:ascii="Times New Roman" w:hAnsi="Times New Roman" w:cs="Times New Roman"/>
        </w:rPr>
        <w:t xml:space="preserve">:  Adept in attending and </w:t>
      </w:r>
      <w:r>
        <w:rPr>
          <w:rFonts w:ascii="Times New Roman" w:hAnsi="Times New Roman" w:cs="Times New Roman"/>
        </w:rPr>
        <w:t xml:space="preserve">resolving clients concerns on a timely manner. </w:t>
      </w:r>
      <w:proofErr w:type="gramStart"/>
      <w:r>
        <w:rPr>
          <w:rFonts w:ascii="Times New Roman" w:hAnsi="Times New Roman" w:cs="Times New Roman"/>
        </w:rPr>
        <w:t>Able to multitask and perform things efficiently.</w:t>
      </w:r>
      <w:proofErr w:type="gramEnd"/>
    </w:p>
    <w:p w:rsidR="00021BBF" w:rsidRDefault="003C20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EMPLOYMENT HISTORY</w:t>
      </w:r>
    </w:p>
    <w:p w:rsidR="00021BBF" w:rsidRDefault="003C204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Hinduja Global Solutions ( HGS )                               </w:t>
      </w:r>
    </w:p>
    <w:p w:rsidR="00021BBF" w:rsidRDefault="003C204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Back office of a Healthcare Industry.</w:t>
      </w:r>
      <w:proofErr w:type="gramEnd"/>
      <w:r>
        <w:rPr>
          <w:rFonts w:ascii="Times New Roman" w:hAnsi="Times New Roman" w:cs="Times New Roman"/>
        </w:rPr>
        <w:t xml:space="preserve"> Employed since April of </w:t>
      </w:r>
      <w:proofErr w:type="gramStart"/>
      <w:r>
        <w:rPr>
          <w:rFonts w:ascii="Times New Roman" w:hAnsi="Times New Roman" w:cs="Times New Roman"/>
        </w:rPr>
        <w:t>2012  at</w:t>
      </w:r>
      <w:proofErr w:type="gramEnd"/>
      <w:r>
        <w:rPr>
          <w:rFonts w:ascii="Times New Roman" w:hAnsi="Times New Roman" w:cs="Times New Roman"/>
        </w:rPr>
        <w:t xml:space="preserve"> Quezo</w:t>
      </w:r>
      <w:r>
        <w:rPr>
          <w:rFonts w:ascii="Times New Roman" w:hAnsi="Times New Roman" w:cs="Times New Roman"/>
        </w:rPr>
        <w:t xml:space="preserve">n City, Philippines </w:t>
      </w:r>
    </w:p>
    <w:p w:rsidR="00021BBF" w:rsidRDefault="003C20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description</w:t>
      </w:r>
      <w:r>
        <w:rPr>
          <w:rFonts w:ascii="Times New Roman" w:hAnsi="Times New Roman" w:cs="Times New Roman"/>
        </w:rPr>
        <w:t>: answers calls addressing nurses or billers questions on their claims. Process claims within the call that is within scope if not to endorse the issue to the appropriate department.</w:t>
      </w:r>
    </w:p>
    <w:p w:rsidR="00021BBF" w:rsidRDefault="00021BBF">
      <w:pPr>
        <w:spacing w:line="240" w:lineRule="auto"/>
        <w:ind w:left="360"/>
        <w:rPr>
          <w:rFonts w:ascii="Times New Roman" w:hAnsi="Times New Roman" w:cs="Times New Roman"/>
        </w:rPr>
      </w:pPr>
    </w:p>
    <w:p w:rsidR="00021BBF" w:rsidRDefault="003C204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 e Business Outsourcing ( GeBO</w:t>
      </w:r>
      <w:r>
        <w:rPr>
          <w:rFonts w:ascii="Times New Roman" w:hAnsi="Times New Roman" w:cs="Times New Roman"/>
          <w:b/>
        </w:rPr>
        <w:t xml:space="preserve"> )</w:t>
      </w:r>
    </w:p>
    <w:p w:rsidR="00021BBF" w:rsidRDefault="003C204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Non-voice account of a Business Process Outsourcing Industry.</w:t>
      </w:r>
      <w:proofErr w:type="gramEnd"/>
      <w:r>
        <w:rPr>
          <w:rFonts w:ascii="Times New Roman" w:hAnsi="Times New Roman" w:cs="Times New Roman"/>
        </w:rPr>
        <w:t xml:space="preserve"> Employed since April of 2008 – March of 2012 at Quezon City, Philippines</w:t>
      </w:r>
    </w:p>
    <w:p w:rsidR="00021BBF" w:rsidRDefault="003C20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Job description</w:t>
      </w:r>
      <w:r>
        <w:rPr>
          <w:rFonts w:ascii="Times New Roman" w:eastAsia="Calibri" w:hAnsi="Times New Roman" w:cs="Times New Roman"/>
        </w:rPr>
        <w:t>: Transcribe dictations of audio files paying attention to imperative details.</w:t>
      </w:r>
    </w:p>
    <w:p w:rsidR="00021BBF" w:rsidRDefault="00021BBF">
      <w:pPr>
        <w:spacing w:line="240" w:lineRule="auto"/>
        <w:rPr>
          <w:rFonts w:ascii="Times New Roman" w:eastAsia="Calibri" w:hAnsi="Times New Roman" w:cs="Times New Roman"/>
        </w:rPr>
      </w:pPr>
    </w:p>
    <w:p w:rsidR="00021BBF" w:rsidRDefault="003C204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Bioessence Serenity Spa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021BBF" w:rsidRDefault="003C204F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Health, Wellness and Beauty Industry.</w:t>
      </w:r>
      <w:proofErr w:type="gramEnd"/>
      <w:r>
        <w:rPr>
          <w:rFonts w:ascii="Times New Roman" w:eastAsia="Calibri" w:hAnsi="Times New Roman" w:cs="Times New Roman"/>
        </w:rPr>
        <w:t xml:space="preserve"> Employed since March of 2007 to October of 2007 at San Juan City, Philippines</w:t>
      </w:r>
    </w:p>
    <w:p w:rsidR="00021BBF" w:rsidRDefault="003C204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Job description</w:t>
      </w:r>
      <w:r>
        <w:rPr>
          <w:rFonts w:ascii="Times New Roman" w:eastAsia="Calibri" w:hAnsi="Times New Roman" w:cs="Times New Roman"/>
        </w:rPr>
        <w:t xml:space="preserve">: Greeting clients. </w:t>
      </w:r>
      <w:proofErr w:type="gramStart"/>
      <w:r>
        <w:rPr>
          <w:rFonts w:ascii="Times New Roman" w:eastAsia="Calibri" w:hAnsi="Times New Roman" w:cs="Times New Roman"/>
        </w:rPr>
        <w:t>Plotting schedules of the therapist shifts.</w:t>
      </w:r>
      <w:proofErr w:type="gramEnd"/>
      <w:r>
        <w:rPr>
          <w:rFonts w:ascii="Times New Roman" w:eastAsia="Calibri" w:hAnsi="Times New Roman" w:cs="Times New Roman"/>
        </w:rPr>
        <w:t xml:space="preserve"> Booking and confirmations of the </w:t>
      </w:r>
      <w:proofErr w:type="gramStart"/>
      <w:r>
        <w:rPr>
          <w:rFonts w:ascii="Times New Roman" w:eastAsia="Calibri" w:hAnsi="Times New Roman" w:cs="Times New Roman"/>
        </w:rPr>
        <w:t>clients</w:t>
      </w:r>
      <w:proofErr w:type="gramEnd"/>
      <w:r>
        <w:rPr>
          <w:rFonts w:ascii="Times New Roman" w:eastAsia="Calibri" w:hAnsi="Times New Roman" w:cs="Times New Roman"/>
        </w:rPr>
        <w:t xml:space="preserve"> procedure. </w:t>
      </w:r>
      <w:proofErr w:type="gramStart"/>
      <w:r>
        <w:rPr>
          <w:rFonts w:ascii="Times New Roman" w:eastAsia="Calibri" w:hAnsi="Times New Roman" w:cs="Times New Roman"/>
        </w:rPr>
        <w:t>Answe</w:t>
      </w:r>
      <w:r>
        <w:rPr>
          <w:rFonts w:ascii="Times New Roman" w:eastAsia="Calibri" w:hAnsi="Times New Roman" w:cs="Times New Roman"/>
        </w:rPr>
        <w:t>ring phone call inquiries.</w:t>
      </w:r>
      <w:proofErr w:type="gramEnd"/>
      <w:r>
        <w:rPr>
          <w:rFonts w:ascii="Times New Roman" w:eastAsia="Calibri" w:hAnsi="Times New Roman" w:cs="Times New Roman"/>
        </w:rPr>
        <w:t xml:space="preserve"> Receiving and filing faxes. </w:t>
      </w:r>
      <w:proofErr w:type="gramStart"/>
      <w:r>
        <w:rPr>
          <w:rFonts w:ascii="Times New Roman" w:eastAsia="Calibri" w:hAnsi="Times New Roman" w:cs="Times New Roman"/>
        </w:rPr>
        <w:t>Filings of monthly reports.</w:t>
      </w:r>
      <w:proofErr w:type="gramEnd"/>
      <w:r>
        <w:rPr>
          <w:rFonts w:ascii="Times New Roman" w:eastAsia="Calibri" w:hAnsi="Times New Roman" w:cs="Times New Roman"/>
        </w:rPr>
        <w:t xml:space="preserve"> Telemarketing of new services offered. </w:t>
      </w:r>
    </w:p>
    <w:p w:rsidR="00021BBF" w:rsidRDefault="00021BBF">
      <w:pPr>
        <w:spacing w:line="240" w:lineRule="auto"/>
        <w:rPr>
          <w:rFonts w:ascii="Times New Roman" w:eastAsia="Calibri" w:hAnsi="Times New Roman" w:cs="Times New Roman"/>
        </w:rPr>
      </w:pPr>
    </w:p>
    <w:p w:rsidR="00021BBF" w:rsidRDefault="003C204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Jollibee Foods Corporation</w:t>
      </w:r>
    </w:p>
    <w:p w:rsidR="00021BBF" w:rsidRDefault="003C204F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Food and Beverage Industry.</w:t>
      </w:r>
      <w:proofErr w:type="gramEnd"/>
      <w:r>
        <w:rPr>
          <w:rFonts w:ascii="Times New Roman" w:eastAsia="Calibri" w:hAnsi="Times New Roman" w:cs="Times New Roman"/>
        </w:rPr>
        <w:t xml:space="preserve"> Employed since March of 2005 – August of 2005 at Quezon City, Philippines</w:t>
      </w:r>
    </w:p>
    <w:p w:rsidR="00021BBF" w:rsidRDefault="003C204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Job</w:t>
      </w:r>
      <w:r>
        <w:rPr>
          <w:rFonts w:ascii="Times New Roman" w:eastAsia="Calibri" w:hAnsi="Times New Roman" w:cs="Times New Roman"/>
          <w:b/>
        </w:rPr>
        <w:t xml:space="preserve"> description</w:t>
      </w:r>
      <w:r>
        <w:rPr>
          <w:rFonts w:ascii="Times New Roman" w:eastAsia="Calibri" w:hAnsi="Times New Roman" w:cs="Times New Roman"/>
        </w:rPr>
        <w:t xml:space="preserve">:  Booking and confirmation of parties. </w:t>
      </w:r>
      <w:proofErr w:type="gramStart"/>
      <w:r>
        <w:rPr>
          <w:rFonts w:ascii="Times New Roman" w:eastAsia="Calibri" w:hAnsi="Times New Roman" w:cs="Times New Roman"/>
        </w:rPr>
        <w:t>Attending and arrangements of party inquiries and payments.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Hosting of kiddie parties.</w:t>
      </w:r>
      <w:proofErr w:type="gramEnd"/>
    </w:p>
    <w:p w:rsidR="00021BBF" w:rsidRDefault="003C204F">
      <w:pPr>
        <w:pStyle w:val="NormalWeb"/>
        <w:spacing w:before="0" w:after="0"/>
        <w:rPr>
          <w:sz w:val="22"/>
        </w:rPr>
      </w:pPr>
      <w:r>
        <w:rPr>
          <w:b/>
          <w:color w:val="000000"/>
          <w:sz w:val="22"/>
          <w:u w:val="single"/>
          <w:shd w:val="clear" w:color="auto" w:fill="FFFFFF"/>
        </w:rPr>
        <w:t>Educational Background</w:t>
      </w:r>
    </w:p>
    <w:p w:rsidR="00021BBF" w:rsidRDefault="003C204F">
      <w:pPr>
        <w:pStyle w:val="NormalWeb"/>
        <w:spacing w:before="0" w:after="240"/>
        <w:rPr>
          <w:sz w:val="22"/>
        </w:rPr>
      </w:pPr>
      <w:r>
        <w:rPr>
          <w:color w:val="000000"/>
          <w:sz w:val="22"/>
          <w:shd w:val="clear" w:color="auto" w:fill="FFFFFF"/>
        </w:rPr>
        <w:br/>
      </w:r>
      <w:r>
        <w:rPr>
          <w:b/>
          <w:color w:val="000000"/>
          <w:sz w:val="22"/>
          <w:shd w:val="clear" w:color="auto" w:fill="FFFFFF"/>
        </w:rPr>
        <w:t>-   Asian College of Science and Technology (2004 - 2006)</w:t>
      </w:r>
      <w:r>
        <w:rPr>
          <w:color w:val="000000"/>
          <w:sz w:val="22"/>
          <w:shd w:val="clear" w:color="auto" w:fill="FFFFFF"/>
        </w:rPr>
        <w:br/>
        <w:t xml:space="preserve">        J.P Rizal St. Aurora Blvd. </w:t>
      </w:r>
      <w:r>
        <w:rPr>
          <w:color w:val="000000"/>
          <w:sz w:val="22"/>
          <w:shd w:val="clear" w:color="auto" w:fill="FFFFFF"/>
        </w:rPr>
        <w:t>Quezon City</w:t>
      </w:r>
      <w:r>
        <w:rPr>
          <w:color w:val="000000"/>
          <w:sz w:val="22"/>
          <w:shd w:val="clear" w:color="auto" w:fill="FFFFFF"/>
        </w:rPr>
        <w:br/>
        <w:t>               Vocational Course/ Short termed course: Nursing Assistant</w:t>
      </w:r>
      <w:r>
        <w:rPr>
          <w:color w:val="000000"/>
          <w:sz w:val="22"/>
          <w:shd w:val="clear" w:color="auto" w:fill="FFFFFF"/>
        </w:rPr>
        <w:br/>
      </w:r>
      <w:r>
        <w:rPr>
          <w:b/>
          <w:color w:val="000000"/>
          <w:sz w:val="22"/>
          <w:shd w:val="clear" w:color="auto" w:fill="FFFFFF"/>
        </w:rPr>
        <w:t>-   San Isidro National High School (2000 - 2004)</w:t>
      </w:r>
      <w:r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lastRenderedPageBreak/>
        <w:t>        C. Lawis Extension St. Brgy. San Isidro Antipolo City</w:t>
      </w:r>
      <w:r>
        <w:rPr>
          <w:color w:val="000000"/>
          <w:sz w:val="22"/>
          <w:shd w:val="clear" w:color="auto" w:fill="FFFFFF"/>
        </w:rPr>
        <w:br/>
      </w:r>
      <w:r>
        <w:rPr>
          <w:b/>
          <w:color w:val="000000"/>
          <w:sz w:val="22"/>
          <w:shd w:val="clear" w:color="auto" w:fill="FFFFFF"/>
        </w:rPr>
        <w:t>-   Juan Sumulong Elementary School (1994 - 2000)</w:t>
      </w:r>
      <w:r>
        <w:rPr>
          <w:color w:val="000000"/>
          <w:sz w:val="22"/>
          <w:shd w:val="clear" w:color="auto" w:fill="FFFFFF"/>
        </w:rPr>
        <w:br/>
        <w:t xml:space="preserve">         </w:t>
      </w:r>
      <w:r>
        <w:rPr>
          <w:color w:val="000000"/>
          <w:sz w:val="22"/>
          <w:shd w:val="clear" w:color="auto" w:fill="FFFFFF"/>
        </w:rPr>
        <w:t xml:space="preserve">Sumulong St. Antipolo City </w:t>
      </w:r>
    </w:p>
    <w:p w:rsidR="00021BBF" w:rsidRDefault="00021BBF">
      <w:pPr>
        <w:spacing w:after="240"/>
        <w:rPr>
          <w:rFonts w:ascii="Times New Roman" w:eastAsia="Times New Roman" w:hAnsi="Times New Roman" w:cs="Times New Roman"/>
        </w:rPr>
      </w:pPr>
    </w:p>
    <w:p w:rsidR="00021BBF" w:rsidRDefault="003C204F">
      <w:pPr>
        <w:pStyle w:val="NormalWeb"/>
        <w:spacing w:before="0" w:after="0"/>
        <w:rPr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u w:val="single"/>
          <w:shd w:val="clear" w:color="auto" w:fill="FFFFFF"/>
        </w:rPr>
        <w:t>Training/Services</w:t>
      </w:r>
    </w:p>
    <w:p w:rsidR="00021BBF" w:rsidRDefault="00021BBF">
      <w:pPr>
        <w:pStyle w:val="NormalWeb"/>
        <w:spacing w:before="0" w:after="0"/>
        <w:rPr>
          <w:sz w:val="22"/>
        </w:rPr>
      </w:pPr>
    </w:p>
    <w:p w:rsidR="00021BBF" w:rsidRDefault="003C204F">
      <w:pPr>
        <w:pStyle w:val="NormalWeb"/>
        <w:spacing w:before="0" w:after="240"/>
        <w:rPr>
          <w:sz w:val="22"/>
        </w:rPr>
      </w:pPr>
      <w:r>
        <w:rPr>
          <w:color w:val="000000"/>
          <w:sz w:val="22"/>
          <w:shd w:val="clear" w:color="auto" w:fill="FFFFFF"/>
        </w:rPr>
        <w:br/>
      </w:r>
      <w:r>
        <w:rPr>
          <w:b/>
          <w:color w:val="000000"/>
          <w:sz w:val="22"/>
          <w:shd w:val="clear" w:color="auto" w:fill="FFFFFF"/>
        </w:rPr>
        <w:t>   </w:t>
      </w:r>
      <w:proofErr w:type="gramStart"/>
      <w:r>
        <w:rPr>
          <w:b/>
          <w:color w:val="000000"/>
          <w:sz w:val="22"/>
          <w:shd w:val="clear" w:color="auto" w:fill="FFFFFF"/>
        </w:rPr>
        <w:t>Soriano - Leyble Maternity and Medical Hospital (October of 2006 - March of 2007)</w:t>
      </w:r>
      <w:r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br/>
        <w:t>    Voluntary Nursing Assistant   - Assisting patients in the admission, taking patients information.</w:t>
      </w:r>
      <w:proofErr w:type="gramEnd"/>
      <w:r>
        <w:rPr>
          <w:color w:val="000000"/>
          <w:sz w:val="22"/>
          <w:shd w:val="clear" w:color="auto" w:fill="FFFFFF"/>
        </w:rPr>
        <w:t xml:space="preserve"> </w:t>
      </w:r>
      <w:proofErr w:type="gramStart"/>
      <w:r>
        <w:rPr>
          <w:color w:val="000000"/>
          <w:sz w:val="22"/>
          <w:shd w:val="clear" w:color="auto" w:fill="FFFFFF"/>
        </w:rPr>
        <w:t>Checking their vita</w:t>
      </w:r>
      <w:r>
        <w:rPr>
          <w:color w:val="000000"/>
          <w:sz w:val="22"/>
          <w:shd w:val="clear" w:color="auto" w:fill="FFFFFF"/>
        </w:rPr>
        <w:t>l signs (blood pressure, temperature, pulse rate etc.).</w:t>
      </w:r>
      <w:proofErr w:type="gramEnd"/>
      <w:r>
        <w:rPr>
          <w:color w:val="000000"/>
          <w:sz w:val="22"/>
          <w:shd w:val="clear" w:color="auto" w:fill="FFFFFF"/>
        </w:rPr>
        <w:t xml:space="preserve"> Helping nurses attending </w:t>
      </w:r>
      <w:proofErr w:type="gramStart"/>
      <w:r>
        <w:rPr>
          <w:color w:val="000000"/>
          <w:sz w:val="22"/>
          <w:shd w:val="clear" w:color="auto" w:fill="FFFFFF"/>
        </w:rPr>
        <w:t>patients</w:t>
      </w:r>
      <w:proofErr w:type="gramEnd"/>
      <w:r>
        <w:rPr>
          <w:color w:val="000000"/>
          <w:sz w:val="22"/>
          <w:shd w:val="clear" w:color="auto" w:fill="FFFFFF"/>
        </w:rPr>
        <w:t xml:space="preserve"> needs in the ward such as monitoring intake and output, checking and adjusting IV drips. </w:t>
      </w:r>
    </w:p>
    <w:p w:rsidR="00021BBF" w:rsidRDefault="003C204F">
      <w:pPr>
        <w:pStyle w:val="NormalWeb"/>
        <w:spacing w:before="0" w:after="0"/>
        <w:rPr>
          <w:sz w:val="22"/>
        </w:rPr>
      </w:pPr>
      <w:r>
        <w:rPr>
          <w:b/>
          <w:color w:val="000000"/>
          <w:sz w:val="22"/>
          <w:u w:val="single"/>
          <w:shd w:val="clear" w:color="auto" w:fill="FFFFFF"/>
        </w:rPr>
        <w:t>Personal Details</w:t>
      </w:r>
    </w:p>
    <w:p w:rsidR="00021BBF" w:rsidRDefault="003C204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Date of Birth: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 November of 1987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Citizenship:      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lipino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Height:         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5'1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Weight:                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120 lbs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Hobbies and Interest: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Watching  movies and listening to music. Drawing anime manga, rough dress sketches.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Playing badminton.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Interior designing,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 architectures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photography.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Traveling.</w:t>
      </w:r>
      <w:proofErr w:type="gramEnd"/>
    </w:p>
    <w:sectPr w:rsidR="00021BBF" w:rsidSect="00021B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0B6"/>
    <w:multiLevelType w:val="hybridMultilevel"/>
    <w:tmpl w:val="E84E8DFC"/>
    <w:lvl w:ilvl="0" w:tplc="6DEA2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6EF5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A60A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6AE1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6E2E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142C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88A5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58C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825D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BA733D"/>
    <w:multiLevelType w:val="hybridMultilevel"/>
    <w:tmpl w:val="61848D18"/>
    <w:lvl w:ilvl="0" w:tplc="79181B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089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DC3B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A074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B46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F657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0486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06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1288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C022D7"/>
    <w:multiLevelType w:val="hybridMultilevel"/>
    <w:tmpl w:val="70561C2A"/>
    <w:lvl w:ilvl="0" w:tplc="F3DA7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9842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74C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32C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D6AD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1299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7C26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78DD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4EDB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17A7F67"/>
    <w:multiLevelType w:val="hybridMultilevel"/>
    <w:tmpl w:val="BBC62D28"/>
    <w:lvl w:ilvl="0" w:tplc="9D3EC8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E2A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E63D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268A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4ACF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E806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3874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A0A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94CA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29F5444"/>
    <w:multiLevelType w:val="hybridMultilevel"/>
    <w:tmpl w:val="E490FF66"/>
    <w:lvl w:ilvl="0" w:tplc="93F6B7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F479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428C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ECF1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E248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B419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3219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5E78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AE49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9B1A78"/>
    <w:multiLevelType w:val="hybridMultilevel"/>
    <w:tmpl w:val="51767416"/>
    <w:lvl w:ilvl="0" w:tplc="CDF81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AC9C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A636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B62F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249B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E0D7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E65F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EA58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A6F6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C44021F"/>
    <w:multiLevelType w:val="hybridMultilevel"/>
    <w:tmpl w:val="15825A38"/>
    <w:lvl w:ilvl="0" w:tplc="AA1C9A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463C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D0C1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EAC2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56CD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D6A1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CA98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FC78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922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676663D7"/>
    <w:rsid w:val="000031F6"/>
    <w:rsid w:val="00013550"/>
    <w:rsid w:val="00021BBF"/>
    <w:rsid w:val="000314B0"/>
    <w:rsid w:val="00097270"/>
    <w:rsid w:val="000B649B"/>
    <w:rsid w:val="000D6446"/>
    <w:rsid w:val="000D6850"/>
    <w:rsid w:val="00101B1A"/>
    <w:rsid w:val="00164CC5"/>
    <w:rsid w:val="00175514"/>
    <w:rsid w:val="0021622A"/>
    <w:rsid w:val="002C3EF7"/>
    <w:rsid w:val="002D514A"/>
    <w:rsid w:val="003332AA"/>
    <w:rsid w:val="003C18DB"/>
    <w:rsid w:val="003C204F"/>
    <w:rsid w:val="003C58EA"/>
    <w:rsid w:val="003D7206"/>
    <w:rsid w:val="00424A0A"/>
    <w:rsid w:val="00585054"/>
    <w:rsid w:val="005D6A36"/>
    <w:rsid w:val="00600E6A"/>
    <w:rsid w:val="00675DE1"/>
    <w:rsid w:val="006D4A77"/>
    <w:rsid w:val="006F3201"/>
    <w:rsid w:val="007312DE"/>
    <w:rsid w:val="00793378"/>
    <w:rsid w:val="007B6AE4"/>
    <w:rsid w:val="00821C99"/>
    <w:rsid w:val="008A083D"/>
    <w:rsid w:val="008F05B6"/>
    <w:rsid w:val="009153D1"/>
    <w:rsid w:val="009770A3"/>
    <w:rsid w:val="00983202"/>
    <w:rsid w:val="009C6E19"/>
    <w:rsid w:val="009E1688"/>
    <w:rsid w:val="00A8580E"/>
    <w:rsid w:val="00A85821"/>
    <w:rsid w:val="00AB1A9E"/>
    <w:rsid w:val="00AB4D2F"/>
    <w:rsid w:val="00AB75B0"/>
    <w:rsid w:val="00AD2737"/>
    <w:rsid w:val="00AF2EDB"/>
    <w:rsid w:val="00B6041F"/>
    <w:rsid w:val="00B85E47"/>
    <w:rsid w:val="00C02A9D"/>
    <w:rsid w:val="00C56CC0"/>
    <w:rsid w:val="00CC4575"/>
    <w:rsid w:val="00DB59EB"/>
    <w:rsid w:val="00DC6EDE"/>
    <w:rsid w:val="00E041D5"/>
    <w:rsid w:val="00E9205C"/>
    <w:rsid w:val="00EB238A"/>
    <w:rsid w:val="00EB38B0"/>
    <w:rsid w:val="00FA173C"/>
    <w:rsid w:val="00FA1AC9"/>
    <w:rsid w:val="00FF6455"/>
    <w:rsid w:val="013F4FF7"/>
    <w:rsid w:val="6766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21BBF"/>
  </w:style>
  <w:style w:type="paragraph" w:styleId="Heading1">
    <w:name w:val="heading 1"/>
    <w:basedOn w:val="Normal"/>
    <w:next w:val="Normal"/>
    <w:link w:val="Heading1Char"/>
    <w:uiPriority w:val="9"/>
    <w:qFormat/>
    <w:rsid w:val="00021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021BB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21BBF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021BBF"/>
    <w:pPr>
      <w:spacing w:before="100" w:after="100" w:line="240" w:lineRule="auto"/>
    </w:pPr>
    <w:rPr>
      <w:rFonts w:ascii="Times New Roman" w:eastAsiaTheme="minorEastAsia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1BBF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021BB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BBF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BBF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21BBF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21BBF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21BBF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BBF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BBF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BBF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21BBF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21BBF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021BB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1BBF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21B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021BB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021BBF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021BB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1BBF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21BBF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BBF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1BBF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021BBF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021BB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21BBF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021BBF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021BB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1BB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1BB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21B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BBF"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21BBF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sid w:val="00021BBF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21BBF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BBF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nie.3445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sasing</dc:creator>
  <cp:keywords/>
  <dc:description/>
  <cp:lastModifiedBy>HRDESK4</cp:lastModifiedBy>
  <cp:revision>3</cp:revision>
  <dcterms:created xsi:type="dcterms:W3CDTF">2017-01-30T12:08:00Z</dcterms:created>
  <dcterms:modified xsi:type="dcterms:W3CDTF">2018-03-30T13:17:00Z</dcterms:modified>
</cp:coreProperties>
</file>