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B" w:rsidRDefault="00044798" w:rsidP="0040697B">
      <w:pPr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-342265</wp:posOffset>
            </wp:positionV>
            <wp:extent cx="1743075" cy="1666875"/>
            <wp:effectExtent l="0" t="0" r="9525" b="9525"/>
            <wp:wrapNone/>
            <wp:docPr id="4" name="Picture 4" descr="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66875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2BD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40697B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 xml:space="preserve">                                        </w:t>
      </w:r>
      <w:r w:rsidRPr="0040697B"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  <w:t xml:space="preserve">May </w:t>
      </w:r>
    </w:p>
    <w:p w:rsidR="0040697B" w:rsidRPr="0040697B" w:rsidRDefault="0040697B" w:rsidP="0040697B">
      <w:pPr>
        <w:rPr>
          <w:rStyle w:val="Strong"/>
          <w:rFonts w:ascii="Tahoma" w:hAnsi="Tahoma" w:cs="Tahoma"/>
          <w:bCs w:val="0"/>
          <w:sz w:val="44"/>
          <w:szCs w:val="44"/>
        </w:rPr>
      </w:pPr>
      <w:r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  <w:t xml:space="preserve">                      </w:t>
      </w:r>
      <w:hyperlink r:id="rId10" w:history="1">
        <w:r w:rsidRPr="00786F65">
          <w:rPr>
            <w:rStyle w:val="Hyperlink"/>
            <w:rFonts w:ascii="Tahoma" w:hAnsi="Tahoma" w:cs="Tahoma"/>
            <w:b/>
            <w:sz w:val="44"/>
            <w:szCs w:val="44"/>
          </w:rPr>
          <w:t>May.348674@2freemail.com</w:t>
        </w:r>
      </w:hyperlink>
      <w:r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  <w:t xml:space="preserve">  </w:t>
      </w:r>
      <w:r w:rsidRPr="0040697B"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  <w:t xml:space="preserve">  </w:t>
      </w:r>
      <w:r w:rsidRPr="0040697B">
        <w:rPr>
          <w:rStyle w:val="Emphasis"/>
          <w:rFonts w:ascii="Tahoma" w:hAnsi="Tahoma" w:cs="Tahoma"/>
          <w:b/>
          <w:i w:val="0"/>
          <w:iCs w:val="0"/>
          <w:sz w:val="44"/>
          <w:szCs w:val="44"/>
        </w:rPr>
        <w:tab/>
        <w:t xml:space="preserve"> </w:t>
      </w:r>
    </w:p>
    <w:p w:rsidR="0094435A" w:rsidRDefault="0094435A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94435A" w:rsidRDefault="0094435A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94435A" w:rsidRDefault="0094435A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40697B" w:rsidRDefault="0040697B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40697B" w:rsidRDefault="0040697B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94435A" w:rsidRDefault="005C012F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  <w:r>
        <w:rPr>
          <w:rStyle w:val="Strong"/>
          <w:rFonts w:ascii="Tahoma" w:hAnsi="Tahoma" w:cs="Tahoma"/>
          <w:sz w:val="20"/>
          <w:szCs w:val="20"/>
          <w:u w:val="single"/>
        </w:rPr>
        <w:t xml:space="preserve">PROFESSIONAL SUMMARY </w:t>
      </w:r>
    </w:p>
    <w:p w:rsidR="00816A3C" w:rsidRDefault="00816A3C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5C012F" w:rsidRPr="0097261D" w:rsidRDefault="0097261D" w:rsidP="0097261D">
      <w:pPr>
        <w:pStyle w:val="ListParagraph"/>
        <w:numPr>
          <w:ilvl w:val="0"/>
          <w:numId w:val="12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97261D">
        <w:rPr>
          <w:rStyle w:val="Strong"/>
          <w:rFonts w:ascii="Tahoma" w:hAnsi="Tahoma" w:cs="Tahoma"/>
          <w:b w:val="0"/>
          <w:sz w:val="20"/>
          <w:szCs w:val="20"/>
        </w:rPr>
        <w:t xml:space="preserve">A committed </w:t>
      </w:r>
      <w:r>
        <w:rPr>
          <w:rStyle w:val="Strong"/>
          <w:rFonts w:ascii="Tahoma" w:hAnsi="Tahoma" w:cs="Tahoma"/>
          <w:b w:val="0"/>
          <w:sz w:val="20"/>
          <w:szCs w:val="20"/>
        </w:rPr>
        <w:t xml:space="preserve">individual </w:t>
      </w:r>
      <w:r w:rsidR="00AA7BF8">
        <w:rPr>
          <w:rStyle w:val="Strong"/>
          <w:rFonts w:ascii="Tahoma" w:hAnsi="Tahoma" w:cs="Tahoma"/>
          <w:b w:val="0"/>
          <w:sz w:val="20"/>
          <w:szCs w:val="20"/>
        </w:rPr>
        <w:t>that provided effective auditing, accounting and bookkeeping.</w:t>
      </w:r>
      <w:r w:rsidR="00816A3C">
        <w:rPr>
          <w:rStyle w:val="Strong"/>
          <w:rFonts w:ascii="Tahoma" w:hAnsi="Tahoma" w:cs="Tahoma"/>
          <w:b w:val="0"/>
          <w:sz w:val="20"/>
          <w:szCs w:val="20"/>
        </w:rPr>
        <w:t xml:space="preserve"> Highly skilled and meticulous auditor </w:t>
      </w:r>
      <w:r w:rsidR="00A33FB2">
        <w:rPr>
          <w:rStyle w:val="Strong"/>
          <w:rFonts w:ascii="Tahoma" w:hAnsi="Tahoma" w:cs="Tahoma"/>
          <w:b w:val="0"/>
          <w:sz w:val="20"/>
          <w:szCs w:val="20"/>
        </w:rPr>
        <w:t xml:space="preserve">with exceptional attention to details. Superb skills </w:t>
      </w:r>
      <w:r w:rsidR="00B65CDC">
        <w:rPr>
          <w:rStyle w:val="Strong"/>
          <w:rFonts w:ascii="Tahoma" w:hAnsi="Tahoma" w:cs="Tahoma"/>
          <w:b w:val="0"/>
          <w:sz w:val="20"/>
          <w:szCs w:val="20"/>
        </w:rPr>
        <w:t>in explaining complex financial information to all level of staff  and management in a clear and accessible manner</w:t>
      </w:r>
      <w:r w:rsidR="003A59E2">
        <w:rPr>
          <w:rStyle w:val="Strong"/>
          <w:rFonts w:ascii="Tahoma" w:hAnsi="Tahoma" w:cs="Tahoma"/>
          <w:b w:val="0"/>
          <w:sz w:val="20"/>
          <w:szCs w:val="20"/>
        </w:rPr>
        <w:t>.</w:t>
      </w:r>
    </w:p>
    <w:p w:rsidR="005C012F" w:rsidRDefault="005C012F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2338A2" w:rsidRDefault="002338A2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  <w:r>
        <w:rPr>
          <w:rStyle w:val="Strong"/>
          <w:rFonts w:ascii="Tahoma" w:hAnsi="Tahoma" w:cs="Tahoma"/>
          <w:sz w:val="20"/>
          <w:szCs w:val="20"/>
          <w:u w:val="single"/>
        </w:rPr>
        <w:t>CORE QUALIFICATIONS</w:t>
      </w:r>
    </w:p>
    <w:p w:rsidR="002338A2" w:rsidRDefault="002338A2" w:rsidP="005B68D3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2338A2" w:rsidRDefault="000B23EB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0B23EB">
        <w:rPr>
          <w:rStyle w:val="Strong"/>
          <w:rFonts w:ascii="Tahoma" w:hAnsi="Tahoma" w:cs="Tahoma"/>
          <w:b w:val="0"/>
          <w:sz w:val="20"/>
          <w:szCs w:val="20"/>
        </w:rPr>
        <w:t>Extensive experience in auditing</w:t>
      </w:r>
      <w:r w:rsidR="001B0D8C">
        <w:rPr>
          <w:rStyle w:val="Strong"/>
          <w:rFonts w:ascii="Tahoma" w:hAnsi="Tahoma" w:cs="Tahoma"/>
          <w:b w:val="0"/>
          <w:sz w:val="20"/>
          <w:szCs w:val="20"/>
        </w:rPr>
        <w:t>, accounting and business administration</w:t>
      </w:r>
    </w:p>
    <w:p w:rsidR="001B0D8C" w:rsidRDefault="002E1708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Strong background in internal control</w:t>
      </w:r>
    </w:p>
    <w:p w:rsidR="002E1708" w:rsidRDefault="002E1708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 xml:space="preserve">Superior familiarity </w:t>
      </w:r>
      <w:r w:rsidR="000C3F91">
        <w:rPr>
          <w:rStyle w:val="Strong"/>
          <w:rFonts w:ascii="Tahoma" w:hAnsi="Tahoma" w:cs="Tahoma"/>
          <w:b w:val="0"/>
          <w:sz w:val="20"/>
          <w:szCs w:val="20"/>
        </w:rPr>
        <w:t>with risk management</w:t>
      </w:r>
    </w:p>
    <w:p w:rsidR="00102324" w:rsidRDefault="004506B5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Ability to adapt to a dynamic and fast paced environment</w:t>
      </w:r>
    </w:p>
    <w:p w:rsidR="004C4823" w:rsidRDefault="004C4823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Capability of introducing innovations and adapting changes</w:t>
      </w:r>
    </w:p>
    <w:p w:rsidR="000C3F91" w:rsidRDefault="000C3F91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 xml:space="preserve">Excellent dependability in maintaining </w:t>
      </w:r>
      <w:r w:rsidR="004E6B49">
        <w:rPr>
          <w:rStyle w:val="Strong"/>
          <w:rFonts w:ascii="Tahoma" w:hAnsi="Tahoma" w:cs="Tahoma"/>
          <w:b w:val="0"/>
          <w:sz w:val="20"/>
          <w:szCs w:val="20"/>
        </w:rPr>
        <w:t>strict customer confidentiality</w:t>
      </w:r>
    </w:p>
    <w:p w:rsidR="007D5541" w:rsidRDefault="00356475" w:rsidP="000B23EB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Inventory Co</w:t>
      </w:r>
      <w:r w:rsidR="007D5541">
        <w:rPr>
          <w:rStyle w:val="Strong"/>
          <w:rFonts w:ascii="Tahoma" w:hAnsi="Tahoma" w:cs="Tahoma"/>
          <w:b w:val="0"/>
          <w:sz w:val="20"/>
          <w:szCs w:val="20"/>
        </w:rPr>
        <w:t>ntrol Management</w:t>
      </w:r>
    </w:p>
    <w:p w:rsidR="005B68D3" w:rsidRPr="003073C8" w:rsidRDefault="004E6B49" w:rsidP="00F31AA4">
      <w:pPr>
        <w:pStyle w:val="ListParagraph"/>
        <w:numPr>
          <w:ilvl w:val="0"/>
          <w:numId w:val="11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 xml:space="preserve">Extensive familiarity in </w:t>
      </w:r>
      <w:r w:rsidR="009C0104">
        <w:rPr>
          <w:rStyle w:val="Strong"/>
          <w:rFonts w:ascii="Tahoma" w:hAnsi="Tahoma" w:cs="Tahoma"/>
          <w:b w:val="0"/>
          <w:sz w:val="20"/>
          <w:szCs w:val="20"/>
        </w:rPr>
        <w:t xml:space="preserve">Oracle, </w:t>
      </w:r>
      <w:r w:rsidR="0097261D">
        <w:rPr>
          <w:rStyle w:val="Strong"/>
          <w:rFonts w:ascii="Tahoma" w:hAnsi="Tahoma" w:cs="Tahoma"/>
          <w:b w:val="0"/>
          <w:sz w:val="20"/>
          <w:szCs w:val="20"/>
        </w:rPr>
        <w:t>CASA, General Ledger and MS Office Applications</w:t>
      </w:r>
    </w:p>
    <w:p w:rsidR="00212983" w:rsidRPr="00277472" w:rsidRDefault="005B68D3" w:rsidP="00277472">
      <w:pPr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B68D3" w:rsidRDefault="00E10ADA" w:rsidP="005B68D3">
      <w:pPr>
        <w:tabs>
          <w:tab w:val="left" w:pos="5265"/>
        </w:tabs>
        <w:rPr>
          <w:rStyle w:val="Strong"/>
          <w:rFonts w:ascii="Tahoma" w:hAnsi="Tahoma" w:cs="Tahoma"/>
          <w:b w:val="0"/>
          <w:i/>
          <w:color w:val="FF0000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  <w:u w:val="single"/>
        </w:rPr>
        <w:t>EMPLOYMENT INFORMATION</w:t>
      </w:r>
    </w:p>
    <w:p w:rsidR="00A97092" w:rsidRPr="003F1CF0" w:rsidRDefault="00A97092" w:rsidP="005B68D3">
      <w:pPr>
        <w:tabs>
          <w:tab w:val="left" w:pos="5265"/>
        </w:tabs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8D361D" w:rsidRDefault="008D361D" w:rsidP="00224FB7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Company</w:t>
      </w:r>
      <w:r w:rsidRPr="003F1CF0">
        <w:rPr>
          <w:rFonts w:ascii="Tahoma" w:hAnsi="Tahoma" w:cs="Tahoma"/>
          <w:b/>
          <w:sz w:val="20"/>
          <w:szCs w:val="20"/>
        </w:rPr>
        <w:t>:</w:t>
      </w:r>
      <w:r w:rsidR="006875B1">
        <w:rPr>
          <w:rFonts w:ascii="Tahoma" w:hAnsi="Tahoma" w:cs="Tahoma"/>
          <w:b/>
          <w:sz w:val="20"/>
          <w:szCs w:val="20"/>
        </w:rPr>
        <w:t xml:space="preserve">       N</w:t>
      </w:r>
      <w:r>
        <w:rPr>
          <w:rFonts w:ascii="Tahoma" w:hAnsi="Tahoma" w:cs="Tahoma"/>
          <w:b/>
          <w:sz w:val="20"/>
          <w:szCs w:val="20"/>
        </w:rPr>
        <w:t>Style International</w:t>
      </w:r>
    </w:p>
    <w:p w:rsidR="008D361D" w:rsidRDefault="008D361D" w:rsidP="00224FB7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Industry:</w:t>
      </w:r>
      <w:r>
        <w:rPr>
          <w:rFonts w:ascii="Tahoma" w:hAnsi="Tahoma" w:cs="Tahoma"/>
          <w:b/>
          <w:sz w:val="20"/>
          <w:szCs w:val="20"/>
        </w:rPr>
        <w:tab/>
      </w:r>
      <w:r w:rsidR="00BD54DB">
        <w:rPr>
          <w:rFonts w:ascii="Tahoma" w:hAnsi="Tahoma" w:cs="Tahoma"/>
          <w:b/>
          <w:sz w:val="20"/>
          <w:szCs w:val="20"/>
        </w:rPr>
        <w:t>Luxury Beauty and Grooming</w:t>
      </w:r>
    </w:p>
    <w:p w:rsidR="008D361D" w:rsidRPr="00BF1125" w:rsidRDefault="008D361D" w:rsidP="00224FB7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</w:t>
      </w:r>
      <w:r>
        <w:rPr>
          <w:rFonts w:ascii="Tahoma" w:hAnsi="Tahoma" w:cs="Tahoma"/>
          <w:b/>
          <w:sz w:val="20"/>
          <w:szCs w:val="20"/>
        </w:rPr>
        <w:tab/>
        <w:t>Dubai</w:t>
      </w:r>
      <w:r w:rsidR="00F30A2A">
        <w:rPr>
          <w:rFonts w:ascii="Tahoma" w:hAnsi="Tahoma" w:cs="Tahoma"/>
          <w:b/>
          <w:sz w:val="20"/>
          <w:szCs w:val="20"/>
        </w:rPr>
        <w:t>, United Arab Emirates</w:t>
      </w:r>
    </w:p>
    <w:p w:rsidR="008D361D" w:rsidRPr="003F1CF0" w:rsidRDefault="008D361D" w:rsidP="00224FB7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</w:t>
      </w:r>
      <w:r w:rsidRPr="003F1CF0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414545">
        <w:rPr>
          <w:rFonts w:ascii="Tahoma" w:hAnsi="Tahoma" w:cs="Tahoma"/>
          <w:b/>
          <w:sz w:val="28"/>
          <w:szCs w:val="28"/>
        </w:rPr>
        <w:t>Auditor</w:t>
      </w:r>
    </w:p>
    <w:p w:rsidR="00414545" w:rsidRDefault="008D361D" w:rsidP="004C4823">
      <w:pPr>
        <w:ind w:firstLine="720"/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Date</w:t>
      </w: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:</w:t>
      </w: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414545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October</w:t>
      </w:r>
      <w:r w:rsidR="0074123B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 xml:space="preserve"> 9,</w:t>
      </w:r>
      <w:r w:rsidR="00A00DDB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 xml:space="preserve"> 2016 to February 20, 2017</w:t>
      </w:r>
    </w:p>
    <w:p w:rsidR="00030C15" w:rsidRPr="004C4823" w:rsidRDefault="0006035F" w:rsidP="004C4823">
      <w:pPr>
        <w:suppressAutoHyphens/>
        <w:ind w:left="720"/>
        <w:jc w:val="both"/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Duties and Responsibilities </w:t>
      </w:r>
    </w:p>
    <w:p w:rsidR="00127219" w:rsidRDefault="00E75BD8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 w:rsidRPr="00A16ED1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Lead the company’s efforts to undergo full audit </w:t>
      </w:r>
      <w:r w:rsidR="00AF5D9B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of its store operations &amp; cash handling</w:t>
      </w:r>
      <w:r w:rsidR="000602A4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to ensure adherence to SOP’s best customer practices</w:t>
      </w:r>
      <w:r w:rsidR="00BB0BED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and within municipality and government</w:t>
      </w:r>
      <w:r w:rsidR="001C60C0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BB0BED" w:rsidRDefault="00BB0BED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Auditing </w:t>
      </w:r>
      <w:r w:rsidR="00F026B8">
        <w:rPr>
          <w:rStyle w:val="Emphasis"/>
          <w:rFonts w:ascii="Tahoma" w:hAnsi="Tahoma" w:cs="Tahoma"/>
          <w:i w:val="0"/>
          <w:iCs w:val="0"/>
          <w:sz w:val="20"/>
          <w:szCs w:val="20"/>
        </w:rPr>
        <w:t>stores front of house adherence</w:t>
      </w:r>
      <w:r w:rsidR="00B32610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to best cash/visa/voucher handling with e-devises along with assets </w:t>
      </w:r>
      <w:r w:rsidR="00FB2C28">
        <w:rPr>
          <w:rStyle w:val="Emphasis"/>
          <w:rFonts w:ascii="Tahoma" w:hAnsi="Tahoma" w:cs="Tahoma"/>
          <w:i w:val="0"/>
          <w:iCs w:val="0"/>
          <w:sz w:val="20"/>
          <w:szCs w:val="20"/>
        </w:rPr>
        <w:t>management and controls</w:t>
      </w:r>
      <w:r w:rsidR="001C60C0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FB2C28" w:rsidRDefault="00FB2C28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Audit stores product wastage, storage of products, </w:t>
      </w:r>
      <w:r w:rsidR="002E497C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consumption and/or validity of products  as to minimize </w:t>
      </w:r>
      <w:r w:rsidR="003C26DB">
        <w:rPr>
          <w:rStyle w:val="Emphasis"/>
          <w:rFonts w:ascii="Tahoma" w:hAnsi="Tahoma" w:cs="Tahoma"/>
          <w:i w:val="0"/>
          <w:iCs w:val="0"/>
          <w:sz w:val="20"/>
          <w:szCs w:val="20"/>
        </w:rPr>
        <w:t>wastage expiry and/or negligence and theft</w:t>
      </w:r>
      <w:r w:rsidR="001C60C0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E13254" w:rsidRDefault="003C26DB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Conduct surprise store</w:t>
      </w:r>
      <w:r w:rsidR="00FA41CA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visits and audits at closing to ensure conformity to closing procedures </w:t>
      </w:r>
      <w:r w:rsidR="00E13254">
        <w:rPr>
          <w:rStyle w:val="Emphasis"/>
          <w:rFonts w:ascii="Tahoma" w:hAnsi="Tahoma" w:cs="Tahoma"/>
          <w:i w:val="0"/>
          <w:iCs w:val="0"/>
          <w:sz w:val="20"/>
          <w:szCs w:val="20"/>
        </w:rPr>
        <w:t>and proper accountability for all</w:t>
      </w:r>
      <w:r w:rsidR="001C60C0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3C26DB" w:rsidRDefault="00E13254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Responsible for quality control</w:t>
      </w:r>
      <w:r w:rsidR="00B46E81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, checking best practices across all stores along with newly opened stores to ensure </w:t>
      </w:r>
      <w:r w:rsidR="006E311A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standards are being met and client expectations </w:t>
      </w:r>
      <w:r w:rsidR="00E14C98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exceeded and operations running up to </w:t>
      </w:r>
      <w:r w:rsidR="001C60C0">
        <w:rPr>
          <w:rStyle w:val="Emphasis"/>
          <w:rFonts w:ascii="Tahoma" w:hAnsi="Tahoma" w:cs="Tahoma"/>
          <w:i w:val="0"/>
          <w:iCs w:val="0"/>
          <w:sz w:val="20"/>
          <w:szCs w:val="20"/>
        </w:rPr>
        <w:t>standard</w:t>
      </w:r>
      <w:r w:rsidR="00A065A5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642EA2" w:rsidRDefault="006F5A82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In charge of preparing</w:t>
      </w:r>
      <w:r w:rsidR="004A5FA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the</w:t>
      </w: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company </w:t>
      </w:r>
      <w:r w:rsidR="004A5FA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for </w:t>
      </w: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ISO</w:t>
      </w:r>
      <w:r w:rsidR="004A5FA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9001 certification, UAE quality </w:t>
      </w:r>
      <w:r w:rsidR="00642EA2">
        <w:rPr>
          <w:rStyle w:val="Emphasis"/>
          <w:rFonts w:ascii="Tahoma" w:hAnsi="Tahoma" w:cs="Tahoma"/>
          <w:i w:val="0"/>
          <w:iCs w:val="0"/>
          <w:sz w:val="20"/>
          <w:szCs w:val="20"/>
        </w:rPr>
        <w:t>awards/ other international certifications.</w:t>
      </w:r>
    </w:p>
    <w:p w:rsidR="003C5566" w:rsidRDefault="00642EA2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Ensure that the certifications and awards </w:t>
      </w:r>
      <w:r w:rsidR="003C5566">
        <w:rPr>
          <w:rStyle w:val="Emphasis"/>
          <w:rFonts w:ascii="Tahoma" w:hAnsi="Tahoma" w:cs="Tahoma"/>
          <w:i w:val="0"/>
          <w:iCs w:val="0"/>
          <w:sz w:val="20"/>
          <w:szCs w:val="20"/>
        </w:rPr>
        <w:t>are maintained by conducting inspections and performing audits and maintaining quality and standards</w:t>
      </w:r>
      <w:r w:rsidR="00A065A5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1C60C0" w:rsidRDefault="00A065A5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Ensure that deficiencies </w:t>
      </w:r>
      <w:r w:rsidR="00D15289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of the stores are detected and exposed to management and series of recommendations </w:t>
      </w:r>
      <w:r w:rsidR="00C869B3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of improvement are made creating plan of action and its implementation stage to stage as to ensure </w:t>
      </w:r>
      <w:r w:rsidR="0054557E">
        <w:rPr>
          <w:rStyle w:val="Emphasis"/>
          <w:rFonts w:ascii="Tahoma" w:hAnsi="Tahoma" w:cs="Tahoma"/>
          <w:i w:val="0"/>
          <w:iCs w:val="0"/>
          <w:sz w:val="20"/>
          <w:szCs w:val="20"/>
        </w:rPr>
        <w:t>standards are met.</w:t>
      </w:r>
    </w:p>
    <w:p w:rsidR="0054557E" w:rsidRDefault="0054557E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Audit the work of auditors to ensure they are driving up there auditing </w:t>
      </w:r>
      <w:r w:rsidR="009321A8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of stores up to standards and in line with company expectations </w:t>
      </w:r>
      <w:r w:rsidR="003978DA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and flag any discrepancies and/or red flags in an effort </w:t>
      </w:r>
      <w:r w:rsidR="006719BF">
        <w:rPr>
          <w:rStyle w:val="Emphasis"/>
          <w:rFonts w:ascii="Tahoma" w:hAnsi="Tahoma" w:cs="Tahoma"/>
          <w:i w:val="0"/>
          <w:iCs w:val="0"/>
          <w:sz w:val="20"/>
          <w:szCs w:val="20"/>
        </w:rPr>
        <w:t>to enhance and improve there work.</w:t>
      </w:r>
    </w:p>
    <w:p w:rsidR="006719BF" w:rsidRDefault="006719BF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Oversee the compliance to legal regulations </w:t>
      </w:r>
      <w:r w:rsidR="006C3CDC">
        <w:rPr>
          <w:rStyle w:val="Emphasis"/>
          <w:rFonts w:ascii="Tahoma" w:hAnsi="Tahoma" w:cs="Tahoma"/>
          <w:i w:val="0"/>
          <w:iCs w:val="0"/>
          <w:sz w:val="20"/>
          <w:szCs w:val="20"/>
        </w:rPr>
        <w:t>&amp; municipality regulations.</w:t>
      </w:r>
    </w:p>
    <w:p w:rsidR="00F0353B" w:rsidRDefault="00F0353B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Undergo rational </w:t>
      </w:r>
      <w:r w:rsidR="00F245C6">
        <w:rPr>
          <w:rStyle w:val="Emphasis"/>
          <w:rFonts w:ascii="Tahoma" w:hAnsi="Tahoma" w:cs="Tahoma"/>
          <w:i w:val="0"/>
          <w:iCs w:val="0"/>
          <w:sz w:val="20"/>
          <w:szCs w:val="20"/>
        </w:rPr>
        <w:t>spot checks in all Nstyle stores including Abu D</w:t>
      </w:r>
      <w:r w:rsidR="0077153E">
        <w:rPr>
          <w:rStyle w:val="Emphasis"/>
          <w:rFonts w:ascii="Tahoma" w:hAnsi="Tahoma" w:cs="Tahoma"/>
          <w:i w:val="0"/>
          <w:iCs w:val="0"/>
          <w:sz w:val="20"/>
          <w:szCs w:val="20"/>
        </w:rPr>
        <w:t>habi, Sharja</w:t>
      </w:r>
      <w:r w:rsidR="0012096D">
        <w:rPr>
          <w:rStyle w:val="Emphasis"/>
          <w:rFonts w:ascii="Tahoma" w:hAnsi="Tahoma" w:cs="Tahoma"/>
          <w:i w:val="0"/>
          <w:iCs w:val="0"/>
          <w:sz w:val="20"/>
          <w:szCs w:val="20"/>
        </w:rPr>
        <w:t>h</w:t>
      </w:r>
      <w:r w:rsidR="0077153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and other Nstyle re</w:t>
      </w:r>
      <w:r w:rsidR="0031628C">
        <w:rPr>
          <w:rStyle w:val="Emphasis"/>
          <w:rFonts w:ascii="Tahoma" w:hAnsi="Tahoma" w:cs="Tahoma"/>
          <w:i w:val="0"/>
          <w:iCs w:val="0"/>
          <w:sz w:val="20"/>
          <w:szCs w:val="20"/>
        </w:rPr>
        <w:t>gional and international stores.</w:t>
      </w:r>
    </w:p>
    <w:p w:rsidR="002F66C2" w:rsidRDefault="0031628C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Audit client feedback on there store </w:t>
      </w:r>
      <w:r w:rsidR="00A81B4D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visits and experience in an effort to gage customer </w:t>
      </w:r>
      <w:r w:rsidR="002F66C2">
        <w:rPr>
          <w:rStyle w:val="Emphasis"/>
          <w:rFonts w:ascii="Tahoma" w:hAnsi="Tahoma" w:cs="Tahoma"/>
          <w:i w:val="0"/>
          <w:iCs w:val="0"/>
          <w:sz w:val="20"/>
          <w:szCs w:val="20"/>
        </w:rPr>
        <w:t>pulse in order to drive up standards.</w:t>
      </w:r>
    </w:p>
    <w:p w:rsidR="0031628C" w:rsidRDefault="00A826F7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Writing reports, surveys and quality audits for management and undergo SWOT analysis </w:t>
      </w:r>
      <w:r w:rsidR="003E0D5E">
        <w:rPr>
          <w:rStyle w:val="Emphasis"/>
          <w:rFonts w:ascii="Tahoma" w:hAnsi="Tahoma" w:cs="Tahoma"/>
          <w:i w:val="0"/>
          <w:iCs w:val="0"/>
          <w:sz w:val="20"/>
          <w:szCs w:val="20"/>
        </w:rPr>
        <w:t>of each store per quarter with recommendations in place</w:t>
      </w:r>
      <w:r w:rsidR="00A103EB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to improve and drive standards, sales and adherence to SOP’s.</w:t>
      </w:r>
      <w:r w:rsidR="002F66C2">
        <w:rPr>
          <w:rStyle w:val="Emphasis"/>
          <w:rFonts w:ascii="Tahoma" w:hAnsi="Tahoma" w:cs="Tahoma"/>
          <w:i w:val="0"/>
          <w:iCs w:val="0"/>
          <w:sz w:val="20"/>
          <w:szCs w:val="20"/>
        </w:rPr>
        <w:tab/>
      </w:r>
    </w:p>
    <w:p w:rsidR="006F67CF" w:rsidRDefault="007A586D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Oversee health and safety compliance, licensing and all retail </w:t>
      </w:r>
      <w:r w:rsidR="00ED4099">
        <w:rPr>
          <w:rStyle w:val="Emphasis"/>
          <w:rFonts w:ascii="Tahoma" w:hAnsi="Tahoma" w:cs="Tahoma"/>
          <w:i w:val="0"/>
          <w:iCs w:val="0"/>
          <w:sz w:val="20"/>
          <w:szCs w:val="20"/>
        </w:rPr>
        <w:t>operations.</w:t>
      </w:r>
    </w:p>
    <w:p w:rsidR="00ED4099" w:rsidRDefault="009E1237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Audit staff conforming </w:t>
      </w:r>
      <w:r w:rsidR="00FE6F4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to uniforms, and overall look and presentability in line with NStyle </w:t>
      </w:r>
      <w:r w:rsidR="001A0590">
        <w:rPr>
          <w:rStyle w:val="Emphasis"/>
          <w:rFonts w:ascii="Tahoma" w:hAnsi="Tahoma" w:cs="Tahoma"/>
          <w:i w:val="0"/>
          <w:iCs w:val="0"/>
          <w:sz w:val="20"/>
          <w:szCs w:val="20"/>
        </w:rPr>
        <w:t>standards.</w:t>
      </w:r>
    </w:p>
    <w:p w:rsidR="001A0590" w:rsidRDefault="001A0590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Scheduling of store inventory </w:t>
      </w:r>
      <w:r w:rsidR="00651B54">
        <w:rPr>
          <w:rStyle w:val="Emphasis"/>
          <w:rFonts w:ascii="Tahoma" w:hAnsi="Tahoma" w:cs="Tahoma"/>
          <w:i w:val="0"/>
          <w:iCs w:val="0"/>
          <w:sz w:val="20"/>
          <w:szCs w:val="20"/>
        </w:rPr>
        <w:t>audits along with warehouse audits as per outline and approved timeline and schedule</w:t>
      </w:r>
      <w:r w:rsidR="008B7CC2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8B7CC2" w:rsidRDefault="00985CC8" w:rsidP="005F2470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Review stock movement </w:t>
      </w:r>
      <w:r w:rsidR="00085070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at each store level and services and outline and highlights ways store can move </w:t>
      </w:r>
      <w:r w:rsidR="00F03B7E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ex stock and under performing services setting targets and ensuring </w:t>
      </w:r>
      <w:r w:rsidR="00633595">
        <w:rPr>
          <w:rStyle w:val="Emphasis"/>
          <w:rFonts w:ascii="Tahoma" w:hAnsi="Tahoma" w:cs="Tahoma"/>
          <w:i w:val="0"/>
          <w:iCs w:val="0"/>
          <w:sz w:val="20"/>
          <w:szCs w:val="20"/>
        </w:rPr>
        <w:t>follow through them.</w:t>
      </w:r>
    </w:p>
    <w:p w:rsidR="002F66C2" w:rsidRDefault="005A696D" w:rsidP="0076148C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Support and work with operations team to en</w:t>
      </w:r>
      <w:r w:rsidR="0076148C">
        <w:rPr>
          <w:rStyle w:val="Emphasis"/>
          <w:rFonts w:ascii="Tahoma" w:hAnsi="Tahoma" w:cs="Tahoma"/>
          <w:i w:val="0"/>
          <w:iCs w:val="0"/>
          <w:sz w:val="20"/>
          <w:szCs w:val="20"/>
        </w:rPr>
        <w:t>sure stores sales, standards are maximized.</w:t>
      </w:r>
    </w:p>
    <w:p w:rsidR="0076148C" w:rsidRDefault="00EC3F9E" w:rsidP="0076148C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Ensure customer compliants </w:t>
      </w:r>
      <w:r w:rsidR="00BA03E4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are addressed and processed as per company standards and employees booked </w:t>
      </w:r>
      <w:r w:rsidR="0048495A">
        <w:rPr>
          <w:rStyle w:val="Emphasis"/>
          <w:rFonts w:ascii="Tahoma" w:hAnsi="Tahoma" w:cs="Tahoma"/>
          <w:i w:val="0"/>
          <w:iCs w:val="0"/>
          <w:sz w:val="20"/>
          <w:szCs w:val="20"/>
        </w:rPr>
        <w:t>for training refresher if applicable standards continue to be met</w:t>
      </w:r>
      <w:r w:rsidR="00ED6383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ED6383" w:rsidRPr="00A00DDB" w:rsidRDefault="008D61EC" w:rsidP="00A00DDB">
      <w:pPr>
        <w:pStyle w:val="ListParagraph"/>
        <w:numPr>
          <w:ilvl w:val="0"/>
          <w:numId w:val="13"/>
        </w:numPr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Ensure the stores are in compliance of the branding standards and all the brand policies.</w:t>
      </w:r>
    </w:p>
    <w:p w:rsidR="00345979" w:rsidRDefault="005B68D3" w:rsidP="00BF112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Company</w:t>
      </w:r>
      <w:r w:rsidRPr="003F1CF0">
        <w:rPr>
          <w:rFonts w:ascii="Tahoma" w:hAnsi="Tahoma" w:cs="Tahoma"/>
          <w:b/>
          <w:sz w:val="20"/>
          <w:szCs w:val="20"/>
        </w:rPr>
        <w:t>:</w:t>
      </w:r>
      <w:r w:rsidR="001C1BE5">
        <w:rPr>
          <w:rFonts w:ascii="Tahoma" w:hAnsi="Tahoma" w:cs="Tahoma"/>
          <w:b/>
          <w:sz w:val="20"/>
          <w:szCs w:val="20"/>
        </w:rPr>
        <w:t xml:space="preserve">        AMA Rural Bank of Mandaluyong, Inc.</w:t>
      </w:r>
    </w:p>
    <w:p w:rsidR="002A6B45" w:rsidRDefault="00345979" w:rsidP="00345979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Industry:</w:t>
      </w:r>
      <w:r w:rsidR="006B5730">
        <w:rPr>
          <w:rFonts w:ascii="Tahoma" w:hAnsi="Tahoma" w:cs="Tahoma"/>
          <w:b/>
          <w:sz w:val="20"/>
          <w:szCs w:val="20"/>
        </w:rPr>
        <w:tab/>
      </w:r>
      <w:r w:rsidR="001C1BE5">
        <w:rPr>
          <w:rFonts w:ascii="Tahoma" w:hAnsi="Tahoma" w:cs="Tahoma"/>
          <w:b/>
          <w:sz w:val="20"/>
          <w:szCs w:val="20"/>
        </w:rPr>
        <w:t>Banking</w:t>
      </w:r>
    </w:p>
    <w:p w:rsidR="005B68D3" w:rsidRPr="00BF1125" w:rsidRDefault="002A6B45" w:rsidP="002A6B45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Address:</w:t>
      </w:r>
      <w:r w:rsidR="00BF1125">
        <w:rPr>
          <w:rFonts w:ascii="Tahoma" w:hAnsi="Tahoma" w:cs="Tahoma"/>
          <w:b/>
          <w:sz w:val="20"/>
          <w:szCs w:val="20"/>
        </w:rPr>
        <w:tab/>
      </w:r>
      <w:r w:rsidR="001C1BE5">
        <w:rPr>
          <w:rFonts w:ascii="Tahoma" w:hAnsi="Tahoma" w:cs="Tahoma"/>
          <w:b/>
          <w:sz w:val="20"/>
          <w:szCs w:val="20"/>
        </w:rPr>
        <w:t>311 Shaw Blvd., Mandaluyong City</w:t>
      </w:r>
      <w:r w:rsidR="0060270E">
        <w:rPr>
          <w:rFonts w:ascii="Tahoma" w:hAnsi="Tahoma" w:cs="Tahoma"/>
          <w:b/>
          <w:sz w:val="20"/>
          <w:szCs w:val="20"/>
        </w:rPr>
        <w:t>, Philippines</w:t>
      </w:r>
    </w:p>
    <w:p w:rsidR="005B68D3" w:rsidRPr="003F1CF0" w:rsidRDefault="005B68D3" w:rsidP="005B68D3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</w:t>
      </w:r>
      <w:r w:rsidRPr="003F1CF0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1C1BE5" w:rsidRPr="00F267CE">
        <w:rPr>
          <w:rFonts w:ascii="Tahoma" w:hAnsi="Tahoma" w:cs="Tahoma"/>
          <w:b/>
          <w:sz w:val="28"/>
          <w:szCs w:val="28"/>
        </w:rPr>
        <w:t>Audit Supervisor</w:t>
      </w:r>
    </w:p>
    <w:p w:rsidR="00C11AD9" w:rsidRPr="004C4823" w:rsidRDefault="005B68D3" w:rsidP="004C4823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Date</w:t>
      </w: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:</w:t>
      </w: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9B2B0A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May 22, 2012 to July 30, 2016</w:t>
      </w: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783213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783213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</w:p>
    <w:p w:rsidR="00F542D9" w:rsidRPr="00F542D9" w:rsidRDefault="005B68D3" w:rsidP="00F542D9">
      <w:pPr>
        <w:suppressAutoHyphens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Duties and </w:t>
      </w:r>
      <w:r w:rsidR="00C11AD9">
        <w:rPr>
          <w:rFonts w:ascii="Tahoma" w:hAnsi="Tahoma" w:cs="Tahoma"/>
          <w:b/>
          <w:bCs/>
          <w:sz w:val="20"/>
          <w:szCs w:val="20"/>
        </w:rPr>
        <w:t xml:space="preserve">Responsibilities </w:t>
      </w:r>
    </w:p>
    <w:p w:rsidR="001F38C0" w:rsidRDefault="007C0989" w:rsidP="0077250E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Evaluated and e</w:t>
      </w:r>
      <w:r w:rsidR="001F38C0">
        <w:rPr>
          <w:rFonts w:ascii="Tahoma" w:hAnsi="Tahoma" w:cs="Tahoma"/>
          <w:sz w:val="20"/>
          <w:szCs w:val="20"/>
        </w:rPr>
        <w:t>xecuted operational, financial and compliance audit</w:t>
      </w:r>
      <w:r w:rsidR="0077250E">
        <w:rPr>
          <w:rFonts w:ascii="Tahoma" w:hAnsi="Tahoma" w:cs="Tahoma"/>
          <w:sz w:val="20"/>
          <w:szCs w:val="20"/>
        </w:rPr>
        <w:t xml:space="preserve"> in all branches and head office</w:t>
      </w:r>
      <w:r w:rsidR="001F38C0">
        <w:rPr>
          <w:rFonts w:ascii="Tahoma" w:hAnsi="Tahoma" w:cs="Tahoma"/>
          <w:sz w:val="20"/>
          <w:szCs w:val="20"/>
        </w:rPr>
        <w:t>.</w:t>
      </w:r>
    </w:p>
    <w:p w:rsidR="0077250E" w:rsidRPr="0077250E" w:rsidRDefault="0077250E" w:rsidP="0077250E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Ensured</w:t>
      </w:r>
      <w:r w:rsidR="00F517BB">
        <w:rPr>
          <w:rFonts w:ascii="Tahoma" w:hAnsi="Tahoma" w:cs="Tahoma"/>
          <w:sz w:val="20"/>
          <w:szCs w:val="20"/>
        </w:rPr>
        <w:t xml:space="preserve"> compliance of the bank with the Central Bank, </w:t>
      </w:r>
      <w:r w:rsidR="009E6A22">
        <w:rPr>
          <w:rFonts w:ascii="Tahoma" w:hAnsi="Tahoma" w:cs="Tahoma"/>
          <w:sz w:val="20"/>
          <w:szCs w:val="20"/>
        </w:rPr>
        <w:t xml:space="preserve">Bureau of </w:t>
      </w:r>
      <w:r w:rsidR="00F517BB">
        <w:rPr>
          <w:rFonts w:ascii="Tahoma" w:hAnsi="Tahoma" w:cs="Tahoma"/>
          <w:sz w:val="20"/>
          <w:szCs w:val="20"/>
        </w:rPr>
        <w:t>Internal Revenue</w:t>
      </w:r>
      <w:r w:rsidR="00CD2FCE">
        <w:rPr>
          <w:rFonts w:ascii="Tahoma" w:hAnsi="Tahoma" w:cs="Tahoma"/>
          <w:sz w:val="20"/>
          <w:szCs w:val="20"/>
        </w:rPr>
        <w:t xml:space="preserve">, Philippine Deposit Insurance Corporation, Anti Money Laundering Agency and </w:t>
      </w:r>
      <w:r w:rsidR="009A6419">
        <w:rPr>
          <w:rFonts w:ascii="Tahoma" w:hAnsi="Tahoma" w:cs="Tahoma"/>
          <w:sz w:val="20"/>
          <w:szCs w:val="20"/>
        </w:rPr>
        <w:t>other regulated agencies.</w:t>
      </w:r>
    </w:p>
    <w:p w:rsidR="00891F23" w:rsidRDefault="00A039B4" w:rsidP="00A62EAC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Executed/performed</w:t>
      </w:r>
      <w:r w:rsidR="00891F23" w:rsidRPr="000A2C0D">
        <w:rPr>
          <w:rFonts w:ascii="Tahoma" w:hAnsi="Tahoma" w:cs="Tahoma"/>
          <w:sz w:val="20"/>
          <w:szCs w:val="20"/>
        </w:rPr>
        <w:t xml:space="preserve"> the audit activities in accordance with the approved work plan and ensure compliance therewith.</w:t>
      </w:r>
    </w:p>
    <w:p w:rsidR="003A18BB" w:rsidRPr="003A18BB" w:rsidRDefault="00D33B5A" w:rsidP="003A18BB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Fraud dete</w:t>
      </w:r>
      <w:r w:rsidR="003A18BB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tion and CCTV viewing.</w:t>
      </w:r>
    </w:p>
    <w:p w:rsidR="00891F23" w:rsidRPr="000A2C0D" w:rsidRDefault="00A039B4" w:rsidP="00A62EAC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</w:t>
      </w:r>
      <w:r w:rsidR="00891F23" w:rsidRPr="000A2C0D">
        <w:rPr>
          <w:rFonts w:ascii="Tahoma" w:hAnsi="Tahoma" w:cs="Tahoma"/>
          <w:sz w:val="20"/>
          <w:szCs w:val="20"/>
        </w:rPr>
        <w:t xml:space="preserve"> the necessary working papers to support all audit issues/findings and procedures performed.</w:t>
      </w:r>
    </w:p>
    <w:p w:rsidR="00891F23" w:rsidRDefault="00A039B4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Validated </w:t>
      </w:r>
      <w:r w:rsidR="00891F23" w:rsidRPr="000A2C0D">
        <w:rPr>
          <w:rFonts w:ascii="Tahoma" w:hAnsi="Tahoma" w:cs="Tahoma"/>
          <w:sz w:val="20"/>
          <w:szCs w:val="20"/>
        </w:rPr>
        <w:t>the written responses submitted by the Auditee and reported to management</w:t>
      </w:r>
      <w:r w:rsidR="00366858">
        <w:rPr>
          <w:rFonts w:ascii="Tahoma" w:hAnsi="Tahoma" w:cs="Tahoma"/>
          <w:sz w:val="20"/>
          <w:szCs w:val="20"/>
        </w:rPr>
        <w:t>/CEO</w:t>
      </w:r>
      <w:r w:rsidR="00891F23">
        <w:rPr>
          <w:rFonts w:ascii="Tahoma" w:hAnsi="Tahoma" w:cs="Tahoma"/>
          <w:sz w:val="20"/>
          <w:szCs w:val="20"/>
        </w:rPr>
        <w:t>.</w:t>
      </w:r>
    </w:p>
    <w:p w:rsidR="00951B86" w:rsidRDefault="00A039B4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Validated</w:t>
      </w:r>
      <w:r w:rsidR="00951B86" w:rsidRPr="000A2C0D">
        <w:rPr>
          <w:rFonts w:ascii="Tahoma" w:hAnsi="Tahoma" w:cs="Tahoma"/>
          <w:sz w:val="20"/>
          <w:szCs w:val="20"/>
        </w:rPr>
        <w:t>monthly bank reconciliation in Head Office &amp; various branches</w:t>
      </w:r>
      <w:r w:rsidR="0006259D">
        <w:rPr>
          <w:rFonts w:ascii="Tahoma" w:hAnsi="Tahoma" w:cs="Tahoma"/>
          <w:sz w:val="20"/>
          <w:szCs w:val="20"/>
        </w:rPr>
        <w:t xml:space="preserve"> vs. </w:t>
      </w:r>
      <w:r w:rsidR="0020688B">
        <w:rPr>
          <w:rFonts w:ascii="Tahoma" w:hAnsi="Tahoma" w:cs="Tahoma"/>
          <w:sz w:val="20"/>
          <w:szCs w:val="20"/>
        </w:rPr>
        <w:t>Bank statement.</w:t>
      </w:r>
    </w:p>
    <w:p w:rsidR="001F000D" w:rsidRDefault="001F000D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Checking cash balances thru cash counting and verified GL entries vs. supporting documents such as Official receipt, deposit or withdrawal and fund transfers.</w:t>
      </w:r>
    </w:p>
    <w:p w:rsidR="00927655" w:rsidRPr="000A2C0D" w:rsidRDefault="00927655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Examination of payroll</w:t>
      </w:r>
      <w:r w:rsidR="006A27B8">
        <w:rPr>
          <w:rFonts w:ascii="Tahoma" w:hAnsi="Tahoma" w:cs="Tahoma"/>
          <w:sz w:val="20"/>
          <w:szCs w:val="20"/>
        </w:rPr>
        <w:t>.</w:t>
      </w:r>
    </w:p>
    <w:p w:rsidR="001F000D" w:rsidRPr="000A2C0D" w:rsidRDefault="001F000D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Determine</w:t>
      </w:r>
      <w:r w:rsidR="00A039B4">
        <w:rPr>
          <w:rFonts w:ascii="Tahoma" w:hAnsi="Tahoma" w:cs="Tahoma"/>
          <w:sz w:val="20"/>
          <w:szCs w:val="20"/>
        </w:rPr>
        <w:t>d</w:t>
      </w:r>
      <w:r w:rsidRPr="000A2C0D">
        <w:rPr>
          <w:rFonts w:ascii="Tahoma" w:hAnsi="Tahoma" w:cs="Tahoma"/>
          <w:sz w:val="20"/>
          <w:szCs w:val="20"/>
        </w:rPr>
        <w:t xml:space="preserve"> non-routine expenses and if approved by the approving officer.</w:t>
      </w:r>
    </w:p>
    <w:p w:rsidR="001F000D" w:rsidRPr="000A2C0D" w:rsidRDefault="001F000D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Inventory checking such as accountable forms and supplies.</w:t>
      </w:r>
    </w:p>
    <w:p w:rsidR="00572077" w:rsidRPr="000A2C0D" w:rsidRDefault="00572077" w:rsidP="004B063A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Examination of Vouchers, cashier’s checks and manager’s check if properly and completely filled-up.</w:t>
      </w:r>
    </w:p>
    <w:p w:rsidR="004475BF" w:rsidRPr="000A2C0D" w:rsidRDefault="001A2932" w:rsidP="004B063A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Examination of Auto Loan releases including computation/checking of approved board rate, monthly amortization and other fees.</w:t>
      </w:r>
    </w:p>
    <w:p w:rsidR="004475BF" w:rsidRPr="000A2C0D" w:rsidRDefault="00A039B4" w:rsidP="004475BF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Monitored</w:t>
      </w:r>
      <w:r w:rsidR="001A2932" w:rsidRPr="000A2C0D">
        <w:rPr>
          <w:rFonts w:ascii="Tahoma" w:hAnsi="Tahoma" w:cs="Tahoma"/>
          <w:sz w:val="20"/>
          <w:szCs w:val="20"/>
        </w:rPr>
        <w:t xml:space="preserve"> postdated checks (PDC’s) submitted by loan clients, including the matured checks applied for deposit</w:t>
      </w:r>
      <w:r w:rsidR="0070588C" w:rsidRPr="000A2C0D">
        <w:rPr>
          <w:rFonts w:ascii="Tahoma" w:hAnsi="Tahoma" w:cs="Tahoma"/>
          <w:sz w:val="20"/>
          <w:szCs w:val="20"/>
        </w:rPr>
        <w:t>.</w:t>
      </w:r>
    </w:p>
    <w:p w:rsidR="004475BF" w:rsidRPr="000A2C0D" w:rsidRDefault="00917ACF" w:rsidP="004475BF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Conducted</w:t>
      </w:r>
      <w:r w:rsidR="001A2932" w:rsidRPr="000A2C0D">
        <w:rPr>
          <w:rFonts w:ascii="Tahoma" w:hAnsi="Tahoma" w:cs="Tahoma"/>
          <w:sz w:val="20"/>
          <w:szCs w:val="20"/>
        </w:rPr>
        <w:t xml:space="preserve"> examination/re-computation of Status of Accounts (SOA)</w:t>
      </w:r>
      <w:r w:rsidR="0070588C" w:rsidRPr="000A2C0D">
        <w:rPr>
          <w:rFonts w:ascii="Tahoma" w:hAnsi="Tahoma" w:cs="Tahoma"/>
          <w:sz w:val="20"/>
          <w:szCs w:val="20"/>
        </w:rPr>
        <w:t>.</w:t>
      </w:r>
    </w:p>
    <w:p w:rsidR="004475BF" w:rsidRPr="000A2C0D" w:rsidRDefault="001A2932" w:rsidP="004475BF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Compute</w:t>
      </w:r>
      <w:r w:rsidR="00917ACF">
        <w:rPr>
          <w:rFonts w:ascii="Tahoma" w:hAnsi="Tahoma" w:cs="Tahoma"/>
          <w:sz w:val="20"/>
          <w:szCs w:val="20"/>
        </w:rPr>
        <w:t>d</w:t>
      </w:r>
      <w:r w:rsidRPr="000A2C0D">
        <w:rPr>
          <w:rFonts w:ascii="Tahoma" w:hAnsi="Tahoma" w:cs="Tahoma"/>
          <w:sz w:val="20"/>
          <w:szCs w:val="20"/>
        </w:rPr>
        <w:t xml:space="preserve"> rebates for early payments</w:t>
      </w:r>
      <w:r w:rsidR="0070588C" w:rsidRPr="000A2C0D">
        <w:rPr>
          <w:rFonts w:ascii="Tahoma" w:hAnsi="Tahoma" w:cs="Tahoma"/>
          <w:sz w:val="20"/>
          <w:szCs w:val="20"/>
        </w:rPr>
        <w:t>.</w:t>
      </w:r>
    </w:p>
    <w:p w:rsidR="006B7960" w:rsidRDefault="001A2932" w:rsidP="004475BF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0A2C0D">
        <w:rPr>
          <w:rFonts w:ascii="Tahoma" w:hAnsi="Tahoma" w:cs="Tahoma"/>
          <w:sz w:val="20"/>
          <w:szCs w:val="20"/>
        </w:rPr>
        <w:t>Reviewed/post audit cash department such as tellering transactions, ATM counts, and validates Official Receipts. Audit liquidation of expenses</w:t>
      </w:r>
      <w:r w:rsidR="0070588C" w:rsidRPr="000A2C0D">
        <w:rPr>
          <w:rFonts w:ascii="Tahoma" w:hAnsi="Tahoma" w:cs="Tahoma"/>
          <w:sz w:val="20"/>
          <w:szCs w:val="20"/>
        </w:rPr>
        <w:t>.</w:t>
      </w:r>
    </w:p>
    <w:p w:rsidR="00286B40" w:rsidRPr="00286B40" w:rsidRDefault="00286B40" w:rsidP="009C40FC">
      <w:p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</w:p>
    <w:p w:rsidR="00345979" w:rsidRDefault="00220576" w:rsidP="00730441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Company</w:t>
      </w:r>
      <w:r w:rsidRPr="003F1CF0">
        <w:rPr>
          <w:rFonts w:ascii="Tahoma" w:hAnsi="Tahoma" w:cs="Tahoma"/>
          <w:b/>
          <w:sz w:val="20"/>
          <w:szCs w:val="20"/>
        </w:rPr>
        <w:t>:</w:t>
      </w:r>
      <w:r w:rsidR="00762D4E">
        <w:rPr>
          <w:rFonts w:ascii="Tahoma" w:hAnsi="Tahoma" w:cs="Tahoma"/>
          <w:b/>
          <w:sz w:val="20"/>
          <w:szCs w:val="20"/>
        </w:rPr>
        <w:t xml:space="preserve">       Star Appliance Center Inc.</w:t>
      </w:r>
    </w:p>
    <w:p w:rsidR="002A6B45" w:rsidRDefault="00345979" w:rsidP="00345979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Industry:</w:t>
      </w:r>
      <w:r w:rsidR="007A37FE">
        <w:rPr>
          <w:rFonts w:ascii="Tahoma" w:hAnsi="Tahoma" w:cs="Tahoma"/>
          <w:b/>
          <w:sz w:val="20"/>
          <w:szCs w:val="20"/>
        </w:rPr>
        <w:tab/>
      </w:r>
      <w:r w:rsidR="00762D4E">
        <w:rPr>
          <w:rFonts w:ascii="Tahoma" w:hAnsi="Tahoma" w:cs="Tahoma"/>
          <w:b/>
          <w:sz w:val="20"/>
          <w:szCs w:val="20"/>
        </w:rPr>
        <w:t>Retail</w:t>
      </w:r>
      <w:r w:rsidR="006C0A21">
        <w:rPr>
          <w:rFonts w:ascii="Tahoma" w:hAnsi="Tahoma" w:cs="Tahoma"/>
          <w:b/>
          <w:sz w:val="20"/>
          <w:szCs w:val="20"/>
        </w:rPr>
        <w:t xml:space="preserve"> Merchandise</w:t>
      </w:r>
      <w:r w:rsidR="00794AB1">
        <w:rPr>
          <w:rFonts w:ascii="Tahoma" w:hAnsi="Tahoma" w:cs="Tahoma"/>
          <w:b/>
          <w:sz w:val="20"/>
          <w:szCs w:val="20"/>
        </w:rPr>
        <w:tab/>
      </w:r>
    </w:p>
    <w:p w:rsidR="003F7544" w:rsidRDefault="002A6B45" w:rsidP="00286B40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</w:t>
      </w:r>
      <w:r w:rsidR="007A37FE">
        <w:rPr>
          <w:rFonts w:ascii="Tahoma" w:hAnsi="Tahoma" w:cs="Tahoma"/>
          <w:b/>
          <w:sz w:val="20"/>
          <w:szCs w:val="20"/>
        </w:rPr>
        <w:tab/>
      </w:r>
      <w:r w:rsidR="00762D4E">
        <w:rPr>
          <w:rFonts w:ascii="Tahoma" w:hAnsi="Tahoma" w:cs="Tahoma"/>
          <w:b/>
          <w:sz w:val="20"/>
          <w:szCs w:val="20"/>
        </w:rPr>
        <w:t>Diokno Blvd., Mall of Asia Complex, Pasay City</w:t>
      </w:r>
      <w:r w:rsidR="0060270E">
        <w:rPr>
          <w:rFonts w:ascii="Tahoma" w:hAnsi="Tahoma" w:cs="Tahoma"/>
          <w:b/>
          <w:sz w:val="20"/>
          <w:szCs w:val="20"/>
        </w:rPr>
        <w:t>, Philippines</w:t>
      </w:r>
    </w:p>
    <w:p w:rsidR="00AD2131" w:rsidRDefault="00220576" w:rsidP="00220576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</w:t>
      </w:r>
      <w:r w:rsidR="0081717A">
        <w:rPr>
          <w:rFonts w:ascii="Tahoma" w:hAnsi="Tahoma" w:cs="Tahoma"/>
          <w:b/>
          <w:sz w:val="20"/>
          <w:szCs w:val="20"/>
        </w:rPr>
        <w:t>:</w:t>
      </w:r>
      <w:r w:rsidR="007A37FE">
        <w:rPr>
          <w:rFonts w:ascii="Tahoma" w:hAnsi="Tahoma" w:cs="Tahoma"/>
          <w:b/>
          <w:sz w:val="20"/>
          <w:szCs w:val="20"/>
        </w:rPr>
        <w:tab/>
      </w:r>
      <w:r w:rsidR="00762D4E" w:rsidRPr="00F267CE">
        <w:rPr>
          <w:rFonts w:ascii="Tahoma" w:hAnsi="Tahoma" w:cs="Tahoma"/>
          <w:b/>
          <w:sz w:val="28"/>
          <w:szCs w:val="28"/>
        </w:rPr>
        <w:t>Accounting Assistant / Sales Auditor</w:t>
      </w:r>
    </w:p>
    <w:p w:rsidR="006C720D" w:rsidRDefault="00220576" w:rsidP="004C4823">
      <w:pPr>
        <w:ind w:firstLine="720"/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Date</w:t>
      </w:r>
      <w:r w:rsidRPr="003F1CF0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:</w:t>
      </w:r>
      <w:r w:rsidR="007A37FE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7A37FE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95482C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July 30, 2008 to January 28</w:t>
      </w:r>
      <w:r w:rsidR="00762D4E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>, 2012</w:t>
      </w:r>
      <w:r w:rsidR="00730441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  <w:r w:rsidR="00730441">
        <w:rPr>
          <w:rStyle w:val="Emphasis"/>
          <w:rFonts w:ascii="Tahoma" w:hAnsi="Tahoma" w:cs="Tahoma"/>
          <w:b/>
          <w:i w:val="0"/>
          <w:iCs w:val="0"/>
          <w:sz w:val="20"/>
          <w:szCs w:val="20"/>
        </w:rPr>
        <w:tab/>
      </w:r>
    </w:p>
    <w:p w:rsidR="004475BF" w:rsidRPr="004C4823" w:rsidRDefault="00667A1E" w:rsidP="004C4823">
      <w:pPr>
        <w:suppressAutoHyphens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Duties and Responsibilities</w:t>
      </w:r>
    </w:p>
    <w:p w:rsidR="00236D37" w:rsidRDefault="00356475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Computed</w:t>
      </w:r>
      <w:r w:rsidR="002A5FC1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cash </w:t>
      </w:r>
      <w:r w:rsidR="008F10A2">
        <w:rPr>
          <w:rStyle w:val="Emphasis"/>
          <w:rFonts w:ascii="Tahoma" w:hAnsi="Tahoma" w:cs="Tahoma"/>
          <w:i w:val="0"/>
          <w:iCs w:val="0"/>
          <w:sz w:val="20"/>
          <w:szCs w:val="20"/>
        </w:rPr>
        <w:t>sales</w:t>
      </w:r>
      <w:r w:rsidR="00ED4D93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.</w:t>
      </w:r>
    </w:p>
    <w:p w:rsidR="00035B6B" w:rsidRPr="000A2C0D" w:rsidRDefault="00035B6B" w:rsidP="00236D37">
      <w:pPr>
        <w:numPr>
          <w:ilvl w:val="0"/>
          <w:numId w:val="7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Inventory of supplies.</w:t>
      </w:r>
    </w:p>
    <w:p w:rsidR="00236D37" w:rsidRPr="000A2C0D" w:rsidRDefault="00356475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Checked </w:t>
      </w:r>
      <w:r w:rsidR="002A5FC1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sales draft such as straight payment if accurate and valid as to its details.</w:t>
      </w:r>
    </w:p>
    <w:p w:rsidR="00236D37" w:rsidRPr="000A2C0D" w:rsidRDefault="007418DB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Validation of bankards for credit cards if properly accomplished and completely filled-up.</w:t>
      </w:r>
    </w:p>
    <w:p w:rsidR="00236D37" w:rsidRPr="000A2C0D" w:rsidRDefault="00356475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Checked</w:t>
      </w:r>
      <w:r w:rsidR="00AE0B8B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sales invoice if completely and completely filled-up by the store employee.</w:t>
      </w:r>
    </w:p>
    <w:p w:rsidR="00236D37" w:rsidRPr="000A2C0D" w:rsidRDefault="00356475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Managed</w:t>
      </w:r>
      <w:r w:rsidR="00B33D10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merchandise return and replacement </w:t>
      </w:r>
      <w:r w:rsidR="00934883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(MRR) if valid and approved by the authorized personnel.</w:t>
      </w:r>
    </w:p>
    <w:p w:rsidR="00236D37" w:rsidRPr="000A2C0D" w:rsidRDefault="00356475" w:rsidP="00236D37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Prepared </w:t>
      </w:r>
      <w:r w:rsidR="00934883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computation of discounts to buyer and if the said discount was</w:t>
      </w:r>
      <w:r w:rsidR="00F07C42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 approved by the approving officers.</w:t>
      </w:r>
    </w:p>
    <w:p w:rsidR="00A00DDB" w:rsidRDefault="00356475" w:rsidP="00C93784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Prepared </w:t>
      </w:r>
      <w:r w:rsidR="00055FBC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report for zero perce</w:t>
      </w:r>
      <w:r w:rsidR="00A00DDB">
        <w:rPr>
          <w:rStyle w:val="Emphasis"/>
          <w:rFonts w:ascii="Tahoma" w:hAnsi="Tahoma" w:cs="Tahoma"/>
          <w:i w:val="0"/>
          <w:iCs w:val="0"/>
          <w:sz w:val="20"/>
          <w:szCs w:val="20"/>
        </w:rPr>
        <w:t xml:space="preserve">nt interest rate system </w:t>
      </w:r>
      <w:r w:rsidR="00055FBC" w:rsidRPr="000A2C0D">
        <w:rPr>
          <w:rStyle w:val="Emphasis"/>
          <w:rFonts w:ascii="Tahoma" w:hAnsi="Tahoma" w:cs="Tahoma"/>
          <w:i w:val="0"/>
          <w:iCs w:val="0"/>
          <w:sz w:val="20"/>
          <w:szCs w:val="20"/>
        </w:rPr>
        <w:t>for suppliers.</w:t>
      </w:r>
    </w:p>
    <w:p w:rsidR="00ED0BB3" w:rsidRDefault="00A00DDB" w:rsidP="00C93784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Prepared Jounal Entries.</w:t>
      </w:r>
    </w:p>
    <w:p w:rsidR="00356475" w:rsidRPr="00127219" w:rsidRDefault="001162E2" w:rsidP="00C93784">
      <w:pPr>
        <w:numPr>
          <w:ilvl w:val="0"/>
          <w:numId w:val="7"/>
        </w:num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iCs w:val="0"/>
          <w:sz w:val="20"/>
          <w:szCs w:val="20"/>
        </w:rPr>
        <w:t>Decreased errors and reduced entry input time.</w:t>
      </w:r>
    </w:p>
    <w:p w:rsidR="00236D37" w:rsidRDefault="00236D37" w:rsidP="00236D37">
      <w:pPr>
        <w:tabs>
          <w:tab w:val="left" w:pos="720"/>
        </w:tabs>
        <w:rPr>
          <w:rStyle w:val="Emphasis"/>
          <w:rFonts w:ascii="Tahoma" w:hAnsi="Tahoma" w:cs="Tahoma"/>
          <w:i w:val="0"/>
          <w:iCs w:val="0"/>
          <w:sz w:val="20"/>
          <w:szCs w:val="20"/>
        </w:rPr>
      </w:pPr>
    </w:p>
    <w:p w:rsidR="004475BF" w:rsidRPr="00236D37" w:rsidRDefault="00E10ADA" w:rsidP="00236D37">
      <w:pPr>
        <w:tabs>
          <w:tab w:val="left" w:pos="720"/>
        </w:tabs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 w:rsidRPr="00236D37">
        <w:rPr>
          <w:rStyle w:val="Strong"/>
          <w:rFonts w:ascii="Tahoma" w:hAnsi="Tahoma" w:cs="Tahoma"/>
          <w:sz w:val="20"/>
          <w:szCs w:val="20"/>
          <w:u w:val="single"/>
        </w:rPr>
        <w:t>SEMINARS / TRAININGS /</w:t>
      </w:r>
      <w:r w:rsidRPr="00236D37">
        <w:rPr>
          <w:rFonts w:ascii="Tahoma" w:hAnsi="Tahoma" w:cs="Tahoma"/>
          <w:b/>
          <w:sz w:val="20"/>
          <w:szCs w:val="20"/>
          <w:u w:val="single"/>
        </w:rPr>
        <w:t>ACHIEVEMENTS</w:t>
      </w:r>
    </w:p>
    <w:tbl>
      <w:tblPr>
        <w:tblpPr w:leftFromText="180" w:rightFromText="180" w:vertAnchor="text" w:horzAnchor="page" w:tblpX="119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680"/>
        <w:gridCol w:w="2880"/>
      </w:tblGrid>
      <w:tr w:rsidR="001E0881" w:rsidRPr="00286B40" w:rsidTr="00E10ADA">
        <w:tc>
          <w:tcPr>
            <w:tcW w:w="2088" w:type="dxa"/>
          </w:tcPr>
          <w:p w:rsidR="001E0881" w:rsidRPr="00286B40" w:rsidRDefault="00E10ADA" w:rsidP="001E0881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 w:eastAsia="en-US"/>
              </w:rPr>
            </w:pPr>
            <w:r w:rsidRPr="00286B40">
              <w:rPr>
                <w:rFonts w:ascii="Tahoma" w:hAnsi="Tahoma" w:cs="Tahoma"/>
                <w:b/>
                <w:bCs/>
                <w:szCs w:val="20"/>
                <w:lang w:val="en-US" w:eastAsia="en-US"/>
              </w:rPr>
              <w:t>Date:</w:t>
            </w:r>
          </w:p>
        </w:tc>
        <w:tc>
          <w:tcPr>
            <w:tcW w:w="4680" w:type="dxa"/>
          </w:tcPr>
          <w:p w:rsidR="001E0881" w:rsidRPr="00286B40" w:rsidRDefault="00E10ADA" w:rsidP="001E0881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 w:eastAsia="en-US"/>
              </w:rPr>
            </w:pPr>
            <w:r w:rsidRPr="00286B40">
              <w:rPr>
                <w:rFonts w:ascii="Tahoma" w:hAnsi="Tahoma" w:cs="Tahoma"/>
                <w:b/>
                <w:bCs/>
                <w:szCs w:val="20"/>
                <w:lang w:val="en-US" w:eastAsia="en-US"/>
              </w:rPr>
              <w:t>Title:</w:t>
            </w:r>
          </w:p>
        </w:tc>
        <w:tc>
          <w:tcPr>
            <w:tcW w:w="2880" w:type="dxa"/>
          </w:tcPr>
          <w:p w:rsidR="001E0881" w:rsidRPr="00286B40" w:rsidRDefault="00E10ADA" w:rsidP="001E0881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 w:eastAsia="en-US"/>
              </w:rPr>
              <w:t>Conducted By</w:t>
            </w:r>
            <w:r w:rsidRPr="00286B40">
              <w:rPr>
                <w:rFonts w:ascii="Tahoma" w:hAnsi="Tahoma" w:cs="Tahoma"/>
                <w:b/>
                <w:bCs/>
                <w:szCs w:val="20"/>
                <w:lang w:val="en-US" w:eastAsia="en-US"/>
              </w:rPr>
              <w:t>:</w:t>
            </w:r>
          </w:p>
        </w:tc>
      </w:tr>
      <w:tr w:rsidR="001E0881" w:rsidRPr="00286B40" w:rsidTr="00E10ADA">
        <w:tc>
          <w:tcPr>
            <w:tcW w:w="2088" w:type="dxa"/>
          </w:tcPr>
          <w:p w:rsidR="001E0881" w:rsidRPr="00286B40" w:rsidRDefault="00747E51" w:rsidP="00D62063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May 23 &amp; 30, 2015</w:t>
            </w:r>
          </w:p>
        </w:tc>
        <w:tc>
          <w:tcPr>
            <w:tcW w:w="4680" w:type="dxa"/>
          </w:tcPr>
          <w:p w:rsidR="001E0881" w:rsidRPr="00286B40" w:rsidRDefault="00EC04E6" w:rsidP="001A2932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Internal Control and Internal Audit</w:t>
            </w:r>
          </w:p>
        </w:tc>
        <w:tc>
          <w:tcPr>
            <w:tcW w:w="2880" w:type="dxa"/>
          </w:tcPr>
          <w:p w:rsidR="001E0881" w:rsidRPr="00286B40" w:rsidRDefault="00030523" w:rsidP="000167EF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Ms. Racquel B. Manago</w:t>
            </w:r>
          </w:p>
        </w:tc>
      </w:tr>
      <w:tr w:rsidR="00EC04E6" w:rsidRPr="00286B40" w:rsidTr="00E10ADA">
        <w:tc>
          <w:tcPr>
            <w:tcW w:w="2088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October 5, 2013</w:t>
            </w:r>
          </w:p>
        </w:tc>
        <w:tc>
          <w:tcPr>
            <w:tcW w:w="46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Risk Based Audit</w:t>
            </w:r>
          </w:p>
        </w:tc>
        <w:tc>
          <w:tcPr>
            <w:tcW w:w="28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Atty. Eden D. Sarne</w:t>
            </w:r>
          </w:p>
        </w:tc>
      </w:tr>
      <w:tr w:rsidR="00EC04E6" w:rsidRPr="00286B40" w:rsidTr="00E10ADA">
        <w:tc>
          <w:tcPr>
            <w:tcW w:w="2088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July 2010</w:t>
            </w:r>
          </w:p>
        </w:tc>
        <w:tc>
          <w:tcPr>
            <w:tcW w:w="46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Oracle Applications and Specifics</w:t>
            </w:r>
          </w:p>
        </w:tc>
        <w:tc>
          <w:tcPr>
            <w:tcW w:w="28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Mr. Teodorico A. de Mata, Jr.</w:t>
            </w:r>
          </w:p>
        </w:tc>
      </w:tr>
      <w:tr w:rsidR="00EC04E6" w:rsidRPr="00EE2AF2" w:rsidTr="00E10ADA">
        <w:tc>
          <w:tcPr>
            <w:tcW w:w="2088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January 20, 2014</w:t>
            </w:r>
          </w:p>
        </w:tc>
        <w:tc>
          <w:tcPr>
            <w:tcW w:w="46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Anti- Money Laundering  Act (AMLA)</w:t>
            </w:r>
          </w:p>
        </w:tc>
        <w:tc>
          <w:tcPr>
            <w:tcW w:w="2880" w:type="dxa"/>
          </w:tcPr>
          <w:p w:rsidR="00EC04E6" w:rsidRPr="00A00DDB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fr-FR" w:eastAsia="en-US"/>
              </w:rPr>
            </w:pPr>
            <w:r w:rsidRPr="00A00DDB">
              <w:rPr>
                <w:rFonts w:ascii="Tahoma" w:hAnsi="Tahoma" w:cs="Tahoma"/>
                <w:bCs/>
                <w:szCs w:val="20"/>
                <w:lang w:val="fr-FR" w:eastAsia="en-US"/>
              </w:rPr>
              <w:t>Ms. Ma. Nelia P. Cenidoza</w:t>
            </w:r>
          </w:p>
        </w:tc>
      </w:tr>
      <w:tr w:rsidR="00EC04E6" w:rsidRPr="00286B40" w:rsidTr="00E10ADA">
        <w:tc>
          <w:tcPr>
            <w:tcW w:w="2088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July 25, 2012</w:t>
            </w:r>
          </w:p>
        </w:tc>
        <w:tc>
          <w:tcPr>
            <w:tcW w:w="46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Seven Habits on How to be an effective People</w:t>
            </w:r>
          </w:p>
        </w:tc>
        <w:tc>
          <w:tcPr>
            <w:tcW w:w="2880" w:type="dxa"/>
          </w:tcPr>
          <w:p w:rsidR="00EC04E6" w:rsidRPr="00286B40" w:rsidRDefault="00EC04E6" w:rsidP="00EC04E6">
            <w:pPr>
              <w:pStyle w:val="BodyTextIndent"/>
              <w:tabs>
                <w:tab w:val="left" w:pos="1200"/>
              </w:tabs>
              <w:ind w:firstLine="0"/>
              <w:rPr>
                <w:rFonts w:ascii="Tahoma" w:hAnsi="Tahoma" w:cs="Tahoma"/>
                <w:bCs/>
                <w:szCs w:val="20"/>
                <w:lang w:val="en-US" w:eastAsia="en-US"/>
              </w:rPr>
            </w:pPr>
            <w:r>
              <w:rPr>
                <w:rFonts w:ascii="Tahoma" w:hAnsi="Tahoma" w:cs="Tahoma"/>
                <w:bCs/>
                <w:szCs w:val="20"/>
                <w:lang w:val="en-US" w:eastAsia="en-US"/>
              </w:rPr>
              <w:t>Mr. Alejandro C. Soliman</w:t>
            </w:r>
          </w:p>
        </w:tc>
      </w:tr>
    </w:tbl>
    <w:p w:rsidR="00E10ADA" w:rsidRDefault="00E10ADA" w:rsidP="00E10ADA">
      <w:pPr>
        <w:tabs>
          <w:tab w:val="left" w:pos="90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3C02BB" w:rsidRDefault="003C02BB" w:rsidP="00224FB7">
      <w:pPr>
        <w:rPr>
          <w:rStyle w:val="Strong"/>
          <w:rFonts w:ascii="Tahoma" w:hAnsi="Tahoma" w:cs="Tahoma"/>
          <w:sz w:val="20"/>
          <w:szCs w:val="20"/>
          <w:u w:val="single"/>
        </w:rPr>
      </w:pPr>
    </w:p>
    <w:p w:rsidR="00667A1E" w:rsidRPr="004475BF" w:rsidRDefault="00667A1E" w:rsidP="00224FB7">
      <w:pPr>
        <w:rPr>
          <w:rStyle w:val="Strong"/>
          <w:rFonts w:ascii="Tahoma" w:hAnsi="Tahoma" w:cs="Tahoma"/>
          <w:b w:val="0"/>
          <w:i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  <w:u w:val="single"/>
        </w:rPr>
        <w:t xml:space="preserve">EDUCATIONAL INFORMATION </w:t>
      </w:r>
    </w:p>
    <w:p w:rsidR="00667A1E" w:rsidRDefault="00667A1E" w:rsidP="00224F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F1CF0">
        <w:rPr>
          <w:rFonts w:ascii="Tahoma" w:hAnsi="Tahoma" w:cs="Tahoma"/>
          <w:sz w:val="20"/>
          <w:szCs w:val="20"/>
        </w:rPr>
        <w:tab/>
      </w:r>
      <w:r w:rsidRPr="003F1CF0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770"/>
        <w:gridCol w:w="5184"/>
        <w:gridCol w:w="2754"/>
      </w:tblGrid>
      <w:tr w:rsidR="00667A1E" w:rsidRPr="0063361A" w:rsidTr="00224FB7">
        <w:tc>
          <w:tcPr>
            <w:tcW w:w="1308" w:type="dxa"/>
          </w:tcPr>
          <w:p w:rsidR="00667A1E" w:rsidRPr="00286B40" w:rsidRDefault="00667A1E" w:rsidP="00224F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6B40">
              <w:rPr>
                <w:rFonts w:ascii="Tahoma" w:hAnsi="Tahoma" w:cs="Tahoma"/>
                <w:b/>
                <w:sz w:val="20"/>
                <w:szCs w:val="20"/>
              </w:rPr>
              <w:t>Education</w:t>
            </w:r>
          </w:p>
        </w:tc>
        <w:tc>
          <w:tcPr>
            <w:tcW w:w="1770" w:type="dxa"/>
          </w:tcPr>
          <w:p w:rsidR="00667A1E" w:rsidRPr="00965FA1" w:rsidRDefault="00667A1E" w:rsidP="00224F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Inclusive </w:t>
            </w:r>
          </w:p>
        </w:tc>
        <w:tc>
          <w:tcPr>
            <w:tcW w:w="5184" w:type="dxa"/>
          </w:tcPr>
          <w:p w:rsidR="00667A1E" w:rsidRPr="00286B40" w:rsidRDefault="00667A1E" w:rsidP="00224F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of </w:t>
            </w:r>
            <w:r w:rsidRPr="00286B40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andSchool’s </w:t>
            </w:r>
            <w:r w:rsidRPr="00286B40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2754" w:type="dxa"/>
          </w:tcPr>
          <w:p w:rsidR="00667A1E" w:rsidRPr="00286B40" w:rsidRDefault="00667A1E" w:rsidP="00224F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6B40">
              <w:rPr>
                <w:rFonts w:ascii="Tahoma" w:hAnsi="Tahoma" w:cs="Tahoma"/>
                <w:b/>
                <w:sz w:val="20"/>
                <w:szCs w:val="20"/>
              </w:rPr>
              <w:t>Course</w:t>
            </w:r>
          </w:p>
        </w:tc>
      </w:tr>
      <w:tr w:rsidR="00667A1E" w:rsidRPr="0063361A" w:rsidTr="00224FB7">
        <w:tc>
          <w:tcPr>
            <w:tcW w:w="1308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61A">
              <w:rPr>
                <w:rFonts w:ascii="Tahoma" w:hAnsi="Tahoma" w:cs="Tahoma"/>
                <w:sz w:val="20"/>
                <w:szCs w:val="20"/>
              </w:rPr>
              <w:t>Tertiary</w:t>
            </w:r>
          </w:p>
        </w:tc>
        <w:tc>
          <w:tcPr>
            <w:tcW w:w="1770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2003-2008</w:t>
            </w:r>
          </w:p>
        </w:tc>
        <w:tc>
          <w:tcPr>
            <w:tcW w:w="5184" w:type="dxa"/>
          </w:tcPr>
          <w:p w:rsidR="00667A1E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Saint Louis College</w:t>
            </w:r>
          </w:p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Fernando City, La Union, Philippines</w:t>
            </w:r>
          </w:p>
        </w:tc>
        <w:tc>
          <w:tcPr>
            <w:tcW w:w="2754" w:type="dxa"/>
          </w:tcPr>
          <w:p w:rsidR="00667A1E" w:rsidRPr="00382D79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BS Accountancy</w:t>
            </w:r>
          </w:p>
        </w:tc>
      </w:tr>
      <w:tr w:rsidR="00667A1E" w:rsidRPr="0063361A" w:rsidTr="00224FB7">
        <w:tc>
          <w:tcPr>
            <w:tcW w:w="1308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61A">
              <w:rPr>
                <w:rFonts w:ascii="Tahoma" w:hAnsi="Tahoma" w:cs="Tahoma"/>
                <w:sz w:val="20"/>
                <w:szCs w:val="20"/>
              </w:rPr>
              <w:t>High School</w:t>
            </w:r>
          </w:p>
        </w:tc>
        <w:tc>
          <w:tcPr>
            <w:tcW w:w="1770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1998-2002</w:t>
            </w:r>
          </w:p>
        </w:tc>
        <w:tc>
          <w:tcPr>
            <w:tcW w:w="5184" w:type="dxa"/>
          </w:tcPr>
          <w:p w:rsidR="00667A1E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DFLOMNHS</w:t>
            </w:r>
          </w:p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Gabaldon, Bangar, La Union, Philippines</w:t>
            </w:r>
          </w:p>
        </w:tc>
        <w:tc>
          <w:tcPr>
            <w:tcW w:w="2754" w:type="dxa"/>
          </w:tcPr>
          <w:p w:rsidR="00667A1E" w:rsidRPr="00382D79" w:rsidRDefault="00CD10E1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67A1E" w:rsidRPr="0063361A" w:rsidTr="00224FB7">
        <w:tc>
          <w:tcPr>
            <w:tcW w:w="1308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361A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1770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1992-1998</w:t>
            </w:r>
          </w:p>
        </w:tc>
        <w:tc>
          <w:tcPr>
            <w:tcW w:w="5184" w:type="dxa"/>
          </w:tcPr>
          <w:p w:rsidR="00667A1E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Paratong Elementary School</w:t>
            </w:r>
          </w:p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Paratong, Bangar, La Union, Philippines</w:t>
            </w:r>
          </w:p>
        </w:tc>
        <w:tc>
          <w:tcPr>
            <w:tcW w:w="2754" w:type="dxa"/>
          </w:tcPr>
          <w:p w:rsidR="00667A1E" w:rsidRPr="0063361A" w:rsidRDefault="00667A1E" w:rsidP="00224F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219" w:rsidRDefault="00127219" w:rsidP="00224FB7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127219" w:rsidSect="00127219">
      <w:type w:val="continuous"/>
      <w:pgSz w:w="12240" w:h="20160" w:code="5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E3" w:rsidRDefault="004817E3" w:rsidP="00A24B7B">
      <w:r>
        <w:separator/>
      </w:r>
    </w:p>
  </w:endnote>
  <w:endnote w:type="continuationSeparator" w:id="1">
    <w:p w:rsidR="004817E3" w:rsidRDefault="004817E3" w:rsidP="00A2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E3" w:rsidRDefault="004817E3" w:rsidP="00A24B7B">
      <w:r>
        <w:separator/>
      </w:r>
    </w:p>
  </w:footnote>
  <w:footnote w:type="continuationSeparator" w:id="1">
    <w:p w:rsidR="004817E3" w:rsidRDefault="004817E3" w:rsidP="00A2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336"/>
    <w:multiLevelType w:val="hybridMultilevel"/>
    <w:tmpl w:val="EC423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3516A6"/>
    <w:multiLevelType w:val="hybridMultilevel"/>
    <w:tmpl w:val="2B9E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0431E"/>
    <w:multiLevelType w:val="hybridMultilevel"/>
    <w:tmpl w:val="3920E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76F"/>
    <w:multiLevelType w:val="hybridMultilevel"/>
    <w:tmpl w:val="21565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0790A"/>
    <w:multiLevelType w:val="hybridMultilevel"/>
    <w:tmpl w:val="04162A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5B421D"/>
    <w:multiLevelType w:val="hybridMultilevel"/>
    <w:tmpl w:val="234C8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3AC7"/>
    <w:multiLevelType w:val="hybridMultilevel"/>
    <w:tmpl w:val="179ACB5E"/>
    <w:lvl w:ilvl="0" w:tplc="0409000D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37667ECD"/>
    <w:multiLevelType w:val="hybridMultilevel"/>
    <w:tmpl w:val="B7A25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127922"/>
    <w:multiLevelType w:val="hybridMultilevel"/>
    <w:tmpl w:val="5FA0FB86"/>
    <w:lvl w:ilvl="0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9">
    <w:nsid w:val="557E1DCC"/>
    <w:multiLevelType w:val="hybridMultilevel"/>
    <w:tmpl w:val="65C00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87DFE"/>
    <w:multiLevelType w:val="hybridMultilevel"/>
    <w:tmpl w:val="9C06F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FF5A97"/>
    <w:multiLevelType w:val="hybridMultilevel"/>
    <w:tmpl w:val="2D9A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6456"/>
    <w:multiLevelType w:val="hybridMultilevel"/>
    <w:tmpl w:val="F3549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68D3"/>
    <w:rsid w:val="000030D1"/>
    <w:rsid w:val="00006FBA"/>
    <w:rsid w:val="000167EF"/>
    <w:rsid w:val="00030523"/>
    <w:rsid w:val="00030C15"/>
    <w:rsid w:val="00035B6B"/>
    <w:rsid w:val="0004146E"/>
    <w:rsid w:val="00044798"/>
    <w:rsid w:val="000527B0"/>
    <w:rsid w:val="00055FBC"/>
    <w:rsid w:val="0005796B"/>
    <w:rsid w:val="000602A4"/>
    <w:rsid w:val="0006035F"/>
    <w:rsid w:val="0006259D"/>
    <w:rsid w:val="00066EAD"/>
    <w:rsid w:val="000738C6"/>
    <w:rsid w:val="00074860"/>
    <w:rsid w:val="000770EB"/>
    <w:rsid w:val="00080DA1"/>
    <w:rsid w:val="0008272F"/>
    <w:rsid w:val="00085070"/>
    <w:rsid w:val="0009104F"/>
    <w:rsid w:val="000949CC"/>
    <w:rsid w:val="000A2C0D"/>
    <w:rsid w:val="000A3AF6"/>
    <w:rsid w:val="000B23EB"/>
    <w:rsid w:val="000B5D10"/>
    <w:rsid w:val="000B6838"/>
    <w:rsid w:val="000C3D6A"/>
    <w:rsid w:val="000C3F91"/>
    <w:rsid w:val="000D0E42"/>
    <w:rsid w:val="000D5674"/>
    <w:rsid w:val="000E311D"/>
    <w:rsid w:val="000E3AE1"/>
    <w:rsid w:val="000F1C47"/>
    <w:rsid w:val="000F7559"/>
    <w:rsid w:val="00100F86"/>
    <w:rsid w:val="00102324"/>
    <w:rsid w:val="001135AE"/>
    <w:rsid w:val="001162E2"/>
    <w:rsid w:val="0012096D"/>
    <w:rsid w:val="00121081"/>
    <w:rsid w:val="00125AA4"/>
    <w:rsid w:val="00127219"/>
    <w:rsid w:val="00133DDA"/>
    <w:rsid w:val="00134ECF"/>
    <w:rsid w:val="0014192D"/>
    <w:rsid w:val="00146C29"/>
    <w:rsid w:val="00151AC7"/>
    <w:rsid w:val="00151D4A"/>
    <w:rsid w:val="00156BD5"/>
    <w:rsid w:val="001644B3"/>
    <w:rsid w:val="001671B8"/>
    <w:rsid w:val="00170F72"/>
    <w:rsid w:val="00173FC3"/>
    <w:rsid w:val="00177470"/>
    <w:rsid w:val="00182C0D"/>
    <w:rsid w:val="001834D3"/>
    <w:rsid w:val="00183BEE"/>
    <w:rsid w:val="0018407F"/>
    <w:rsid w:val="001877E1"/>
    <w:rsid w:val="00193F15"/>
    <w:rsid w:val="00194B47"/>
    <w:rsid w:val="001A0590"/>
    <w:rsid w:val="001A1004"/>
    <w:rsid w:val="001A2932"/>
    <w:rsid w:val="001A317E"/>
    <w:rsid w:val="001B0D8C"/>
    <w:rsid w:val="001B7D6A"/>
    <w:rsid w:val="001C1BE5"/>
    <w:rsid w:val="001C4DA1"/>
    <w:rsid w:val="001C60C0"/>
    <w:rsid w:val="001D1626"/>
    <w:rsid w:val="001E0881"/>
    <w:rsid w:val="001E09DF"/>
    <w:rsid w:val="001E4DE4"/>
    <w:rsid w:val="001F000D"/>
    <w:rsid w:val="001F38C0"/>
    <w:rsid w:val="001F4013"/>
    <w:rsid w:val="001F60EC"/>
    <w:rsid w:val="00205905"/>
    <w:rsid w:val="002062BE"/>
    <w:rsid w:val="0020688B"/>
    <w:rsid w:val="002076F8"/>
    <w:rsid w:val="00211C9F"/>
    <w:rsid w:val="00212983"/>
    <w:rsid w:val="002169F2"/>
    <w:rsid w:val="002170E6"/>
    <w:rsid w:val="00220576"/>
    <w:rsid w:val="00221D92"/>
    <w:rsid w:val="0023193A"/>
    <w:rsid w:val="002338A2"/>
    <w:rsid w:val="00236D37"/>
    <w:rsid w:val="002411EC"/>
    <w:rsid w:val="00241700"/>
    <w:rsid w:val="002457BB"/>
    <w:rsid w:val="00250945"/>
    <w:rsid w:val="00263D54"/>
    <w:rsid w:val="00265B47"/>
    <w:rsid w:val="002673DA"/>
    <w:rsid w:val="00271618"/>
    <w:rsid w:val="002725B0"/>
    <w:rsid w:val="00277472"/>
    <w:rsid w:val="002848A4"/>
    <w:rsid w:val="0028674F"/>
    <w:rsid w:val="00286B40"/>
    <w:rsid w:val="0029096B"/>
    <w:rsid w:val="00297108"/>
    <w:rsid w:val="002A40B9"/>
    <w:rsid w:val="002A5FC1"/>
    <w:rsid w:val="002A6B45"/>
    <w:rsid w:val="002C7BE1"/>
    <w:rsid w:val="002D090A"/>
    <w:rsid w:val="002D614C"/>
    <w:rsid w:val="002E1708"/>
    <w:rsid w:val="002E1A66"/>
    <w:rsid w:val="002E345D"/>
    <w:rsid w:val="002E40B0"/>
    <w:rsid w:val="002E47C1"/>
    <w:rsid w:val="002E497C"/>
    <w:rsid w:val="002F66C2"/>
    <w:rsid w:val="002F7163"/>
    <w:rsid w:val="003073C8"/>
    <w:rsid w:val="00312BB0"/>
    <w:rsid w:val="0031628C"/>
    <w:rsid w:val="003230B1"/>
    <w:rsid w:val="00326CBD"/>
    <w:rsid w:val="0034014D"/>
    <w:rsid w:val="00344B4E"/>
    <w:rsid w:val="0034585C"/>
    <w:rsid w:val="00345979"/>
    <w:rsid w:val="003464E1"/>
    <w:rsid w:val="003478F5"/>
    <w:rsid w:val="00355DBF"/>
    <w:rsid w:val="00356475"/>
    <w:rsid w:val="00360C57"/>
    <w:rsid w:val="003630D8"/>
    <w:rsid w:val="00366858"/>
    <w:rsid w:val="003677D9"/>
    <w:rsid w:val="003702B9"/>
    <w:rsid w:val="003816DA"/>
    <w:rsid w:val="00382D79"/>
    <w:rsid w:val="003859DE"/>
    <w:rsid w:val="00386A63"/>
    <w:rsid w:val="00387CAE"/>
    <w:rsid w:val="003978DA"/>
    <w:rsid w:val="003A18BB"/>
    <w:rsid w:val="003A59E2"/>
    <w:rsid w:val="003B241E"/>
    <w:rsid w:val="003C02BB"/>
    <w:rsid w:val="003C26DB"/>
    <w:rsid w:val="003C3381"/>
    <w:rsid w:val="003C5566"/>
    <w:rsid w:val="003C77D8"/>
    <w:rsid w:val="003D7B2C"/>
    <w:rsid w:val="003E0D5E"/>
    <w:rsid w:val="003E24AC"/>
    <w:rsid w:val="003E2B53"/>
    <w:rsid w:val="003F7544"/>
    <w:rsid w:val="0040697B"/>
    <w:rsid w:val="00413494"/>
    <w:rsid w:val="00414545"/>
    <w:rsid w:val="00436AE7"/>
    <w:rsid w:val="004432CC"/>
    <w:rsid w:val="00446746"/>
    <w:rsid w:val="004475BF"/>
    <w:rsid w:val="004506B5"/>
    <w:rsid w:val="004536F2"/>
    <w:rsid w:val="00453B43"/>
    <w:rsid w:val="00454F16"/>
    <w:rsid w:val="00460274"/>
    <w:rsid w:val="00470FFA"/>
    <w:rsid w:val="00473379"/>
    <w:rsid w:val="00473D69"/>
    <w:rsid w:val="00474D6C"/>
    <w:rsid w:val="00474E20"/>
    <w:rsid w:val="004767F6"/>
    <w:rsid w:val="00477EBA"/>
    <w:rsid w:val="004817E3"/>
    <w:rsid w:val="0048495A"/>
    <w:rsid w:val="00485431"/>
    <w:rsid w:val="0048739B"/>
    <w:rsid w:val="00487933"/>
    <w:rsid w:val="0049194E"/>
    <w:rsid w:val="00494EFE"/>
    <w:rsid w:val="004A10E7"/>
    <w:rsid w:val="004A3BCA"/>
    <w:rsid w:val="004A5FAE"/>
    <w:rsid w:val="004A6ACD"/>
    <w:rsid w:val="004B063A"/>
    <w:rsid w:val="004B0B88"/>
    <w:rsid w:val="004B3F94"/>
    <w:rsid w:val="004B6B18"/>
    <w:rsid w:val="004B73F7"/>
    <w:rsid w:val="004C4505"/>
    <w:rsid w:val="004C4823"/>
    <w:rsid w:val="004C4E34"/>
    <w:rsid w:val="004C5A2C"/>
    <w:rsid w:val="004D54DD"/>
    <w:rsid w:val="004E340D"/>
    <w:rsid w:val="004E5232"/>
    <w:rsid w:val="004E6B49"/>
    <w:rsid w:val="004F033B"/>
    <w:rsid w:val="005015B4"/>
    <w:rsid w:val="005204F4"/>
    <w:rsid w:val="0052356B"/>
    <w:rsid w:val="00526087"/>
    <w:rsid w:val="00527D48"/>
    <w:rsid w:val="00532113"/>
    <w:rsid w:val="005324FE"/>
    <w:rsid w:val="00534738"/>
    <w:rsid w:val="00542081"/>
    <w:rsid w:val="0054557E"/>
    <w:rsid w:val="00551A7B"/>
    <w:rsid w:val="005548FF"/>
    <w:rsid w:val="00556F3B"/>
    <w:rsid w:val="00557306"/>
    <w:rsid w:val="00566A9B"/>
    <w:rsid w:val="00572077"/>
    <w:rsid w:val="005744FE"/>
    <w:rsid w:val="00575AD7"/>
    <w:rsid w:val="005773D9"/>
    <w:rsid w:val="0058047B"/>
    <w:rsid w:val="00583ABA"/>
    <w:rsid w:val="005863E1"/>
    <w:rsid w:val="0059232F"/>
    <w:rsid w:val="00593764"/>
    <w:rsid w:val="005A05EE"/>
    <w:rsid w:val="005A2B1E"/>
    <w:rsid w:val="005A3BA5"/>
    <w:rsid w:val="005A583F"/>
    <w:rsid w:val="005A6384"/>
    <w:rsid w:val="005A696D"/>
    <w:rsid w:val="005B339A"/>
    <w:rsid w:val="005B6574"/>
    <w:rsid w:val="005B68D3"/>
    <w:rsid w:val="005C012F"/>
    <w:rsid w:val="005C1420"/>
    <w:rsid w:val="005E3F2C"/>
    <w:rsid w:val="005E42BA"/>
    <w:rsid w:val="005F0BFC"/>
    <w:rsid w:val="005F11AC"/>
    <w:rsid w:val="005F2470"/>
    <w:rsid w:val="005F52D9"/>
    <w:rsid w:val="0060270E"/>
    <w:rsid w:val="00612FE0"/>
    <w:rsid w:val="0061507C"/>
    <w:rsid w:val="006224E5"/>
    <w:rsid w:val="00627C37"/>
    <w:rsid w:val="00631FF7"/>
    <w:rsid w:val="00633595"/>
    <w:rsid w:val="0063361A"/>
    <w:rsid w:val="006363C1"/>
    <w:rsid w:val="0063787D"/>
    <w:rsid w:val="00642364"/>
    <w:rsid w:val="00642EA2"/>
    <w:rsid w:val="0064470A"/>
    <w:rsid w:val="00651B54"/>
    <w:rsid w:val="006566E6"/>
    <w:rsid w:val="00667A1E"/>
    <w:rsid w:val="006719BF"/>
    <w:rsid w:val="00671D93"/>
    <w:rsid w:val="00673FD7"/>
    <w:rsid w:val="00675BB7"/>
    <w:rsid w:val="00677614"/>
    <w:rsid w:val="00682349"/>
    <w:rsid w:val="006875B1"/>
    <w:rsid w:val="0069355B"/>
    <w:rsid w:val="0069512F"/>
    <w:rsid w:val="006A26E7"/>
    <w:rsid w:val="006A27B8"/>
    <w:rsid w:val="006B2B91"/>
    <w:rsid w:val="006B2D33"/>
    <w:rsid w:val="006B3C42"/>
    <w:rsid w:val="006B5730"/>
    <w:rsid w:val="006B701B"/>
    <w:rsid w:val="006B7960"/>
    <w:rsid w:val="006C0A21"/>
    <w:rsid w:val="006C1FBF"/>
    <w:rsid w:val="006C3CDC"/>
    <w:rsid w:val="006C7033"/>
    <w:rsid w:val="006C720D"/>
    <w:rsid w:val="006D07C5"/>
    <w:rsid w:val="006D60E0"/>
    <w:rsid w:val="006E311A"/>
    <w:rsid w:val="006F0AEF"/>
    <w:rsid w:val="006F5A82"/>
    <w:rsid w:val="006F67CF"/>
    <w:rsid w:val="00704498"/>
    <w:rsid w:val="0070588C"/>
    <w:rsid w:val="00716A72"/>
    <w:rsid w:val="00723A56"/>
    <w:rsid w:val="007247E1"/>
    <w:rsid w:val="00725602"/>
    <w:rsid w:val="00730441"/>
    <w:rsid w:val="007310A9"/>
    <w:rsid w:val="00732BE8"/>
    <w:rsid w:val="007339A9"/>
    <w:rsid w:val="00733F95"/>
    <w:rsid w:val="00734F09"/>
    <w:rsid w:val="0074123B"/>
    <w:rsid w:val="0074127C"/>
    <w:rsid w:val="007418DB"/>
    <w:rsid w:val="00741D62"/>
    <w:rsid w:val="00746B10"/>
    <w:rsid w:val="00747A06"/>
    <w:rsid w:val="00747E51"/>
    <w:rsid w:val="00752CE3"/>
    <w:rsid w:val="007576A2"/>
    <w:rsid w:val="007605CA"/>
    <w:rsid w:val="0076148C"/>
    <w:rsid w:val="00762D4E"/>
    <w:rsid w:val="00765536"/>
    <w:rsid w:val="0077153E"/>
    <w:rsid w:val="0077250E"/>
    <w:rsid w:val="00780611"/>
    <w:rsid w:val="00781BDD"/>
    <w:rsid w:val="00783213"/>
    <w:rsid w:val="0079102D"/>
    <w:rsid w:val="00792B6D"/>
    <w:rsid w:val="00794AB1"/>
    <w:rsid w:val="007A37FE"/>
    <w:rsid w:val="007A586D"/>
    <w:rsid w:val="007A715E"/>
    <w:rsid w:val="007B52DD"/>
    <w:rsid w:val="007B5982"/>
    <w:rsid w:val="007B5C6D"/>
    <w:rsid w:val="007C0989"/>
    <w:rsid w:val="007C33FC"/>
    <w:rsid w:val="007C3A7F"/>
    <w:rsid w:val="007C5CBC"/>
    <w:rsid w:val="007D32E2"/>
    <w:rsid w:val="007D4AE5"/>
    <w:rsid w:val="007D5541"/>
    <w:rsid w:val="007E6A40"/>
    <w:rsid w:val="007F5607"/>
    <w:rsid w:val="00803A18"/>
    <w:rsid w:val="00812FD5"/>
    <w:rsid w:val="008152F0"/>
    <w:rsid w:val="00816A3C"/>
    <w:rsid w:val="0081717A"/>
    <w:rsid w:val="008207A9"/>
    <w:rsid w:val="0082724D"/>
    <w:rsid w:val="00827C8F"/>
    <w:rsid w:val="008417D8"/>
    <w:rsid w:val="008450A8"/>
    <w:rsid w:val="00846540"/>
    <w:rsid w:val="00864136"/>
    <w:rsid w:val="00870A46"/>
    <w:rsid w:val="00871F09"/>
    <w:rsid w:val="00877EF2"/>
    <w:rsid w:val="00880067"/>
    <w:rsid w:val="00884C46"/>
    <w:rsid w:val="00886A3D"/>
    <w:rsid w:val="00887914"/>
    <w:rsid w:val="00891F23"/>
    <w:rsid w:val="008A07AF"/>
    <w:rsid w:val="008A3B8C"/>
    <w:rsid w:val="008A3F49"/>
    <w:rsid w:val="008B0044"/>
    <w:rsid w:val="008B33EA"/>
    <w:rsid w:val="008B3A29"/>
    <w:rsid w:val="008B7CC2"/>
    <w:rsid w:val="008C6169"/>
    <w:rsid w:val="008D2B1B"/>
    <w:rsid w:val="008D2D47"/>
    <w:rsid w:val="008D361D"/>
    <w:rsid w:val="008D4883"/>
    <w:rsid w:val="008D61EC"/>
    <w:rsid w:val="008E3FB3"/>
    <w:rsid w:val="008E544A"/>
    <w:rsid w:val="008F10A2"/>
    <w:rsid w:val="00904940"/>
    <w:rsid w:val="0090678A"/>
    <w:rsid w:val="00917ACF"/>
    <w:rsid w:val="009210C8"/>
    <w:rsid w:val="00925554"/>
    <w:rsid w:val="00927655"/>
    <w:rsid w:val="009321A8"/>
    <w:rsid w:val="00933E2B"/>
    <w:rsid w:val="00934883"/>
    <w:rsid w:val="0093576E"/>
    <w:rsid w:val="0093605A"/>
    <w:rsid w:val="0094435A"/>
    <w:rsid w:val="009464DB"/>
    <w:rsid w:val="00951B86"/>
    <w:rsid w:val="0095482C"/>
    <w:rsid w:val="0095499A"/>
    <w:rsid w:val="00965FA1"/>
    <w:rsid w:val="0097261D"/>
    <w:rsid w:val="00972A14"/>
    <w:rsid w:val="00982C65"/>
    <w:rsid w:val="0098406B"/>
    <w:rsid w:val="00985CC8"/>
    <w:rsid w:val="009920EA"/>
    <w:rsid w:val="009A6268"/>
    <w:rsid w:val="009A6419"/>
    <w:rsid w:val="009B2B0A"/>
    <w:rsid w:val="009B7540"/>
    <w:rsid w:val="009C0104"/>
    <w:rsid w:val="009C40FC"/>
    <w:rsid w:val="009C4E31"/>
    <w:rsid w:val="009D4794"/>
    <w:rsid w:val="009D58DA"/>
    <w:rsid w:val="009D6DFC"/>
    <w:rsid w:val="009E07C9"/>
    <w:rsid w:val="009E1237"/>
    <w:rsid w:val="009E6A22"/>
    <w:rsid w:val="009F1850"/>
    <w:rsid w:val="009F6B0B"/>
    <w:rsid w:val="00A00DDB"/>
    <w:rsid w:val="00A02EA8"/>
    <w:rsid w:val="00A039B4"/>
    <w:rsid w:val="00A05F95"/>
    <w:rsid w:val="00A065A5"/>
    <w:rsid w:val="00A103EB"/>
    <w:rsid w:val="00A16ED1"/>
    <w:rsid w:val="00A23D74"/>
    <w:rsid w:val="00A24B7B"/>
    <w:rsid w:val="00A27F8E"/>
    <w:rsid w:val="00A31693"/>
    <w:rsid w:val="00A33FB2"/>
    <w:rsid w:val="00A34DC1"/>
    <w:rsid w:val="00A402BD"/>
    <w:rsid w:val="00A43579"/>
    <w:rsid w:val="00A445B4"/>
    <w:rsid w:val="00A715C9"/>
    <w:rsid w:val="00A76FDB"/>
    <w:rsid w:val="00A77707"/>
    <w:rsid w:val="00A81B4D"/>
    <w:rsid w:val="00A82427"/>
    <w:rsid w:val="00A826F7"/>
    <w:rsid w:val="00A97092"/>
    <w:rsid w:val="00AA0235"/>
    <w:rsid w:val="00AA2BF6"/>
    <w:rsid w:val="00AA7BF8"/>
    <w:rsid w:val="00AB0126"/>
    <w:rsid w:val="00AB5841"/>
    <w:rsid w:val="00AB7FE5"/>
    <w:rsid w:val="00AD2131"/>
    <w:rsid w:val="00AE0B8B"/>
    <w:rsid w:val="00AE362A"/>
    <w:rsid w:val="00AF2F88"/>
    <w:rsid w:val="00AF384F"/>
    <w:rsid w:val="00AF398C"/>
    <w:rsid w:val="00AF3E8D"/>
    <w:rsid w:val="00AF5D9B"/>
    <w:rsid w:val="00B00998"/>
    <w:rsid w:val="00B0308D"/>
    <w:rsid w:val="00B100C0"/>
    <w:rsid w:val="00B13773"/>
    <w:rsid w:val="00B16C3C"/>
    <w:rsid w:val="00B236BC"/>
    <w:rsid w:val="00B2413A"/>
    <w:rsid w:val="00B32610"/>
    <w:rsid w:val="00B33D10"/>
    <w:rsid w:val="00B36F44"/>
    <w:rsid w:val="00B41EE5"/>
    <w:rsid w:val="00B42611"/>
    <w:rsid w:val="00B429A2"/>
    <w:rsid w:val="00B46E81"/>
    <w:rsid w:val="00B53BBE"/>
    <w:rsid w:val="00B60100"/>
    <w:rsid w:val="00B65CDC"/>
    <w:rsid w:val="00B66FC0"/>
    <w:rsid w:val="00B93750"/>
    <w:rsid w:val="00BA03E4"/>
    <w:rsid w:val="00BA4051"/>
    <w:rsid w:val="00BB0BED"/>
    <w:rsid w:val="00BB55CF"/>
    <w:rsid w:val="00BB6B16"/>
    <w:rsid w:val="00BC1DAF"/>
    <w:rsid w:val="00BC7F12"/>
    <w:rsid w:val="00BD2D3F"/>
    <w:rsid w:val="00BD54DB"/>
    <w:rsid w:val="00BE4B2F"/>
    <w:rsid w:val="00BE512F"/>
    <w:rsid w:val="00BF1125"/>
    <w:rsid w:val="00BF2B73"/>
    <w:rsid w:val="00BF4395"/>
    <w:rsid w:val="00C01270"/>
    <w:rsid w:val="00C106CE"/>
    <w:rsid w:val="00C11AD9"/>
    <w:rsid w:val="00C1239D"/>
    <w:rsid w:val="00C169E8"/>
    <w:rsid w:val="00C2051F"/>
    <w:rsid w:val="00C26C7F"/>
    <w:rsid w:val="00C31F77"/>
    <w:rsid w:val="00C34E4E"/>
    <w:rsid w:val="00C358F2"/>
    <w:rsid w:val="00C46EF7"/>
    <w:rsid w:val="00C60BB2"/>
    <w:rsid w:val="00C619FC"/>
    <w:rsid w:val="00C718D8"/>
    <w:rsid w:val="00C74599"/>
    <w:rsid w:val="00C75E92"/>
    <w:rsid w:val="00C8011E"/>
    <w:rsid w:val="00C85612"/>
    <w:rsid w:val="00C85B96"/>
    <w:rsid w:val="00C869B3"/>
    <w:rsid w:val="00C93784"/>
    <w:rsid w:val="00C94860"/>
    <w:rsid w:val="00C95441"/>
    <w:rsid w:val="00C959C5"/>
    <w:rsid w:val="00C97997"/>
    <w:rsid w:val="00CA0657"/>
    <w:rsid w:val="00CA4313"/>
    <w:rsid w:val="00CA6304"/>
    <w:rsid w:val="00CB275B"/>
    <w:rsid w:val="00CB5E86"/>
    <w:rsid w:val="00CC0A7A"/>
    <w:rsid w:val="00CC24AF"/>
    <w:rsid w:val="00CC4FD0"/>
    <w:rsid w:val="00CC5F26"/>
    <w:rsid w:val="00CD10E1"/>
    <w:rsid w:val="00CD2FCE"/>
    <w:rsid w:val="00CD4ED0"/>
    <w:rsid w:val="00CD5C6A"/>
    <w:rsid w:val="00CD5DD1"/>
    <w:rsid w:val="00CD7B65"/>
    <w:rsid w:val="00CF5237"/>
    <w:rsid w:val="00D00474"/>
    <w:rsid w:val="00D005F0"/>
    <w:rsid w:val="00D031BC"/>
    <w:rsid w:val="00D15289"/>
    <w:rsid w:val="00D26735"/>
    <w:rsid w:val="00D3345C"/>
    <w:rsid w:val="00D33B5A"/>
    <w:rsid w:val="00D36297"/>
    <w:rsid w:val="00D40F84"/>
    <w:rsid w:val="00D502DA"/>
    <w:rsid w:val="00D52272"/>
    <w:rsid w:val="00D62063"/>
    <w:rsid w:val="00D71C21"/>
    <w:rsid w:val="00D72E43"/>
    <w:rsid w:val="00D93B81"/>
    <w:rsid w:val="00D97070"/>
    <w:rsid w:val="00D97071"/>
    <w:rsid w:val="00DA28FE"/>
    <w:rsid w:val="00DA4E8E"/>
    <w:rsid w:val="00DB79C4"/>
    <w:rsid w:val="00DC1A2C"/>
    <w:rsid w:val="00DC2D71"/>
    <w:rsid w:val="00DD4D3B"/>
    <w:rsid w:val="00DD5A36"/>
    <w:rsid w:val="00DE2005"/>
    <w:rsid w:val="00DE3DF4"/>
    <w:rsid w:val="00DE4147"/>
    <w:rsid w:val="00DE6EDA"/>
    <w:rsid w:val="00DF1E0C"/>
    <w:rsid w:val="00DF2961"/>
    <w:rsid w:val="00DF33DD"/>
    <w:rsid w:val="00DF759F"/>
    <w:rsid w:val="00E10ADA"/>
    <w:rsid w:val="00E13254"/>
    <w:rsid w:val="00E14C98"/>
    <w:rsid w:val="00E159B9"/>
    <w:rsid w:val="00E25B70"/>
    <w:rsid w:val="00E47ED3"/>
    <w:rsid w:val="00E5750B"/>
    <w:rsid w:val="00E63198"/>
    <w:rsid w:val="00E752B5"/>
    <w:rsid w:val="00E75BD8"/>
    <w:rsid w:val="00E8509D"/>
    <w:rsid w:val="00E877D9"/>
    <w:rsid w:val="00E9357B"/>
    <w:rsid w:val="00E965D0"/>
    <w:rsid w:val="00EA2556"/>
    <w:rsid w:val="00EB292D"/>
    <w:rsid w:val="00EC04E6"/>
    <w:rsid w:val="00EC0827"/>
    <w:rsid w:val="00EC3F9E"/>
    <w:rsid w:val="00EC48CE"/>
    <w:rsid w:val="00ED0BB3"/>
    <w:rsid w:val="00ED187D"/>
    <w:rsid w:val="00ED3A17"/>
    <w:rsid w:val="00ED4099"/>
    <w:rsid w:val="00ED4D93"/>
    <w:rsid w:val="00ED6383"/>
    <w:rsid w:val="00EE2AF2"/>
    <w:rsid w:val="00EF0794"/>
    <w:rsid w:val="00EF2C80"/>
    <w:rsid w:val="00EF3758"/>
    <w:rsid w:val="00F00684"/>
    <w:rsid w:val="00F026B8"/>
    <w:rsid w:val="00F0353B"/>
    <w:rsid w:val="00F03B7E"/>
    <w:rsid w:val="00F05AAD"/>
    <w:rsid w:val="00F07C42"/>
    <w:rsid w:val="00F245C6"/>
    <w:rsid w:val="00F267CE"/>
    <w:rsid w:val="00F278D0"/>
    <w:rsid w:val="00F30A2A"/>
    <w:rsid w:val="00F30D2A"/>
    <w:rsid w:val="00F31AA4"/>
    <w:rsid w:val="00F32E7F"/>
    <w:rsid w:val="00F517BB"/>
    <w:rsid w:val="00F542D9"/>
    <w:rsid w:val="00F54F2D"/>
    <w:rsid w:val="00F6711A"/>
    <w:rsid w:val="00F8388A"/>
    <w:rsid w:val="00F86A11"/>
    <w:rsid w:val="00F86B09"/>
    <w:rsid w:val="00F96924"/>
    <w:rsid w:val="00FA1764"/>
    <w:rsid w:val="00FA2066"/>
    <w:rsid w:val="00FA41CA"/>
    <w:rsid w:val="00FB2C28"/>
    <w:rsid w:val="00FB6B86"/>
    <w:rsid w:val="00FC43EF"/>
    <w:rsid w:val="00FD031A"/>
    <w:rsid w:val="00FD7E97"/>
    <w:rsid w:val="00FE1F83"/>
    <w:rsid w:val="00FE54CB"/>
    <w:rsid w:val="00FE6687"/>
    <w:rsid w:val="00FE676B"/>
    <w:rsid w:val="00FE6F4E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B68D3"/>
    <w:rPr>
      <w:i/>
      <w:iCs/>
    </w:rPr>
  </w:style>
  <w:style w:type="character" w:styleId="Strong">
    <w:name w:val="Strong"/>
    <w:qFormat/>
    <w:rsid w:val="005B68D3"/>
    <w:rPr>
      <w:b/>
      <w:bCs/>
    </w:rPr>
  </w:style>
  <w:style w:type="paragraph" w:styleId="BodyTextIndent">
    <w:name w:val="Body Text Indent"/>
    <w:basedOn w:val="Normal"/>
    <w:link w:val="BodyTextIndentChar"/>
    <w:rsid w:val="005B68D3"/>
    <w:pPr>
      <w:ind w:firstLine="720"/>
    </w:pPr>
    <w:rPr>
      <w:sz w:val="20"/>
      <w:lang/>
    </w:rPr>
  </w:style>
  <w:style w:type="table" w:styleId="TableGrid">
    <w:name w:val="Table Grid"/>
    <w:basedOn w:val="TableNormal"/>
    <w:rsid w:val="00C1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090A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1E0881"/>
    <w:rPr>
      <w:szCs w:val="24"/>
    </w:rPr>
  </w:style>
  <w:style w:type="paragraph" w:styleId="Header">
    <w:name w:val="header"/>
    <w:basedOn w:val="Normal"/>
    <w:link w:val="HeaderChar"/>
    <w:rsid w:val="00A24B7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24B7B"/>
    <w:rPr>
      <w:sz w:val="24"/>
      <w:szCs w:val="24"/>
    </w:rPr>
  </w:style>
  <w:style w:type="paragraph" w:styleId="Footer">
    <w:name w:val="footer"/>
    <w:basedOn w:val="Normal"/>
    <w:link w:val="FooterChar"/>
    <w:rsid w:val="00A24B7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24B7B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23A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y.34867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945E-3969-423C-8A86-4F567E8E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</dc:creator>
  <cp:keywords/>
  <cp:lastModifiedBy>hrdesk2</cp:lastModifiedBy>
  <cp:revision>4</cp:revision>
  <cp:lastPrinted>2017-02-20T10:55:00Z</cp:lastPrinted>
  <dcterms:created xsi:type="dcterms:W3CDTF">2017-03-02T04:05:00Z</dcterms:created>
  <dcterms:modified xsi:type="dcterms:W3CDTF">2017-06-06T14:22:00Z</dcterms:modified>
</cp:coreProperties>
</file>