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5161"/>
        <w:gridCol w:w="2786"/>
      </w:tblGrid>
      <w:tr w:rsidR="006A41DF" w:rsidTr="004311F0">
        <w:tc>
          <w:tcPr>
            <w:tcW w:w="2245" w:type="dxa"/>
            <w:shd w:val="clear" w:color="auto" w:fill="auto"/>
          </w:tcPr>
          <w:p w:rsidR="006A41DF" w:rsidRDefault="006A41DF" w:rsidP="006A41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D18422" wp14:editId="32C6E106">
                  <wp:extent cx="1115695" cy="110934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shd w:val="clear" w:color="auto" w:fill="auto"/>
          </w:tcPr>
          <w:p w:rsidR="004E4F89" w:rsidRDefault="004E4F89" w:rsidP="006A41DF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r>
              <w:rPr>
                <w:b/>
                <w:bCs/>
                <w:color w:val="4472C4" w:themeColor="accent5"/>
                <w:sz w:val="36"/>
                <w:szCs w:val="36"/>
              </w:rPr>
              <w:t>EMEERA</w:t>
            </w:r>
          </w:p>
          <w:p w:rsidR="006A41DF" w:rsidRPr="004311F0" w:rsidRDefault="004E4F89" w:rsidP="006A41DF">
            <w:pPr>
              <w:jc w:val="center"/>
              <w:rPr>
                <w:b/>
                <w:bCs/>
                <w:color w:val="4472C4" w:themeColor="accent5"/>
                <w:sz w:val="36"/>
                <w:szCs w:val="36"/>
              </w:rPr>
            </w:pPr>
            <w:hyperlink r:id="rId8" w:history="1">
              <w:r w:rsidRPr="00650B6F">
                <w:rPr>
                  <w:rStyle w:val="Hyperlink"/>
                  <w:b/>
                  <w:bCs/>
                  <w:sz w:val="36"/>
                  <w:szCs w:val="36"/>
                </w:rPr>
                <w:t>EMEERA.352231@2freemail.com</w:t>
              </w:r>
            </w:hyperlink>
            <w:r>
              <w:rPr>
                <w:b/>
                <w:bCs/>
                <w:color w:val="4472C4" w:themeColor="accent5"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4E4F89">
              <w:rPr>
                <w:b/>
                <w:bCs/>
                <w:color w:val="4472C4" w:themeColor="accent5"/>
                <w:sz w:val="36"/>
                <w:szCs w:val="36"/>
              </w:rPr>
              <w:tab/>
            </w:r>
            <w:r>
              <w:rPr>
                <w:b/>
                <w:bCs/>
                <w:color w:val="4472C4" w:themeColor="accent5"/>
                <w:sz w:val="36"/>
                <w:szCs w:val="36"/>
              </w:rPr>
              <w:t xml:space="preserve"> </w:t>
            </w:r>
          </w:p>
          <w:p w:rsidR="006A41DF" w:rsidRDefault="006A41DF" w:rsidP="006A41DF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6A41DF" w:rsidRDefault="006A41DF"/>
          <w:p w:rsidR="006A41DF" w:rsidRDefault="006A41DF" w:rsidP="006A41DF">
            <w:r>
              <w:rPr>
                <w:noProof/>
              </w:rPr>
              <w:drawing>
                <wp:inline distT="0" distB="0" distL="0" distR="0" wp14:anchorId="1B9092BC" wp14:editId="1459F132">
                  <wp:extent cx="774065" cy="323215"/>
                  <wp:effectExtent l="0" t="0" r="6985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 wp14:anchorId="5986B5CC" wp14:editId="1FF93A83">
                  <wp:extent cx="681487" cy="27051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615" cy="2820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:rsidR="006A41DF" w:rsidRDefault="006A41DF" w:rsidP="006A41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6808B" wp14:editId="26BE1CE1">
                  <wp:extent cx="1146175" cy="31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1DF" w:rsidRDefault="006A41DF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0"/>
      </w:tblGrid>
      <w:tr w:rsidR="00B701D0" w:rsidTr="00432E58">
        <w:trPr>
          <w:jc w:val="center"/>
        </w:trPr>
        <w:tc>
          <w:tcPr>
            <w:tcW w:w="8090" w:type="dxa"/>
            <w:shd w:val="clear" w:color="auto" w:fill="4472C4" w:themeFill="accent5"/>
          </w:tcPr>
          <w:p w:rsidR="00B701D0" w:rsidRDefault="00AF13C4" w:rsidP="00B701D0">
            <w:pPr>
              <w:jc w:val="center"/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="00F53DA7">
              <w:rPr>
                <w:b/>
                <w:color w:val="FFFFFF" w:themeColor="background1"/>
                <w:sz w:val="24"/>
                <w:szCs w:val="24"/>
              </w:rPr>
              <w:t>C</w:t>
            </w:r>
            <w:r>
              <w:rPr>
                <w:b/>
                <w:color w:val="FFFFFF" w:themeColor="background1"/>
                <w:sz w:val="24"/>
                <w:szCs w:val="24"/>
              </w:rPr>
              <w:t>T Engineer</w:t>
            </w:r>
            <w:r w:rsidR="00DB625A">
              <w:rPr>
                <w:rFonts w:ascii="Arial" w:hAnsi="Arial" w:cs="Arial"/>
                <w:lang/>
              </w:rPr>
              <w:t xml:space="preserve"> </w:t>
            </w:r>
            <w:r w:rsidR="00B701D0">
              <w:rPr>
                <w:b/>
                <w:color w:val="FFFFFF" w:themeColor="background1"/>
                <w:sz w:val="24"/>
                <w:szCs w:val="24"/>
              </w:rPr>
              <w:t xml:space="preserve">/ </w:t>
            </w:r>
            <w:r w:rsidR="00B701D0" w:rsidRPr="008926ED">
              <w:rPr>
                <w:b/>
                <w:color w:val="FFFFFF" w:themeColor="background1"/>
                <w:sz w:val="24"/>
                <w:szCs w:val="24"/>
              </w:rPr>
              <w:t xml:space="preserve">IT Support </w:t>
            </w:r>
            <w:r w:rsidR="00E0645E">
              <w:rPr>
                <w:b/>
                <w:color w:val="FFFFFF" w:themeColor="background1"/>
                <w:sz w:val="24"/>
                <w:szCs w:val="24"/>
              </w:rPr>
              <w:t xml:space="preserve">Specialist / Associate IT PM </w:t>
            </w:r>
            <w:r w:rsidR="00B701D0" w:rsidRPr="008926ED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="00E0645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B701D0" w:rsidRPr="008926ED">
              <w:rPr>
                <w:b/>
                <w:color w:val="FFFFFF" w:themeColor="background1"/>
                <w:sz w:val="24"/>
                <w:szCs w:val="24"/>
              </w:rPr>
              <w:t>5+ Years</w:t>
            </w:r>
          </w:p>
        </w:tc>
      </w:tr>
    </w:tbl>
    <w:p w:rsidR="00B701D0" w:rsidRDefault="00B701D0"/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432E58" w:rsidTr="00432E58">
        <w:tc>
          <w:tcPr>
            <w:tcW w:w="10260" w:type="dxa"/>
          </w:tcPr>
          <w:p w:rsidR="00432E58" w:rsidRDefault="00432E58">
            <w:r w:rsidRPr="00432E58">
              <w:rPr>
                <w:b/>
                <w:color w:val="4472C4" w:themeColor="accent5"/>
              </w:rPr>
              <w:t>CAREER OBJECTIVE</w:t>
            </w:r>
          </w:p>
        </w:tc>
      </w:tr>
      <w:tr w:rsidR="00432E58" w:rsidTr="00432E58">
        <w:tc>
          <w:tcPr>
            <w:tcW w:w="10260" w:type="dxa"/>
          </w:tcPr>
          <w:p w:rsidR="00432E58" w:rsidRPr="00432E58" w:rsidRDefault="00AF13C4" w:rsidP="00AF13C4">
            <w:pPr>
              <w:jc w:val="both"/>
            </w:pPr>
            <w:r w:rsidRPr="00AF13C4">
              <w:t>To secure a dynamic position as an I</w:t>
            </w:r>
            <w:r w:rsidR="00F53DA7">
              <w:t>C</w:t>
            </w:r>
            <w:r w:rsidRPr="00AF13C4">
              <w:t xml:space="preserve">T </w:t>
            </w:r>
            <w:r>
              <w:t>support Engineer</w:t>
            </w:r>
            <w:r w:rsidRPr="00AF13C4">
              <w:t xml:space="preserve"> where I will be contributing business value by developing and executing a strategic, long-term vision, while leading the firm to achieve measurable business results and growth</w:t>
            </w:r>
            <w:r>
              <w:t>.</w:t>
            </w:r>
          </w:p>
        </w:tc>
      </w:tr>
    </w:tbl>
    <w:p w:rsidR="00432E58" w:rsidRDefault="00432E58"/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B701D0" w:rsidTr="00B701D0">
        <w:tc>
          <w:tcPr>
            <w:tcW w:w="10345" w:type="dxa"/>
          </w:tcPr>
          <w:p w:rsidR="00B701D0" w:rsidRDefault="00B701D0">
            <w:r w:rsidRPr="00DF1D70">
              <w:rPr>
                <w:b/>
                <w:color w:val="4472C4" w:themeColor="accent5"/>
              </w:rPr>
              <w:t>PERSONAL SUMMARY</w:t>
            </w:r>
          </w:p>
        </w:tc>
      </w:tr>
      <w:tr w:rsidR="00B701D0" w:rsidTr="00B701D0">
        <w:tc>
          <w:tcPr>
            <w:tcW w:w="10345" w:type="dxa"/>
          </w:tcPr>
          <w:p w:rsidR="00B701D0" w:rsidRPr="007F7F40" w:rsidRDefault="00B701D0" w:rsidP="00F5088F">
            <w:pPr>
              <w:jc w:val="both"/>
            </w:pPr>
            <w:r w:rsidRPr="007F7F40">
              <w:t xml:space="preserve">A reliable, capable and enthusiastic </w:t>
            </w:r>
            <w:r w:rsidR="007F7F40" w:rsidRPr="007F7F40">
              <w:t>Information</w:t>
            </w:r>
            <w:r w:rsidRPr="007F7F40">
              <w:t xml:space="preserve"> Technology Specialist who is able to take on the </w:t>
            </w:r>
            <w:r w:rsidR="00F5088F" w:rsidRPr="007F7F40">
              <w:t>technical</w:t>
            </w:r>
            <w:r w:rsidRPr="007F7F40">
              <w:t xml:space="preserve"> and coordinating duties of any leadership role. Possessing extensive experience of supporting, troubleshooting and delivering IT and to drive continuous improvements across a range of work activities. </w:t>
            </w:r>
          </w:p>
        </w:tc>
      </w:tr>
    </w:tbl>
    <w:p w:rsidR="00B701D0" w:rsidRDefault="00B701D0"/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560"/>
      </w:tblGrid>
      <w:tr w:rsidR="00B701D0" w:rsidTr="00913793">
        <w:tc>
          <w:tcPr>
            <w:tcW w:w="2605" w:type="dxa"/>
          </w:tcPr>
          <w:p w:rsidR="00B701D0" w:rsidRDefault="00B701D0">
            <w:r w:rsidRPr="0040170C">
              <w:rPr>
                <w:b/>
                <w:color w:val="4472C4" w:themeColor="accent5"/>
              </w:rPr>
              <w:t>PROFESSIONAL SYNOPSIS</w:t>
            </w:r>
          </w:p>
        </w:tc>
        <w:tc>
          <w:tcPr>
            <w:tcW w:w="7560" w:type="dxa"/>
          </w:tcPr>
          <w:p w:rsidR="00B701D0" w:rsidRDefault="00B701D0" w:rsidP="00B701D0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>
              <w:rPr>
                <w:lang/>
              </w:rPr>
              <w:t>Solutions focused, m</w:t>
            </w:r>
            <w:r w:rsidRPr="00EE3519">
              <w:rPr>
                <w:lang/>
              </w:rPr>
              <w:t>eticulous and result oriented IT customer support professional offering 5+ years of successful career in Educational, EPC and IT Services industry, distinguished by commended performance and proven results</w:t>
            </w:r>
            <w:r w:rsidRPr="00774911">
              <w:rPr>
                <w:lang/>
              </w:rPr>
              <w:t>.</w:t>
            </w:r>
          </w:p>
          <w:p w:rsidR="00B701D0" w:rsidRPr="0064549B" w:rsidRDefault="00B701D0" w:rsidP="00B701D0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64549B">
              <w:rPr>
                <w:lang/>
              </w:rPr>
              <w:t>Exceptional expertise in organizing and administering various IT project activities.</w:t>
            </w:r>
          </w:p>
          <w:p w:rsidR="00B701D0" w:rsidRPr="0064549B" w:rsidRDefault="00B701D0" w:rsidP="00B701D0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64549B">
              <w:rPr>
                <w:lang/>
              </w:rPr>
              <w:t>Highly proficient in providing front-line user support and in managing user issues/ requests through IT Helpdesk ticketing systems.</w:t>
            </w:r>
          </w:p>
          <w:p w:rsidR="00B701D0" w:rsidRPr="0064549B" w:rsidRDefault="00B701D0" w:rsidP="00B701D0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64549B">
              <w:rPr>
                <w:lang/>
              </w:rPr>
              <w:t>Excellent understanding of ITIL framework for Service Requests, Incident Management, Problem Management, Change Management.</w:t>
            </w:r>
          </w:p>
          <w:p w:rsidR="00B701D0" w:rsidRPr="0064549B" w:rsidRDefault="00B701D0" w:rsidP="00B701D0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64549B">
              <w:rPr>
                <w:lang/>
              </w:rPr>
              <w:t>Adroit in installing, configuring, upgrading, troubleshooting and maintaining PC hardware,</w:t>
            </w:r>
            <w:r>
              <w:rPr>
                <w:lang/>
              </w:rPr>
              <w:t xml:space="preserve"> </w:t>
            </w:r>
            <w:r w:rsidRPr="0064549B">
              <w:rPr>
                <w:lang/>
              </w:rPr>
              <w:t>software,</w:t>
            </w:r>
            <w:r>
              <w:rPr>
                <w:lang/>
              </w:rPr>
              <w:t xml:space="preserve"> </w:t>
            </w:r>
            <w:r w:rsidRPr="0064549B">
              <w:rPr>
                <w:lang/>
              </w:rPr>
              <w:t>network printers, VoIP Phones and assorted peripherals.</w:t>
            </w:r>
          </w:p>
          <w:p w:rsidR="00B701D0" w:rsidRPr="0064549B" w:rsidRDefault="00B701D0" w:rsidP="00B701D0">
            <w:pPr>
              <w:pStyle w:val="ListParagraph"/>
              <w:numPr>
                <w:ilvl w:val="0"/>
                <w:numId w:val="1"/>
              </w:numPr>
              <w:jc w:val="both"/>
              <w:rPr>
                <w:lang/>
              </w:rPr>
            </w:pPr>
            <w:r w:rsidRPr="0064549B">
              <w:rPr>
                <w:lang/>
              </w:rPr>
              <w:t>Interpersonal effectiveness &amp; cross functional skills across teams, effective coordinator with collaboration skills &amp; a good team player for successful execution of projects.</w:t>
            </w:r>
          </w:p>
          <w:p w:rsidR="00B701D0" w:rsidRPr="00B701D0" w:rsidRDefault="00A21EBF" w:rsidP="00B701D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lang/>
              </w:rPr>
              <w:t>Installing and supporting instructional technology and enterprise technology applications.</w:t>
            </w:r>
          </w:p>
          <w:p w:rsidR="00B701D0" w:rsidRDefault="00B701D0" w:rsidP="00B701D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64549B">
              <w:rPr>
                <w:lang/>
              </w:rPr>
              <w:t>Well Versed with IT Asset Inventory management</w:t>
            </w:r>
          </w:p>
        </w:tc>
      </w:tr>
    </w:tbl>
    <w:p w:rsidR="00B701D0" w:rsidRDefault="00B701D0"/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84"/>
        <w:gridCol w:w="8100"/>
        <w:gridCol w:w="90"/>
      </w:tblGrid>
      <w:tr w:rsidR="00B701D0" w:rsidTr="00432E58">
        <w:trPr>
          <w:gridAfter w:val="1"/>
          <w:wAfter w:w="90" w:type="dxa"/>
          <w:trHeight w:val="64"/>
        </w:trPr>
        <w:tc>
          <w:tcPr>
            <w:tcW w:w="1871" w:type="dxa"/>
          </w:tcPr>
          <w:p w:rsidR="00B701D0" w:rsidRDefault="00B701D0">
            <w:r w:rsidRPr="00E379A0">
              <w:rPr>
                <w:b/>
                <w:color w:val="4472C4" w:themeColor="accent5"/>
              </w:rPr>
              <w:t>PROFICIENCY &amp; TRAITS</w:t>
            </w:r>
          </w:p>
        </w:tc>
        <w:tc>
          <w:tcPr>
            <w:tcW w:w="8384" w:type="dxa"/>
            <w:gridSpan w:val="2"/>
          </w:tcPr>
          <w:tbl>
            <w:tblPr>
              <w:tblStyle w:val="TableGrid"/>
              <w:tblW w:w="81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20"/>
              <w:gridCol w:w="3155"/>
              <w:gridCol w:w="2493"/>
            </w:tblGrid>
            <w:tr w:rsidR="00B701D0" w:rsidTr="00432E58">
              <w:trPr>
                <w:trHeight w:val="395"/>
              </w:trPr>
              <w:tc>
                <w:tcPr>
                  <w:tcW w:w="2520" w:type="dxa"/>
                </w:tcPr>
                <w:p w:rsidR="00B701D0" w:rsidRPr="002B2AC0" w:rsidRDefault="00B701D0" w:rsidP="00B701D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2B2AC0">
                    <w:t>Project Management</w:t>
                  </w:r>
                </w:p>
              </w:tc>
              <w:tc>
                <w:tcPr>
                  <w:tcW w:w="3155" w:type="dxa"/>
                </w:tcPr>
                <w:p w:rsidR="00B701D0" w:rsidRPr="002B2AC0" w:rsidRDefault="00B701D0" w:rsidP="00B701D0">
                  <w:pPr>
                    <w:numPr>
                      <w:ilvl w:val="0"/>
                      <w:numId w:val="2"/>
                    </w:numPr>
                  </w:pPr>
                  <w:r w:rsidRPr="002B2AC0">
                    <w:rPr>
                      <w:rFonts w:cs="Microsoft Sans Serif"/>
                    </w:rPr>
                    <w:t>Technical Troubleshooting</w:t>
                  </w:r>
                </w:p>
              </w:tc>
              <w:tc>
                <w:tcPr>
                  <w:tcW w:w="2493" w:type="dxa"/>
                </w:tcPr>
                <w:p w:rsidR="00B701D0" w:rsidRPr="002B2AC0" w:rsidRDefault="00B701D0" w:rsidP="00B701D0">
                  <w:pPr>
                    <w:numPr>
                      <w:ilvl w:val="0"/>
                      <w:numId w:val="2"/>
                    </w:numPr>
                  </w:pPr>
                  <w:r w:rsidRPr="002B2AC0">
                    <w:rPr>
                      <w:rFonts w:cs="Microsoft Sans Serif"/>
                    </w:rPr>
                    <w:t>Listening Skills</w:t>
                  </w:r>
                </w:p>
              </w:tc>
            </w:tr>
            <w:tr w:rsidR="00B701D0" w:rsidTr="00432E58">
              <w:trPr>
                <w:trHeight w:val="235"/>
              </w:trPr>
              <w:tc>
                <w:tcPr>
                  <w:tcW w:w="2520" w:type="dxa"/>
                </w:tcPr>
                <w:p w:rsidR="00B701D0" w:rsidRPr="002B2AC0" w:rsidRDefault="00913793" w:rsidP="00913793">
                  <w:pPr>
                    <w:numPr>
                      <w:ilvl w:val="0"/>
                      <w:numId w:val="2"/>
                    </w:numPr>
                  </w:pPr>
                  <w:r w:rsidRPr="002B2AC0">
                    <w:rPr>
                      <w:rFonts w:cs="Microsoft Sans Serif"/>
                    </w:rPr>
                    <w:t>IT Policy Deployment</w:t>
                  </w:r>
                </w:p>
              </w:tc>
              <w:tc>
                <w:tcPr>
                  <w:tcW w:w="3155" w:type="dxa"/>
                </w:tcPr>
                <w:p w:rsidR="00B701D0" w:rsidRPr="002B2AC0" w:rsidRDefault="00B701D0" w:rsidP="00B701D0">
                  <w:pPr>
                    <w:numPr>
                      <w:ilvl w:val="0"/>
                      <w:numId w:val="2"/>
                    </w:numPr>
                  </w:pPr>
                  <w:r w:rsidRPr="002B2AC0">
                    <w:rPr>
                      <w:rFonts w:cs="Microsoft Sans Serif"/>
                    </w:rPr>
                    <w:t>Information &amp; Knowledge Profiling</w:t>
                  </w:r>
                </w:p>
              </w:tc>
              <w:tc>
                <w:tcPr>
                  <w:tcW w:w="2493" w:type="dxa"/>
                </w:tcPr>
                <w:p w:rsidR="00B701D0" w:rsidRPr="002B2AC0" w:rsidRDefault="00913793" w:rsidP="00913793">
                  <w:pPr>
                    <w:numPr>
                      <w:ilvl w:val="0"/>
                      <w:numId w:val="2"/>
                    </w:numPr>
                  </w:pPr>
                  <w:r w:rsidRPr="002B2AC0">
                    <w:rPr>
                      <w:rFonts w:cs="Microsoft Sans Serif"/>
                    </w:rPr>
                    <w:t>Relationship Management</w:t>
                  </w:r>
                </w:p>
              </w:tc>
            </w:tr>
            <w:tr w:rsidR="00B701D0" w:rsidTr="00432E58">
              <w:trPr>
                <w:trHeight w:val="235"/>
              </w:trPr>
              <w:tc>
                <w:tcPr>
                  <w:tcW w:w="2520" w:type="dxa"/>
                </w:tcPr>
                <w:p w:rsidR="00B701D0" w:rsidRPr="002B2AC0" w:rsidRDefault="00B701D0" w:rsidP="00B701D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2B2AC0">
                    <w:rPr>
                      <w:rFonts w:cs="Microsoft Sans Serif"/>
                    </w:rPr>
                    <w:t xml:space="preserve">Customer service </w:t>
                  </w:r>
                  <w:r w:rsidRPr="002B2AC0">
                    <w:rPr>
                      <w:rFonts w:cs="Microsoft Sans Serif"/>
                    </w:rPr>
                    <w:lastRenderedPageBreak/>
                    <w:t>attitude</w:t>
                  </w:r>
                </w:p>
              </w:tc>
              <w:tc>
                <w:tcPr>
                  <w:tcW w:w="3155" w:type="dxa"/>
                </w:tcPr>
                <w:p w:rsidR="00B701D0" w:rsidRPr="002B2AC0" w:rsidRDefault="00B701D0" w:rsidP="00B701D0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2B2AC0">
                    <w:rPr>
                      <w:rFonts w:cs="Microsoft Sans Serif"/>
                    </w:rPr>
                    <w:lastRenderedPageBreak/>
                    <w:t xml:space="preserve">Multitasking &amp; Time </w:t>
                  </w:r>
                  <w:r w:rsidRPr="002B2AC0">
                    <w:rPr>
                      <w:rFonts w:cs="Microsoft Sans Serif"/>
                    </w:rPr>
                    <w:lastRenderedPageBreak/>
                    <w:t>Management Skills</w:t>
                  </w:r>
                </w:p>
              </w:tc>
              <w:tc>
                <w:tcPr>
                  <w:tcW w:w="2493" w:type="dxa"/>
                </w:tcPr>
                <w:p w:rsidR="00B701D0" w:rsidRPr="002B2AC0" w:rsidRDefault="00B701D0" w:rsidP="00B701D0">
                  <w:pPr>
                    <w:numPr>
                      <w:ilvl w:val="0"/>
                      <w:numId w:val="2"/>
                    </w:numPr>
                  </w:pPr>
                  <w:r w:rsidRPr="002B2AC0">
                    <w:rPr>
                      <w:rFonts w:cs="Microsoft Sans Serif"/>
                    </w:rPr>
                    <w:lastRenderedPageBreak/>
                    <w:t xml:space="preserve">Design &amp; </w:t>
                  </w:r>
                  <w:r w:rsidRPr="002B2AC0">
                    <w:rPr>
                      <w:rFonts w:cs="Microsoft Sans Serif"/>
                    </w:rPr>
                    <w:lastRenderedPageBreak/>
                    <w:t>Development</w:t>
                  </w:r>
                </w:p>
              </w:tc>
            </w:tr>
          </w:tbl>
          <w:p w:rsidR="00B701D0" w:rsidRDefault="00B701D0"/>
        </w:tc>
      </w:tr>
      <w:tr w:rsidR="002B2AC0" w:rsidTr="00432E58">
        <w:tc>
          <w:tcPr>
            <w:tcW w:w="2155" w:type="dxa"/>
            <w:gridSpan w:val="2"/>
          </w:tcPr>
          <w:p w:rsidR="002B2AC0" w:rsidRPr="00F41CB9" w:rsidRDefault="002B2AC0" w:rsidP="002B2AC0">
            <w:pPr>
              <w:rPr>
                <w:b/>
                <w:color w:val="4472C4" w:themeColor="accent5"/>
              </w:rPr>
            </w:pPr>
            <w:r w:rsidRPr="00BC2799">
              <w:rPr>
                <w:b/>
                <w:color w:val="4472C4" w:themeColor="accent5"/>
              </w:rPr>
              <w:lastRenderedPageBreak/>
              <w:t>PROFESSIONAL EXPERIENCE</w:t>
            </w: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  <w:r w:rsidRPr="00AC09B5">
              <w:rPr>
                <w:b/>
                <w:color w:val="4472C4" w:themeColor="accent5"/>
              </w:rPr>
              <w:t>K</w:t>
            </w:r>
            <w:r>
              <w:rPr>
                <w:b/>
                <w:color w:val="4472C4" w:themeColor="accent5"/>
              </w:rPr>
              <w:t xml:space="preserve">EY </w:t>
            </w:r>
            <w:r w:rsidRPr="00AC09B5">
              <w:rPr>
                <w:b/>
                <w:color w:val="4472C4" w:themeColor="accent5"/>
              </w:rPr>
              <w:t>D</w:t>
            </w:r>
            <w:r>
              <w:rPr>
                <w:b/>
                <w:color w:val="4472C4" w:themeColor="accent5"/>
              </w:rPr>
              <w:t>ELIVERABLES</w:t>
            </w: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E151C" w:rsidRDefault="002E151C" w:rsidP="002B2AC0">
            <w:pPr>
              <w:jc w:val="right"/>
              <w:rPr>
                <w:b/>
                <w:color w:val="4472C4" w:themeColor="accent5"/>
              </w:rPr>
            </w:pPr>
          </w:p>
          <w:p w:rsidR="002E151C" w:rsidRDefault="002E151C" w:rsidP="002B2AC0">
            <w:pPr>
              <w:jc w:val="right"/>
              <w:rPr>
                <w:b/>
                <w:color w:val="4472C4" w:themeColor="accent5"/>
              </w:rPr>
            </w:pPr>
          </w:p>
          <w:p w:rsidR="002E151C" w:rsidRDefault="002E151C" w:rsidP="002B2AC0">
            <w:pPr>
              <w:jc w:val="right"/>
              <w:rPr>
                <w:b/>
                <w:color w:val="4472C4" w:themeColor="accent5"/>
              </w:rPr>
            </w:pPr>
          </w:p>
          <w:p w:rsidR="002E151C" w:rsidRDefault="002E151C" w:rsidP="002B2AC0">
            <w:pPr>
              <w:jc w:val="right"/>
              <w:rPr>
                <w:b/>
                <w:color w:val="4472C4" w:themeColor="accent5"/>
              </w:rPr>
            </w:pPr>
          </w:p>
          <w:p w:rsidR="002E151C" w:rsidRDefault="002E151C" w:rsidP="002B2AC0">
            <w:pPr>
              <w:jc w:val="right"/>
              <w:rPr>
                <w:b/>
                <w:color w:val="4472C4" w:themeColor="accent5"/>
              </w:rPr>
            </w:pPr>
          </w:p>
          <w:p w:rsidR="002E151C" w:rsidRDefault="002E151C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B57882" w:rsidP="002B2AC0">
            <w:pPr>
              <w:jc w:val="right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Noteworthy Credits</w:t>
            </w:r>
          </w:p>
          <w:p w:rsidR="00132F06" w:rsidRDefault="00132F06" w:rsidP="00132F06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E0645E" w:rsidP="002B2AC0">
            <w:pPr>
              <w:jc w:val="right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PROJECTS HANDLES</w:t>
            </w:r>
          </w:p>
          <w:p w:rsidR="00132F06" w:rsidRDefault="00132F06" w:rsidP="00132F06">
            <w:pPr>
              <w:jc w:val="right"/>
              <w:rPr>
                <w:b/>
                <w:color w:val="4472C4" w:themeColor="accent5"/>
              </w:rPr>
            </w:pPr>
          </w:p>
          <w:p w:rsidR="00A21EBF" w:rsidRDefault="00A21EBF" w:rsidP="002B2AC0">
            <w:pPr>
              <w:jc w:val="right"/>
              <w:rPr>
                <w:b/>
                <w:color w:val="4472C4" w:themeColor="accent5"/>
              </w:rPr>
            </w:pPr>
          </w:p>
          <w:p w:rsidR="00A21EBF" w:rsidRDefault="00A21EBF" w:rsidP="002B2AC0">
            <w:pPr>
              <w:jc w:val="right"/>
              <w:rPr>
                <w:b/>
                <w:color w:val="4472C4" w:themeColor="accent5"/>
              </w:rPr>
            </w:pPr>
          </w:p>
          <w:p w:rsidR="00E0645E" w:rsidRDefault="00E0645E" w:rsidP="00E0645E">
            <w:pPr>
              <w:jc w:val="right"/>
              <w:rPr>
                <w:b/>
                <w:color w:val="4472C4" w:themeColor="accent5"/>
              </w:rPr>
            </w:pPr>
            <w:r>
              <w:rPr>
                <w:b/>
                <w:color w:val="4472C4" w:themeColor="accent5"/>
              </w:rPr>
              <w:t>KEY SKILLS</w:t>
            </w:r>
          </w:p>
          <w:p w:rsidR="00A21EBF" w:rsidRDefault="00A21EBF" w:rsidP="002B2AC0">
            <w:pPr>
              <w:jc w:val="right"/>
              <w:rPr>
                <w:b/>
                <w:color w:val="4472C4" w:themeColor="accent5"/>
              </w:rPr>
            </w:pPr>
          </w:p>
          <w:p w:rsidR="00A21EBF" w:rsidRDefault="00A21EBF" w:rsidP="002B2AC0">
            <w:pPr>
              <w:jc w:val="right"/>
              <w:rPr>
                <w:b/>
                <w:color w:val="4472C4" w:themeColor="accent5"/>
              </w:rPr>
            </w:pPr>
          </w:p>
          <w:p w:rsidR="00A21EBF" w:rsidRDefault="00A21EBF" w:rsidP="002B2AC0">
            <w:pPr>
              <w:jc w:val="right"/>
              <w:rPr>
                <w:b/>
                <w:color w:val="4472C4" w:themeColor="accent5"/>
              </w:rPr>
            </w:pPr>
          </w:p>
          <w:p w:rsidR="00A21EBF" w:rsidRDefault="00A21EBF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 w:rsidP="002B2AC0">
            <w:pPr>
              <w:jc w:val="right"/>
              <w:rPr>
                <w:b/>
                <w:color w:val="4472C4" w:themeColor="accent5"/>
              </w:rPr>
            </w:pPr>
          </w:p>
          <w:p w:rsidR="002B2AC0" w:rsidRDefault="002B2AC0"/>
        </w:tc>
        <w:tc>
          <w:tcPr>
            <w:tcW w:w="8190" w:type="dxa"/>
            <w:gridSpan w:val="2"/>
          </w:tcPr>
          <w:p w:rsidR="002B2AC0" w:rsidRDefault="002B2AC0" w:rsidP="002B2AC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IT CONSULTANT                                                </w:t>
            </w:r>
            <w:r w:rsidR="00A21EBF">
              <w:rPr>
                <w:b/>
              </w:rPr>
              <w:t xml:space="preserve"> </w:t>
            </w:r>
            <w:r>
              <w:rPr>
                <w:b/>
              </w:rPr>
              <w:t xml:space="preserve">   2016- PRESENT</w:t>
            </w:r>
          </w:p>
          <w:p w:rsidR="002B2AC0" w:rsidRDefault="00132F06" w:rsidP="002B2AC0">
            <w:pPr>
              <w:rPr>
                <w:b/>
              </w:rPr>
            </w:pPr>
            <w:r>
              <w:rPr>
                <w:b/>
              </w:rPr>
              <w:t>Emirates NBD Group</w:t>
            </w:r>
          </w:p>
          <w:p w:rsidR="002B2AC0" w:rsidRDefault="002B2AC0" w:rsidP="002B2AC0">
            <w:pPr>
              <w:jc w:val="both"/>
            </w:pPr>
          </w:p>
          <w:p w:rsidR="002B2AC0" w:rsidRPr="00F41CB9" w:rsidRDefault="002B2AC0" w:rsidP="002B2AC0">
            <w:pPr>
              <w:rPr>
                <w:b/>
              </w:rPr>
            </w:pPr>
            <w:r>
              <w:rPr>
                <w:b/>
              </w:rPr>
              <w:t>TECHNOLOGY SPECIALIST</w:t>
            </w:r>
            <w:r w:rsidRPr="00F41CB9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</w:t>
            </w:r>
            <w:r w:rsidRPr="00F41CB9">
              <w:rPr>
                <w:b/>
              </w:rPr>
              <w:t>20</w:t>
            </w:r>
            <w:r>
              <w:rPr>
                <w:b/>
              </w:rPr>
              <w:t>13</w:t>
            </w:r>
            <w:r w:rsidRPr="00F41CB9">
              <w:rPr>
                <w:b/>
              </w:rPr>
              <w:t xml:space="preserve"> – </w:t>
            </w:r>
            <w:r>
              <w:rPr>
                <w:b/>
              </w:rPr>
              <w:t>2014</w:t>
            </w:r>
          </w:p>
          <w:p w:rsidR="002B2AC0" w:rsidRDefault="002B2AC0" w:rsidP="002B2AC0">
            <w:pPr>
              <w:rPr>
                <w:b/>
              </w:rPr>
            </w:pPr>
            <w:r w:rsidRPr="002B2AC0">
              <w:rPr>
                <w:b/>
              </w:rPr>
              <w:t>American United School of Kuwait</w:t>
            </w:r>
            <w:r w:rsidRPr="00F41CB9">
              <w:rPr>
                <w:b/>
              </w:rPr>
              <w:t xml:space="preserve"> </w:t>
            </w:r>
          </w:p>
          <w:p w:rsidR="002B2AC0" w:rsidRDefault="002B2AC0" w:rsidP="002B2AC0">
            <w:pPr>
              <w:rPr>
                <w:b/>
              </w:rPr>
            </w:pPr>
          </w:p>
          <w:p w:rsidR="002B2AC0" w:rsidRPr="00E3322E" w:rsidRDefault="002B2AC0" w:rsidP="002B2AC0">
            <w:pPr>
              <w:rPr>
                <w:b/>
              </w:rPr>
            </w:pPr>
            <w:r>
              <w:rPr>
                <w:b/>
              </w:rPr>
              <w:t>IT</w:t>
            </w:r>
            <w:r w:rsidRPr="00E3322E">
              <w:rPr>
                <w:b/>
              </w:rPr>
              <w:t xml:space="preserve"> ENGINEER                       </w:t>
            </w:r>
            <w:r>
              <w:rPr>
                <w:b/>
              </w:rPr>
              <w:t xml:space="preserve">                                    2010</w:t>
            </w:r>
            <w:r w:rsidRPr="00E3322E">
              <w:rPr>
                <w:b/>
              </w:rPr>
              <w:t xml:space="preserve"> – 20</w:t>
            </w:r>
            <w:r>
              <w:rPr>
                <w:b/>
              </w:rPr>
              <w:t>13</w:t>
            </w:r>
          </w:p>
          <w:p w:rsidR="002B2AC0" w:rsidRPr="00E3322E" w:rsidRDefault="002B2AC0" w:rsidP="002B2AC0">
            <w:pPr>
              <w:rPr>
                <w:b/>
              </w:rPr>
            </w:pPr>
            <w:r>
              <w:rPr>
                <w:b/>
              </w:rPr>
              <w:t>NBTC</w:t>
            </w:r>
          </w:p>
          <w:p w:rsidR="002B2AC0" w:rsidRPr="00E3322E" w:rsidRDefault="002B2AC0" w:rsidP="002B2AC0">
            <w:pPr>
              <w:rPr>
                <w:b/>
              </w:rPr>
            </w:pPr>
          </w:p>
          <w:p w:rsidR="002B2AC0" w:rsidRPr="00E3322E" w:rsidRDefault="002B2AC0" w:rsidP="002B2AC0">
            <w:pPr>
              <w:rPr>
                <w:b/>
              </w:rPr>
            </w:pPr>
            <w:r w:rsidRPr="002B2AC0">
              <w:rPr>
                <w:b/>
              </w:rPr>
              <w:t>A</w:t>
            </w:r>
            <w:r>
              <w:rPr>
                <w:b/>
              </w:rPr>
              <w:t xml:space="preserve">SSOCIATE SOFTWARE ENGINEER                    </w:t>
            </w:r>
            <w:r w:rsidRPr="00E3322E">
              <w:rPr>
                <w:b/>
              </w:rPr>
              <w:t>200</w:t>
            </w:r>
            <w:r w:rsidR="00A0499E">
              <w:rPr>
                <w:b/>
              </w:rPr>
              <w:t>9</w:t>
            </w:r>
            <w:r w:rsidRPr="00E3322E">
              <w:rPr>
                <w:b/>
              </w:rPr>
              <w:t xml:space="preserve"> – 20</w:t>
            </w:r>
            <w:r w:rsidR="00A0499E">
              <w:rPr>
                <w:b/>
              </w:rPr>
              <w:t>10</w:t>
            </w:r>
          </w:p>
          <w:p w:rsidR="002B2AC0" w:rsidRPr="00E3322E" w:rsidRDefault="002B2AC0" w:rsidP="002B2AC0">
            <w:pPr>
              <w:rPr>
                <w:b/>
              </w:rPr>
            </w:pPr>
            <w:r w:rsidRPr="002B2AC0">
              <w:rPr>
                <w:b/>
              </w:rPr>
              <w:t>Accenture Services Pvt Ltd</w:t>
            </w:r>
            <w:r w:rsidRPr="00E3322E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</w:t>
            </w:r>
          </w:p>
          <w:p w:rsidR="002B2AC0" w:rsidRDefault="002B2AC0" w:rsidP="002B2AC0">
            <w:pPr>
              <w:rPr>
                <w:b/>
              </w:rPr>
            </w:pP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Successfully organized and administered various IT project activities with support from the IT team.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Efficiently assisted teachers and students; solved various technical issues and integrated technology into classes by optimizing community help desk system, classroom teaching or one-on-one instructions.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Instrumental in introducing Interactive Flat Panel Displays, Smart Table, Lenovo All-in-one PCs, Lenovo ThinkPad Tablets, Lenovo X1 Carbon Laptops, Xerox MFPs, Cisco Wireless Phones, Leap frog items etc. in the school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Proficiently installed, configured and trouble shoot all technological resources of the school, all required Desktop Applications and other business related software for the users including the antivirus software.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Provided all the required assistance for the meeting room requests and setting up audio-visual (AV) online conferences for the Teacher trainings.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Develop policies procedures and training materials  for the use of digital resources and technology for instructional purposes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Build the capacity of individual department staff members to effectively use and integrate instructional technology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Assist Educational coordinators in setting up  instructional technology projects which embed technology into classroom instruction and professional learning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Refer major hardware or software problems or defective products to vendors or technicians for service.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knowledge of instructional design application and tools including the following: Adobe Creative Suite, Triumph board, Real-time Video Conferencing (i.e., MS Office), Screen Capture/Lesson Software (Camtasia)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 xml:space="preserve">Maintained accurate IT Asset management and inventory of all equipment, parts as well as records of equipment repair &amp; maintenance. </w:t>
            </w:r>
          </w:p>
          <w:p w:rsidR="00F53DA7" w:rsidRPr="00FA2E6B" w:rsidRDefault="00F53DA7" w:rsidP="00F53DA7">
            <w:pPr>
              <w:pStyle w:val="ListParagraph"/>
              <w:widowControl w:val="0"/>
              <w:numPr>
                <w:ilvl w:val="0"/>
                <w:numId w:val="17"/>
              </w:numPr>
              <w:jc w:val="both"/>
              <w:rPr>
                <w:rFonts w:ascii="Cambria" w:hAnsi="Cambria"/>
                <w:b/>
                <w:noProof/>
                <w:sz w:val="21"/>
                <w:szCs w:val="21"/>
              </w:rPr>
            </w:pPr>
            <w:r w:rsidRPr="00FA2E6B">
              <w:rPr>
                <w:sz w:val="21"/>
                <w:szCs w:val="21"/>
              </w:rPr>
              <w:t>Prepared IT related Purchase requisitions for ordering new equipment, supplies etc.as per school requirements and maintaining the records of same.</w:t>
            </w:r>
          </w:p>
          <w:p w:rsidR="00132F06" w:rsidRDefault="00132F06" w:rsidP="00132F06">
            <w:pPr>
              <w:pStyle w:val="ListParagraph"/>
              <w:widowControl w:val="0"/>
              <w:ind w:left="360"/>
              <w:jc w:val="both"/>
            </w:pPr>
          </w:p>
          <w:p w:rsidR="00515BB2" w:rsidRPr="002B2AC0" w:rsidRDefault="00515BB2" w:rsidP="00E0645E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</w:pPr>
            <w:r w:rsidRPr="002B2AC0">
              <w:t>Received Special service award and Cash award from Founding Director of the School</w:t>
            </w:r>
          </w:p>
          <w:p w:rsidR="00515BB2" w:rsidRPr="002B2AC0" w:rsidRDefault="00515BB2" w:rsidP="00E0645E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</w:pPr>
            <w:r w:rsidRPr="002B2AC0">
              <w:t>Received an Endorsement letter from the School Director</w:t>
            </w:r>
          </w:p>
          <w:p w:rsidR="00515BB2" w:rsidRPr="002B2AC0" w:rsidRDefault="00515BB2" w:rsidP="00E0645E">
            <w:pPr>
              <w:pStyle w:val="ListParagraph"/>
              <w:widowControl w:val="0"/>
              <w:numPr>
                <w:ilvl w:val="0"/>
                <w:numId w:val="10"/>
              </w:numPr>
              <w:jc w:val="both"/>
            </w:pPr>
            <w:r w:rsidRPr="002B2AC0">
              <w:rPr>
                <w:noProof/>
              </w:rPr>
              <w:t>Successfully completed the Accenture Greenfield Training and obtained certificate</w:t>
            </w:r>
            <w:r>
              <w:rPr>
                <w:noProof/>
              </w:rPr>
              <w:t>.</w:t>
            </w:r>
          </w:p>
          <w:p w:rsidR="00A21EBF" w:rsidRDefault="00A21EBF" w:rsidP="002B2AC0">
            <w:pPr>
              <w:rPr>
                <w:b/>
              </w:rPr>
            </w:pPr>
          </w:p>
          <w:p w:rsidR="00515BB2" w:rsidRDefault="00515BB2" w:rsidP="00DB625A">
            <w:pPr>
              <w:pStyle w:val="ListParagraph"/>
              <w:numPr>
                <w:ilvl w:val="0"/>
                <w:numId w:val="15"/>
              </w:numPr>
              <w:jc w:val="both"/>
            </w:pPr>
            <w:r w:rsidRPr="002B2AC0">
              <w:t xml:space="preserve">Initial IT </w:t>
            </w:r>
            <w:r>
              <w:t>Infrastructure, Desktop Infrastructure, Classroom Technology &amp;</w:t>
            </w:r>
            <w:r w:rsidR="00132F06">
              <w:t xml:space="preserve"> Instructional Technology setup for </w:t>
            </w:r>
            <w:r>
              <w:t>P</w:t>
            </w:r>
            <w:r w:rsidRPr="00A21EBF">
              <w:t>re-opening</w:t>
            </w:r>
            <w:r w:rsidRPr="002B2AC0">
              <w:t xml:space="preserve"> </w:t>
            </w:r>
            <w:r w:rsidR="00132F06">
              <w:t>of</w:t>
            </w:r>
            <w:r>
              <w:t xml:space="preserve"> </w:t>
            </w:r>
            <w:r w:rsidR="00132F06">
              <w:t xml:space="preserve">the </w:t>
            </w:r>
            <w:r w:rsidRPr="002B2AC0">
              <w:t>New American School</w:t>
            </w:r>
            <w:r>
              <w:t>.</w:t>
            </w:r>
          </w:p>
          <w:p w:rsidR="00515BB2" w:rsidRPr="00132F06" w:rsidRDefault="00515BB2" w:rsidP="00DB625A">
            <w:pPr>
              <w:pStyle w:val="ListParagraph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t xml:space="preserve">Instructional Technology setup for the School </w:t>
            </w:r>
            <w:r w:rsidR="00132F06">
              <w:t>Computer Lab</w:t>
            </w:r>
            <w:r>
              <w:t>.</w:t>
            </w:r>
          </w:p>
          <w:p w:rsidR="00E0645E" w:rsidRDefault="00E0645E" w:rsidP="00E0645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2B2AC0" w:rsidRPr="00E0645E" w:rsidRDefault="002B2AC0" w:rsidP="00E0645E">
            <w:pPr>
              <w:pStyle w:val="ListParagraph"/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entury Gothic"/>
              </w:rPr>
            </w:pPr>
            <w:r w:rsidRPr="00E0645E">
              <w:rPr>
                <w:rFonts w:cs="Century Gothic"/>
              </w:rPr>
              <w:t>Focused on problem solving</w:t>
            </w:r>
          </w:p>
          <w:p w:rsidR="002B2AC0" w:rsidRPr="002B2AC0" w:rsidRDefault="002B2AC0" w:rsidP="00E0645E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entury Gothic"/>
              </w:rPr>
            </w:pPr>
            <w:r w:rsidRPr="002B2AC0">
              <w:rPr>
                <w:rFonts w:cs="Century Gothic"/>
              </w:rPr>
              <w:t xml:space="preserve">Technical &amp; Solution Oriented thinking </w:t>
            </w:r>
          </w:p>
          <w:p w:rsidR="002B2AC0" w:rsidRPr="002B2AC0" w:rsidRDefault="002B2AC0" w:rsidP="00E0645E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entury Gothic"/>
              </w:rPr>
            </w:pPr>
            <w:r w:rsidRPr="002B2AC0">
              <w:rPr>
                <w:rFonts w:cs="Century Gothic"/>
              </w:rPr>
              <w:t xml:space="preserve">Thorough Knowledge of all aspects of Information Technology </w:t>
            </w:r>
          </w:p>
          <w:p w:rsidR="002B2AC0" w:rsidRPr="002B2AC0" w:rsidRDefault="002B2AC0" w:rsidP="00E0645E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entury Gothic"/>
              </w:rPr>
            </w:pPr>
            <w:r w:rsidRPr="002B2AC0">
              <w:rPr>
                <w:rFonts w:cs="Century Gothic"/>
              </w:rPr>
              <w:t>Requirement Gathering, Planning &amp; Analysis</w:t>
            </w:r>
          </w:p>
          <w:p w:rsidR="002B2AC0" w:rsidRPr="002B2AC0" w:rsidRDefault="002B2AC0" w:rsidP="00E0645E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entury Gothic"/>
              </w:rPr>
            </w:pPr>
            <w:r w:rsidRPr="002B2AC0">
              <w:rPr>
                <w:rFonts w:cs="Century Gothic"/>
              </w:rPr>
              <w:t>Quick Learner &amp; Team Player</w:t>
            </w:r>
          </w:p>
          <w:p w:rsidR="002B2AC0" w:rsidRPr="002B2AC0" w:rsidRDefault="002B2AC0" w:rsidP="00E0645E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entury Gothic"/>
              </w:rPr>
            </w:pPr>
            <w:r w:rsidRPr="002B2AC0">
              <w:rPr>
                <w:rFonts w:cs="Century Gothic"/>
              </w:rPr>
              <w:t>Excellent Interpersonal &amp; Organizational Skills</w:t>
            </w:r>
          </w:p>
          <w:p w:rsidR="002B2AC0" w:rsidRPr="002B2AC0" w:rsidRDefault="002B2AC0" w:rsidP="00E0645E">
            <w:pPr>
              <w:numPr>
                <w:ilvl w:val="0"/>
                <w:numId w:val="8"/>
              </w:numPr>
              <w:jc w:val="both"/>
              <w:rPr>
                <w:b/>
              </w:rPr>
            </w:pPr>
            <w:r w:rsidRPr="002B2AC0">
              <w:rPr>
                <w:rFonts w:cs="Century Gothic"/>
              </w:rPr>
              <w:t>Ability to bond long lasting relationships….</w:t>
            </w:r>
            <w:r w:rsidR="00E0645E">
              <w:rPr>
                <w:rFonts w:cs="Century Gothic"/>
              </w:rPr>
              <w:t xml:space="preserve"> </w:t>
            </w:r>
            <w:r w:rsidRPr="002B2AC0">
              <w:rPr>
                <w:rFonts w:cs="Century Gothic"/>
              </w:rPr>
              <w:t xml:space="preserve">with customers </w:t>
            </w:r>
            <w:r w:rsidRPr="002B2AC0">
              <w:t>&amp; other Business partners/stakeholders</w:t>
            </w:r>
          </w:p>
          <w:p w:rsidR="002B2AC0" w:rsidRDefault="00E0645E" w:rsidP="00E0645E">
            <w:pPr>
              <w:widowControl w:val="0"/>
              <w:numPr>
                <w:ilvl w:val="0"/>
                <w:numId w:val="8"/>
              </w:numPr>
              <w:jc w:val="both"/>
            </w:pPr>
            <w:r>
              <w:rPr>
                <w:rFonts w:cs="Century Gothic"/>
              </w:rPr>
              <w:t xml:space="preserve"> </w:t>
            </w:r>
            <w:r w:rsidR="002B2AC0" w:rsidRPr="00515BB2">
              <w:rPr>
                <w:rFonts w:cs="Century Gothic"/>
              </w:rPr>
              <w:t>Tactile Communication skills which helps to handle internal and external Contacts</w:t>
            </w:r>
          </w:p>
        </w:tc>
      </w:tr>
    </w:tbl>
    <w:p w:rsidR="002B2AC0" w:rsidRPr="00012AEC" w:rsidRDefault="002B2AC0">
      <w:pPr>
        <w:rPr>
          <w:sz w:val="2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280"/>
      </w:tblGrid>
      <w:tr w:rsidR="002B2AC0" w:rsidTr="00BE3EE8">
        <w:tc>
          <w:tcPr>
            <w:tcW w:w="2155" w:type="dxa"/>
          </w:tcPr>
          <w:p w:rsidR="002B2AC0" w:rsidRDefault="002B2AC0">
            <w:r>
              <w:rPr>
                <w:b/>
                <w:color w:val="4472C4" w:themeColor="accent5"/>
              </w:rPr>
              <w:t>TECHNOLOGY &amp; TOOLS</w:t>
            </w:r>
          </w:p>
        </w:tc>
        <w:tc>
          <w:tcPr>
            <w:tcW w:w="8280" w:type="dxa"/>
          </w:tcPr>
          <w:p w:rsidR="00E0645E" w:rsidRDefault="002B2AC0" w:rsidP="00E0645E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B2AC0">
              <w:t>Operating Systems –</w:t>
            </w:r>
            <w:r>
              <w:t xml:space="preserve"> </w:t>
            </w:r>
            <w:r w:rsidRPr="002B2AC0">
              <w:t>Windows 7, Windows 8, Windo</w:t>
            </w:r>
            <w:r w:rsidR="00132F06">
              <w:t>ws 10, Knowledge on MAC devices</w:t>
            </w:r>
          </w:p>
          <w:p w:rsidR="00132F06" w:rsidRDefault="002B2AC0" w:rsidP="00E0645E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B2AC0">
              <w:t>ITSM tools – BMC</w:t>
            </w:r>
            <w:r w:rsidR="00DB625A">
              <w:t xml:space="preserve"> Remedy</w:t>
            </w:r>
            <w:r w:rsidRPr="002B2AC0">
              <w:t>, M</w:t>
            </w:r>
            <w:r w:rsidR="00132F06">
              <w:t>anage Engine Service Desk Plus</w:t>
            </w:r>
          </w:p>
          <w:p w:rsidR="00132F06" w:rsidRDefault="00132F06" w:rsidP="00E0645E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B2AC0">
              <w:t>Antivirus software – Sy</w:t>
            </w:r>
            <w:r w:rsidR="00E0645E">
              <w:t>mantec, Trend Micro, Kaspersky</w:t>
            </w:r>
          </w:p>
          <w:p w:rsidR="00132F06" w:rsidRDefault="00E0645E" w:rsidP="00E0645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School Management software (CMS/LMS</w:t>
            </w:r>
            <w:r w:rsidR="00132F06" w:rsidRPr="002B2AC0">
              <w:t xml:space="preserve">) – </w:t>
            </w:r>
            <w:proofErr w:type="spellStart"/>
            <w:r w:rsidR="00132F06">
              <w:t>Rediker</w:t>
            </w:r>
            <w:proofErr w:type="spellEnd"/>
            <w:r w:rsidR="00132F06">
              <w:t xml:space="preserve"> portal</w:t>
            </w:r>
          </w:p>
          <w:p w:rsidR="00132F06" w:rsidRDefault="002B2AC0" w:rsidP="00E0645E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B2AC0">
              <w:t xml:space="preserve">Software Applications – Microsoft Office </w:t>
            </w:r>
            <w:r>
              <w:t>2</w:t>
            </w:r>
            <w:r w:rsidRPr="002B2AC0">
              <w:t xml:space="preserve">010/2013/2016 products, MS Visio 2016, MS Project 2016, </w:t>
            </w:r>
            <w:proofErr w:type="spellStart"/>
            <w:r w:rsidRPr="00DB0631">
              <w:t>Nedap</w:t>
            </w:r>
            <w:proofErr w:type="spellEnd"/>
            <w:r w:rsidRPr="00DB0631">
              <w:t xml:space="preserve"> AEOS for Physical Access Control System</w:t>
            </w:r>
            <w:r w:rsidRPr="002B2AC0">
              <w:t>, K9 web protection software, Adobe Acrobat, WinZip</w:t>
            </w:r>
            <w:r w:rsidR="00DB625A">
              <w:t xml:space="preserve">, </w:t>
            </w:r>
            <w:proofErr w:type="spellStart"/>
            <w:r w:rsidR="00DB625A">
              <w:t>Nixoa</w:t>
            </w:r>
            <w:proofErr w:type="spellEnd"/>
            <w:r w:rsidRPr="002B2AC0">
              <w:t xml:space="preserve"> etc.</w:t>
            </w:r>
            <w:r>
              <w:t xml:space="preserve"> </w:t>
            </w:r>
          </w:p>
          <w:p w:rsidR="00132F06" w:rsidRDefault="002B2AC0" w:rsidP="00E0645E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Software </w:t>
            </w:r>
            <w:r w:rsidRPr="002B2AC0">
              <w:t>Testing tools for banking applications - HP Quality Center Software (bug tracking tool), Bankin</w:t>
            </w:r>
            <w:r w:rsidR="00132F06">
              <w:t>g Online Support System (BOSS)</w:t>
            </w:r>
          </w:p>
          <w:p w:rsidR="002B2AC0" w:rsidRPr="002B2AC0" w:rsidRDefault="002B2AC0" w:rsidP="00EF50CE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B2AC0">
              <w:t xml:space="preserve">Dell and Lenovo desktops, Lenovo laptops and its peripherals/ Multifunctional network printers, Scanners and Fax machines, Audio-Video equipment/ Smart phones and tablets such as iPhone, Android, Lenovo ThinkPad tablets and docking stations/ Interactive Flat </w:t>
            </w:r>
            <w:r w:rsidR="00132F06">
              <w:t>Panels and associated software</w:t>
            </w:r>
          </w:p>
        </w:tc>
      </w:tr>
    </w:tbl>
    <w:p w:rsidR="002B2AC0" w:rsidRDefault="002B2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EF50CE" w:rsidTr="00BE3EE8">
        <w:tc>
          <w:tcPr>
            <w:tcW w:w="2155" w:type="dxa"/>
          </w:tcPr>
          <w:p w:rsidR="00EF50CE" w:rsidRDefault="00EF50CE">
            <w:r>
              <w:rPr>
                <w:b/>
                <w:color w:val="4472C4" w:themeColor="accent5"/>
              </w:rPr>
              <w:t>EDUCATION</w:t>
            </w:r>
          </w:p>
        </w:tc>
        <w:tc>
          <w:tcPr>
            <w:tcW w:w="7195" w:type="dxa"/>
          </w:tcPr>
          <w:p w:rsidR="00EF50CE" w:rsidRPr="002B2AC0" w:rsidRDefault="00EF50CE" w:rsidP="00EF50C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Century Gothic"/>
              </w:rPr>
            </w:pPr>
            <w:r w:rsidRPr="002B2AC0">
              <w:rPr>
                <w:rFonts w:cs="Century Gothic"/>
              </w:rPr>
              <w:t>Mahatma Gandhi University, K</w:t>
            </w:r>
            <w:r>
              <w:rPr>
                <w:rFonts w:cs="Century Gothic"/>
              </w:rPr>
              <w:t xml:space="preserve">erala, India                  </w:t>
            </w:r>
            <w:r w:rsidRPr="002B2AC0">
              <w:rPr>
                <w:rFonts w:cs="Century Gothic"/>
              </w:rPr>
              <w:t xml:space="preserve"> 2008</w:t>
            </w:r>
          </w:p>
          <w:p w:rsidR="00EF50CE" w:rsidRDefault="00EF50CE" w:rsidP="00EF50CE">
            <w:r w:rsidRPr="002B2AC0">
              <w:rPr>
                <w:rFonts w:cs="Century Gothic"/>
              </w:rPr>
              <w:t>Bachelor</w:t>
            </w:r>
            <w:r w:rsidR="00F53DA7">
              <w:rPr>
                <w:rFonts w:cs="Century Gothic"/>
              </w:rPr>
              <w:t xml:space="preserve"> of Technology in </w:t>
            </w:r>
            <w:r w:rsidRPr="002B2AC0">
              <w:rPr>
                <w:rFonts w:cs="Century Gothic"/>
              </w:rPr>
              <w:t xml:space="preserve"> Information Technology Engineering</w:t>
            </w:r>
          </w:p>
        </w:tc>
      </w:tr>
    </w:tbl>
    <w:p w:rsidR="00EF50CE" w:rsidRPr="00F53DA7" w:rsidRDefault="00EF50CE">
      <w:pPr>
        <w:rPr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EF50CE" w:rsidTr="00BE3EE8">
        <w:tc>
          <w:tcPr>
            <w:tcW w:w="2155" w:type="dxa"/>
          </w:tcPr>
          <w:p w:rsidR="00EF50CE" w:rsidRDefault="00EF50CE">
            <w:r w:rsidRPr="00C56CB4">
              <w:rPr>
                <w:b/>
                <w:color w:val="4472C4" w:themeColor="accent5"/>
              </w:rPr>
              <w:t>AFFILIATION</w:t>
            </w:r>
          </w:p>
        </w:tc>
        <w:tc>
          <w:tcPr>
            <w:tcW w:w="7195" w:type="dxa"/>
          </w:tcPr>
          <w:p w:rsidR="00EF50CE" w:rsidRPr="002B2AC0" w:rsidRDefault="00EF50CE" w:rsidP="00EF50CE">
            <w:pPr>
              <w:widowControl w:val="0"/>
              <w:jc w:val="both"/>
              <w:rPr>
                <w:szCs w:val="21"/>
              </w:rPr>
            </w:pPr>
            <w:r w:rsidRPr="002B2AC0">
              <w:rPr>
                <w:szCs w:val="21"/>
              </w:rPr>
              <w:t>IEEE Computer Society</w:t>
            </w:r>
          </w:p>
          <w:p w:rsidR="00EF50CE" w:rsidRPr="002B2AC0" w:rsidRDefault="00EF50CE" w:rsidP="00EF50CE">
            <w:pPr>
              <w:widowControl w:val="0"/>
              <w:jc w:val="both"/>
              <w:rPr>
                <w:szCs w:val="21"/>
              </w:rPr>
            </w:pPr>
            <w:r w:rsidRPr="002B2AC0">
              <w:rPr>
                <w:szCs w:val="21"/>
              </w:rPr>
              <w:t xml:space="preserve">PMI </w:t>
            </w:r>
            <w:r w:rsidR="00BE3EE8" w:rsidRPr="002B2AC0">
              <w:rPr>
                <w:szCs w:val="21"/>
              </w:rPr>
              <w:t>(Project</w:t>
            </w:r>
            <w:r w:rsidRPr="002B2AC0">
              <w:rPr>
                <w:szCs w:val="21"/>
              </w:rPr>
              <w:t xml:space="preserve"> Management </w:t>
            </w:r>
            <w:r w:rsidR="00BE3EE8" w:rsidRPr="002B2AC0">
              <w:rPr>
                <w:szCs w:val="21"/>
              </w:rPr>
              <w:t>Institute)</w:t>
            </w:r>
          </w:p>
          <w:p w:rsidR="00EF50CE" w:rsidRDefault="00EF50CE" w:rsidP="00EF50CE">
            <w:r w:rsidRPr="002B2AC0">
              <w:rPr>
                <w:szCs w:val="21"/>
              </w:rPr>
              <w:t>International Association of Engineers</w:t>
            </w:r>
          </w:p>
        </w:tc>
      </w:tr>
    </w:tbl>
    <w:p w:rsidR="00EF50CE" w:rsidRPr="00F53DA7" w:rsidRDefault="00EF50CE">
      <w:pPr>
        <w:rPr>
          <w:sz w:val="6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550"/>
      </w:tblGrid>
      <w:tr w:rsidR="00EF50CE" w:rsidTr="00BE3EE8">
        <w:tc>
          <w:tcPr>
            <w:tcW w:w="1795" w:type="dxa"/>
          </w:tcPr>
          <w:p w:rsidR="00EF50CE" w:rsidRDefault="00EF50CE">
            <w:r w:rsidRPr="00F256D8">
              <w:rPr>
                <w:b/>
                <w:color w:val="4472C4" w:themeColor="accent5"/>
              </w:rPr>
              <w:t>TRAINING</w:t>
            </w:r>
          </w:p>
        </w:tc>
        <w:tc>
          <w:tcPr>
            <w:tcW w:w="8550" w:type="dxa"/>
          </w:tcPr>
          <w:p w:rsidR="00EF50CE" w:rsidRPr="002B2AC0" w:rsidRDefault="00EF50CE" w:rsidP="00EF50CE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</w:pPr>
            <w:r w:rsidRPr="002B2AC0">
              <w:t>Accenture Greenfield Training</w:t>
            </w:r>
          </w:p>
          <w:p w:rsidR="00EF50CE" w:rsidRPr="002B2AC0" w:rsidRDefault="00EF50CE" w:rsidP="00EF50CE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</w:pPr>
            <w:r w:rsidRPr="002B2AC0">
              <w:t xml:space="preserve">IEEE Certificate of Participation for "IEEE Teacher In-Service Program Workshop"  </w:t>
            </w:r>
          </w:p>
          <w:p w:rsidR="00EF50CE" w:rsidRPr="002B2AC0" w:rsidRDefault="00EF50CE" w:rsidP="00EF50CE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</w:pPr>
            <w:r w:rsidRPr="002B2AC0">
              <w:t>Ethics in Computing and IT Certificate from CIPS (Canadian Information Processing Society)</w:t>
            </w:r>
          </w:p>
          <w:p w:rsidR="00EF50CE" w:rsidRDefault="00EF50CE" w:rsidP="00EF50CE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</w:pPr>
            <w:r w:rsidRPr="002B2AC0">
              <w:t>Overview of SAP ERP Solution</w:t>
            </w:r>
          </w:p>
          <w:p w:rsidR="00EF50CE" w:rsidRDefault="00EF50CE" w:rsidP="00EF50CE">
            <w:pPr>
              <w:pStyle w:val="ListParagraph"/>
              <w:widowControl w:val="0"/>
              <w:numPr>
                <w:ilvl w:val="0"/>
                <w:numId w:val="14"/>
              </w:numPr>
              <w:jc w:val="both"/>
            </w:pPr>
            <w:r w:rsidRPr="002B2AC0">
              <w:t>VMware Desktop Virtualization overview</w:t>
            </w:r>
          </w:p>
        </w:tc>
      </w:tr>
    </w:tbl>
    <w:p w:rsidR="00EF50CE" w:rsidRPr="00F53DA7" w:rsidRDefault="00EF50CE">
      <w:pPr>
        <w:rPr>
          <w:sz w:val="10"/>
        </w:rPr>
      </w:pPr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8550"/>
      </w:tblGrid>
      <w:tr w:rsidR="00EF50CE" w:rsidTr="00BE3EE8">
        <w:tc>
          <w:tcPr>
            <w:tcW w:w="1795" w:type="dxa"/>
          </w:tcPr>
          <w:p w:rsidR="00EF50CE" w:rsidRDefault="00EF50CE">
            <w:r>
              <w:rPr>
                <w:b/>
                <w:color w:val="4472C4" w:themeColor="accent5"/>
              </w:rPr>
              <w:t>CERTIFICATION</w:t>
            </w:r>
          </w:p>
        </w:tc>
        <w:tc>
          <w:tcPr>
            <w:tcW w:w="8550" w:type="dxa"/>
          </w:tcPr>
          <w:p w:rsidR="00EF50CE" w:rsidRPr="002B2AC0" w:rsidRDefault="00EF50CE" w:rsidP="00EF50CE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</w:pPr>
            <w:r w:rsidRPr="002B2AC0">
              <w:t>Microsoft Certifications: MCP, MCITP, Microsoft Office Specialist Master, MCTS and MCSE</w:t>
            </w:r>
          </w:p>
          <w:p w:rsidR="00EF50CE" w:rsidRPr="002B2AC0" w:rsidRDefault="00EF50CE" w:rsidP="00EF50CE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</w:pPr>
            <w:r w:rsidRPr="002B2AC0">
              <w:t>CAPM (Certified Associate in Project Management</w:t>
            </w:r>
            <w:r>
              <w:t xml:space="preserve"> [PMI]</w:t>
            </w:r>
            <w:r w:rsidRPr="002B2AC0">
              <w:t>)</w:t>
            </w:r>
          </w:p>
          <w:p w:rsidR="00EF50CE" w:rsidRPr="002B2AC0" w:rsidRDefault="00EF50CE" w:rsidP="00EF50CE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</w:pPr>
            <w:r w:rsidRPr="002B2AC0">
              <w:t>ITIL Foundation V3</w:t>
            </w:r>
          </w:p>
          <w:p w:rsidR="00EF50CE" w:rsidRPr="002B2AC0" w:rsidRDefault="00EF50CE" w:rsidP="00EF50CE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</w:pPr>
            <w:r w:rsidRPr="002B2AC0">
              <w:t xml:space="preserve">CompTIA A+ </w:t>
            </w:r>
          </w:p>
          <w:p w:rsidR="00EF50CE" w:rsidRPr="002B2AC0" w:rsidRDefault="00EF50CE" w:rsidP="00EF50CE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</w:pPr>
            <w:r w:rsidRPr="002B2AC0">
              <w:t>Petro Strategies: Guide to the Oil and Gas Industry</w:t>
            </w:r>
          </w:p>
          <w:p w:rsidR="00EF50CE" w:rsidRDefault="00EF50CE" w:rsidP="00EF50CE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</w:pPr>
            <w:r w:rsidRPr="002B2AC0">
              <w:t>HSE certificates: Office Hazards, Behavioral Based Safety Awareness, Safe Work Practices</w:t>
            </w:r>
          </w:p>
          <w:p w:rsidR="00EF50CE" w:rsidRDefault="00EF50CE" w:rsidP="00EF50CE">
            <w:pPr>
              <w:pStyle w:val="ListParagraph"/>
              <w:widowControl w:val="0"/>
              <w:numPr>
                <w:ilvl w:val="0"/>
                <w:numId w:val="12"/>
              </w:numPr>
              <w:jc w:val="both"/>
            </w:pPr>
            <w:r w:rsidRPr="002B2AC0">
              <w:lastRenderedPageBreak/>
              <w:t>American Bankers Association Certificate: Banking Today</w:t>
            </w:r>
          </w:p>
        </w:tc>
      </w:tr>
    </w:tbl>
    <w:p w:rsidR="00BE3EE8" w:rsidRDefault="00012AEC" w:rsidP="00F53DA7">
      <w:r>
        <w:rPr>
          <w:b/>
          <w:color w:val="4472C4" w:themeColor="accent5"/>
        </w:rPr>
        <w:lastRenderedPageBreak/>
        <w:br/>
      </w:r>
      <w:r w:rsidR="00F53DA7" w:rsidRPr="00C56CB4">
        <w:rPr>
          <w:b/>
          <w:color w:val="4472C4" w:themeColor="accent5"/>
        </w:rPr>
        <w:t>REFERENCES</w:t>
      </w:r>
      <w:r w:rsidR="00F53DA7">
        <w:rPr>
          <w:b/>
          <w:color w:val="4472C4" w:themeColor="accent5"/>
        </w:rPr>
        <w:t xml:space="preserve">                 </w:t>
      </w:r>
      <w:r w:rsidR="00F53DA7" w:rsidRPr="00C56CB4">
        <w:t>Available on request</w:t>
      </w:r>
    </w:p>
    <w:sectPr w:rsidR="00BE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DE37"/>
      </v:shape>
    </w:pict>
  </w:numPicBullet>
  <w:numPicBullet w:numPicBulletId="1">
    <w:pict>
      <v:shape id="_x0000_i1029" type="#_x0000_t75" style="width:11.05pt;height:11.05pt" o:bullet="t">
        <v:imagedata r:id="rId2" o:title="mso50C"/>
      </v:shape>
    </w:pict>
  </w:numPicBullet>
  <w:abstractNum w:abstractNumId="0">
    <w:nsid w:val="01CD52FD"/>
    <w:multiLevelType w:val="hybridMultilevel"/>
    <w:tmpl w:val="D9427136"/>
    <w:lvl w:ilvl="0" w:tplc="FDA8C3D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B14D2"/>
    <w:multiLevelType w:val="hybridMultilevel"/>
    <w:tmpl w:val="C09C933E"/>
    <w:lvl w:ilvl="0" w:tplc="FFFFFFFF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66B84"/>
    <w:multiLevelType w:val="hybridMultilevel"/>
    <w:tmpl w:val="D762800C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2A1A45"/>
    <w:multiLevelType w:val="hybridMultilevel"/>
    <w:tmpl w:val="FEA83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A10B0"/>
    <w:multiLevelType w:val="hybridMultilevel"/>
    <w:tmpl w:val="DDB4F7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D35DB"/>
    <w:multiLevelType w:val="hybridMultilevel"/>
    <w:tmpl w:val="30301298"/>
    <w:lvl w:ilvl="0" w:tplc="47B8C7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11362"/>
    <w:multiLevelType w:val="hybridMultilevel"/>
    <w:tmpl w:val="7520B0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D47DDB"/>
    <w:multiLevelType w:val="hybridMultilevel"/>
    <w:tmpl w:val="C5DE5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55D75"/>
    <w:multiLevelType w:val="hybridMultilevel"/>
    <w:tmpl w:val="1F86BC30"/>
    <w:lvl w:ilvl="0" w:tplc="F370A34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310094"/>
    <w:multiLevelType w:val="hybridMultilevel"/>
    <w:tmpl w:val="9496B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0D622D"/>
    <w:multiLevelType w:val="hybridMultilevel"/>
    <w:tmpl w:val="6E4E2C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20D2"/>
    <w:multiLevelType w:val="hybridMultilevel"/>
    <w:tmpl w:val="7B284D42"/>
    <w:lvl w:ilvl="0" w:tplc="F370A34A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DD050E"/>
    <w:multiLevelType w:val="hybridMultilevel"/>
    <w:tmpl w:val="158841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98688B"/>
    <w:multiLevelType w:val="hybridMultilevel"/>
    <w:tmpl w:val="B686CF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B6664A"/>
    <w:multiLevelType w:val="hybridMultilevel"/>
    <w:tmpl w:val="DFFC4A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046096"/>
    <w:multiLevelType w:val="hybridMultilevel"/>
    <w:tmpl w:val="56F0A7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2F44E3"/>
    <w:multiLevelType w:val="hybridMultilevel"/>
    <w:tmpl w:val="3F1467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16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14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D0"/>
    <w:rsid w:val="00012AEC"/>
    <w:rsid w:val="00132F06"/>
    <w:rsid w:val="002B2AC0"/>
    <w:rsid w:val="002E151C"/>
    <w:rsid w:val="00351AD9"/>
    <w:rsid w:val="003D6987"/>
    <w:rsid w:val="004311F0"/>
    <w:rsid w:val="00432E58"/>
    <w:rsid w:val="004E4F89"/>
    <w:rsid w:val="00515BB2"/>
    <w:rsid w:val="005C2863"/>
    <w:rsid w:val="006A41DF"/>
    <w:rsid w:val="007F7F40"/>
    <w:rsid w:val="008E0693"/>
    <w:rsid w:val="00913793"/>
    <w:rsid w:val="00A0499E"/>
    <w:rsid w:val="00A21EBF"/>
    <w:rsid w:val="00AD1EDD"/>
    <w:rsid w:val="00AF13C4"/>
    <w:rsid w:val="00B57882"/>
    <w:rsid w:val="00B701D0"/>
    <w:rsid w:val="00BE3EE8"/>
    <w:rsid w:val="00CD3423"/>
    <w:rsid w:val="00DB0631"/>
    <w:rsid w:val="00DB625A"/>
    <w:rsid w:val="00E0645E"/>
    <w:rsid w:val="00E068B3"/>
    <w:rsid w:val="00EF50CE"/>
    <w:rsid w:val="00F5088F"/>
    <w:rsid w:val="00F53DA7"/>
    <w:rsid w:val="00F76FFD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701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13793"/>
  </w:style>
  <w:style w:type="character" w:styleId="Hyperlink">
    <w:name w:val="Hyperlink"/>
    <w:basedOn w:val="DefaultParagraphFont"/>
    <w:uiPriority w:val="99"/>
    <w:unhideWhenUsed/>
    <w:rsid w:val="00E068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701D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13793"/>
  </w:style>
  <w:style w:type="character" w:styleId="Hyperlink">
    <w:name w:val="Hyperlink"/>
    <w:basedOn w:val="DefaultParagraphFont"/>
    <w:uiPriority w:val="99"/>
    <w:unhideWhenUsed/>
    <w:rsid w:val="00E068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ERA.352231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6D2F-6DCD-4283-85D9-2F58538D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Binu Thomas Joseph</dc:creator>
  <cp:keywords/>
  <dc:description/>
  <cp:lastModifiedBy>602HRDESK</cp:lastModifiedBy>
  <cp:revision>6</cp:revision>
  <dcterms:created xsi:type="dcterms:W3CDTF">2017-02-07T03:51:00Z</dcterms:created>
  <dcterms:modified xsi:type="dcterms:W3CDTF">2017-06-20T13:41:00Z</dcterms:modified>
</cp:coreProperties>
</file>