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4B" w:rsidRDefault="00B45736">
      <w:pPr>
        <w:jc w:val="center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color w:val="FF0000"/>
          <w:sz w:val="36"/>
        </w:rPr>
        <w:t>LAZARO</w:t>
      </w:r>
    </w:p>
    <w:p w:rsidR="004175CE" w:rsidRDefault="0010374B">
      <w:pPr>
        <w:jc w:val="center"/>
        <w:rPr>
          <w:rFonts w:ascii="Calibri" w:eastAsia="Calibri" w:hAnsi="Calibri" w:cs="Calibri"/>
          <w:b/>
          <w:sz w:val="36"/>
        </w:rPr>
      </w:pPr>
      <w:hyperlink r:id="rId6" w:history="1">
        <w:r w:rsidRPr="00074790">
          <w:rPr>
            <w:rStyle w:val="Hyperlink"/>
            <w:rFonts w:ascii="Calibri" w:eastAsia="Calibri" w:hAnsi="Calibri" w:cs="Calibri"/>
            <w:b/>
            <w:sz w:val="36"/>
          </w:rPr>
          <w:t>LAZARO.352377@2freemail.com</w:t>
        </w:r>
      </w:hyperlink>
      <w:r>
        <w:rPr>
          <w:rFonts w:ascii="Calibri" w:eastAsia="Calibri" w:hAnsi="Calibri" w:cs="Calibri"/>
          <w:b/>
          <w:color w:val="FF0000"/>
          <w:sz w:val="36"/>
        </w:rPr>
        <w:t xml:space="preserve"> </w:t>
      </w:r>
      <w:r w:rsidRPr="0010374B">
        <w:rPr>
          <w:rFonts w:ascii="Calibri" w:eastAsia="Calibri" w:hAnsi="Calibri" w:cs="Calibri"/>
          <w:b/>
          <w:color w:val="FF0000"/>
          <w:sz w:val="36"/>
        </w:rPr>
        <w:tab/>
      </w:r>
      <w:r w:rsidR="00B45736">
        <w:rPr>
          <w:rFonts w:ascii="Calibri" w:eastAsia="Calibri" w:hAnsi="Calibri" w:cs="Calibri"/>
          <w:b/>
          <w:color w:val="FF0000"/>
          <w:sz w:val="36"/>
        </w:rPr>
        <w:t xml:space="preserve"> </w:t>
      </w:r>
      <w:bookmarkStart w:id="0" w:name="_GoBack"/>
      <w:r w:rsidR="00B45736">
        <w:rPr>
          <w:noProof/>
        </w:rPr>
        <w:drawing>
          <wp:inline distT="0" distB="0" distL="0" distR="0">
            <wp:extent cx="1219200" cy="1295400"/>
            <wp:effectExtent l="0" t="0" r="0" b="0"/>
            <wp:docPr id="1" name="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SUMMARY</w:t>
      </w:r>
    </w:p>
    <w:p w:rsidR="004175CE" w:rsidRDefault="004175CE">
      <w:pPr>
        <w:ind w:left="720"/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ind w:left="72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 skilled Accounting/Finance professional with more than 10 years of relevant experience in Accounting and Finance.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HIGHLIGHTS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Group Consolidation</w:t>
      </w:r>
    </w:p>
    <w:p w:rsidR="004175CE" w:rsidRDefault="00B4573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Budget </w:t>
      </w:r>
      <w:r w:rsidR="008120D6">
        <w:rPr>
          <w:rFonts w:ascii="Calibri" w:eastAsia="Calibri" w:hAnsi="Calibri" w:cs="Calibri"/>
          <w:sz w:val="22"/>
        </w:rPr>
        <w:t xml:space="preserve">&amp; </w:t>
      </w:r>
      <w:r>
        <w:rPr>
          <w:rFonts w:ascii="Calibri" w:eastAsia="Calibri" w:hAnsi="Calibri" w:cs="Calibri"/>
          <w:sz w:val="22"/>
        </w:rPr>
        <w:t>Forecasting</w:t>
      </w:r>
    </w:p>
    <w:p w:rsidR="008120D6" w:rsidRDefault="008120D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Financial Reporting</w:t>
      </w:r>
    </w:p>
    <w:p w:rsidR="004175CE" w:rsidRDefault="008120D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Account </w:t>
      </w:r>
      <w:r w:rsidR="00B45736">
        <w:rPr>
          <w:rFonts w:ascii="Calibri" w:eastAsia="Calibri" w:hAnsi="Calibri" w:cs="Calibri"/>
          <w:sz w:val="22"/>
        </w:rPr>
        <w:t>Analysis</w:t>
      </w:r>
      <w:r>
        <w:rPr>
          <w:rFonts w:ascii="Calibri" w:eastAsia="Calibri" w:hAnsi="Calibri" w:cs="Calibri"/>
          <w:sz w:val="22"/>
        </w:rPr>
        <w:t xml:space="preserve"> &amp; Reconciliation</w:t>
      </w:r>
    </w:p>
    <w:p w:rsidR="004175CE" w:rsidRDefault="008120D6" w:rsidP="008120D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General </w:t>
      </w:r>
      <w:r w:rsidR="00B45736">
        <w:rPr>
          <w:rFonts w:ascii="Calibri" w:eastAsia="Calibri" w:hAnsi="Calibri" w:cs="Calibri"/>
          <w:sz w:val="22"/>
        </w:rPr>
        <w:t>Accounting</w:t>
      </w:r>
    </w:p>
    <w:p w:rsidR="004175CE" w:rsidRDefault="00B4573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Inter-Company Reconciliation</w:t>
      </w:r>
    </w:p>
    <w:p w:rsidR="004175CE" w:rsidRDefault="00B45736">
      <w:pPr>
        <w:numPr>
          <w:ilvl w:val="0"/>
          <w:numId w:val="7"/>
        </w:numPr>
        <w:ind w:left="144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Suppliers Reconciliation and Payment Processing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EXPERIENCE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C00000"/>
          <w:sz w:val="22"/>
        </w:rPr>
        <w:t>General Accountant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i/>
          <w:color w:val="002060"/>
          <w:sz w:val="22"/>
        </w:rPr>
        <w:t>January 2011 – February 2017</w:t>
      </w:r>
    </w:p>
    <w:p w:rsidR="004175CE" w:rsidRDefault="00B45736">
      <w:pPr>
        <w:jc w:val="left"/>
        <w:rPr>
          <w:rFonts w:ascii="Calibri" w:eastAsia="Calibri" w:hAnsi="Calibri" w:cs="Calibri"/>
          <w:b/>
          <w:color w:val="C00000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C00000"/>
          <w:sz w:val="22"/>
        </w:rPr>
        <w:t>AMICO GROUP (Jeddah, KSA / Dubai, UAE)</w:t>
      </w:r>
    </w:p>
    <w:p w:rsidR="004175CE" w:rsidRDefault="004175CE">
      <w:pPr>
        <w:jc w:val="left"/>
        <w:rPr>
          <w:rFonts w:ascii="Calibri" w:eastAsia="Calibri" w:hAnsi="Calibri" w:cs="Calibri"/>
          <w:b/>
          <w:color w:val="C00000"/>
          <w:sz w:val="22"/>
        </w:rPr>
      </w:pPr>
    </w:p>
    <w:p w:rsidR="004175CE" w:rsidRDefault="00B45736">
      <w:pPr>
        <w:numPr>
          <w:ilvl w:val="0"/>
          <w:numId w:val="16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>Monthly Sales Review</w:t>
      </w:r>
      <w:r>
        <w:rPr>
          <w:rFonts w:ascii="Calibri" w:eastAsia="Calibri" w:hAnsi="Calibri" w:cs="Calibri"/>
          <w:sz w:val="22"/>
        </w:rPr>
        <w:t>: Coordinate with the different locations for their Monthly Sales achievements and forecasts; Validation of submitted Reports; Highlight significant variances and perform checking and verification; Submit Report to the President of Operations.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5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 xml:space="preserve">Monthly Business </w:t>
      </w:r>
      <w:proofErr w:type="gramStart"/>
      <w:r>
        <w:rPr>
          <w:rFonts w:ascii="Calibri" w:eastAsia="Calibri" w:hAnsi="Calibri" w:cs="Calibri"/>
          <w:b/>
          <w:i/>
          <w:sz w:val="22"/>
        </w:rPr>
        <w:t>Review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Prepare the Consolidated by-Business Unit Reports and submit Reports to the President of Business Development and respective BU Heads.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6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 xml:space="preserve">Quarterly Performance </w:t>
      </w:r>
      <w:proofErr w:type="gramStart"/>
      <w:r>
        <w:rPr>
          <w:rFonts w:ascii="Calibri" w:eastAsia="Calibri" w:hAnsi="Calibri" w:cs="Calibri"/>
          <w:b/>
          <w:i/>
          <w:sz w:val="22"/>
        </w:rPr>
        <w:t>Review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Coordinate with locations for their respective Quarterly P&amp;L and Cash Flow reports; Validate Reports, highlight significant variances &amp; request adjustments if necessary; Prepare the Group Consolidated P&amp;L Cash Flow Report and submit to the Chief Financial Officer.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4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>Annual Operations Planning (Annual Budgeting)</w:t>
      </w:r>
      <w:r>
        <w:rPr>
          <w:rFonts w:ascii="Calibri" w:eastAsia="Calibri" w:hAnsi="Calibri" w:cs="Calibri"/>
          <w:sz w:val="22"/>
        </w:rPr>
        <w:t xml:space="preserve"> : Coordinate with the Business Unit Heads for the updated Product List and Budget Guidelines for the incoming year; Prepare the budget template (by Country &amp; by BU), with respective sheets for the Operational P&amp;L, Sales/Marketing/Employee Cost/Administration Cost Budget &amp; Working Capital Budget; Distribute the templates to the Country Managers, continuously coordinate with them and provide support; </w:t>
      </w:r>
      <w:proofErr w:type="spellStart"/>
      <w:r>
        <w:rPr>
          <w:rFonts w:ascii="Calibri" w:eastAsia="Calibri" w:hAnsi="Calibri" w:cs="Calibri"/>
          <w:sz w:val="22"/>
        </w:rPr>
        <w:t>Liase</w:t>
      </w:r>
      <w:proofErr w:type="spellEnd"/>
      <w:r>
        <w:rPr>
          <w:rFonts w:ascii="Calibri" w:eastAsia="Calibri" w:hAnsi="Calibri" w:cs="Calibri"/>
          <w:sz w:val="22"/>
        </w:rPr>
        <w:t xml:space="preserve"> and coordinates with the Directors for the Corporate Budget;  Prepares Group Consolidated Budget Report; Submit Reports to Senior Management.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9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Prepares Ad-Hoc Financial Reports for the President of Operations, President of Business Development, Chief Financial Officer, Chief Financial Planning Officer and BDD/BDMs.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15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Prepares Ad-Hoc Financial Reports for the Regional Manager-KSA/Bahrain and Area Managers-KSA Western, Central and Eastern Regions.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1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Worked with a Team for the implementation of the SAP BPC Module - Tasks performed includes: Provided inputs in the design of the Module; Performed Test Runs and Validations; Preparation of User Modules; Serves as Support to the different locations during the roll-out; and Product and Supplier Mappings.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787068">
      <w:pPr>
        <w:numPr>
          <w:ilvl w:val="0"/>
          <w:numId w:val="10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 xml:space="preserve">Inter-Company </w:t>
      </w:r>
      <w:proofErr w:type="spellStart"/>
      <w:proofErr w:type="gramStart"/>
      <w:r>
        <w:rPr>
          <w:rFonts w:ascii="Calibri" w:eastAsia="Calibri" w:hAnsi="Calibri" w:cs="Calibri"/>
          <w:b/>
          <w:i/>
          <w:sz w:val="22"/>
        </w:rPr>
        <w:t>Reconciliatio</w:t>
      </w:r>
      <w:r w:rsidR="00B45736">
        <w:rPr>
          <w:rFonts w:ascii="Calibri" w:eastAsia="Calibri" w:hAnsi="Calibri" w:cs="Calibri"/>
          <w:b/>
          <w:i/>
          <w:sz w:val="22"/>
        </w:rPr>
        <w:t>s</w:t>
      </w:r>
      <w:proofErr w:type="spellEnd"/>
      <w:r w:rsidR="00B45736">
        <w:rPr>
          <w:rFonts w:ascii="Calibri" w:eastAsia="Calibri" w:hAnsi="Calibri" w:cs="Calibri"/>
          <w:sz w:val="22"/>
        </w:rPr>
        <w:t xml:space="preserve"> :</w:t>
      </w:r>
      <w:proofErr w:type="gramEnd"/>
      <w:r w:rsidR="00B45736">
        <w:rPr>
          <w:rFonts w:ascii="Calibri" w:eastAsia="Calibri" w:hAnsi="Calibri" w:cs="Calibri"/>
          <w:sz w:val="22"/>
        </w:rPr>
        <w:t xml:space="preserve"> Prepares Monthly Inter-Company Reconciliation; Prepare necessary adjustments; and Coordinate with the locations for reconciling items and required adjustments.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1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 xml:space="preserve">Supplier's Reconciliation and Payment </w:t>
      </w:r>
      <w:proofErr w:type="gramStart"/>
      <w:r>
        <w:rPr>
          <w:rFonts w:ascii="Calibri" w:eastAsia="Calibri" w:hAnsi="Calibri" w:cs="Calibri"/>
          <w:b/>
          <w:i/>
          <w:sz w:val="22"/>
        </w:rPr>
        <w:t>Processing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Validation of Suppliers Invoices and coordination with the Materials Group for issues or concerns; Prepare Suppliers Reconciliation; Prepares payments to Suppliers.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2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 xml:space="preserve">Letter of Credit/Bank </w:t>
      </w:r>
      <w:proofErr w:type="gramStart"/>
      <w:r>
        <w:rPr>
          <w:rFonts w:ascii="Calibri" w:eastAsia="Calibri" w:hAnsi="Calibri" w:cs="Calibri"/>
          <w:b/>
          <w:i/>
          <w:sz w:val="22"/>
        </w:rPr>
        <w:t>Guarantees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Prepare applications for Letter of Credit/Bank Guarantees for submission to the Bank; Coordination with the Bank for the approvals and release of requested LC's and Bank Guarantees. 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11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i/>
          <w:sz w:val="22"/>
        </w:rPr>
        <w:t>Goods Receipt Posting</w:t>
      </w:r>
      <w:r>
        <w:rPr>
          <w:rFonts w:ascii="Calibri" w:eastAsia="Calibri" w:hAnsi="Calibri" w:cs="Calibri"/>
          <w:sz w:val="22"/>
        </w:rPr>
        <w:t xml:space="preserve"> :  Validate Supplier's Invoices received for Posting; Verify and assign related Customs/Freight charges, Insurance and Bank Charges; Post Good Receipts in SAP.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ind w:left="72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color w:val="C00000"/>
          <w:sz w:val="22"/>
        </w:rPr>
        <w:t>GL Accountant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i/>
          <w:color w:val="002060"/>
          <w:sz w:val="22"/>
        </w:rPr>
        <w:t>November 2007 – December 2010</w:t>
      </w:r>
    </w:p>
    <w:p w:rsidR="004175CE" w:rsidRDefault="00B45736">
      <w:pPr>
        <w:ind w:left="72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color w:val="C00000"/>
          <w:sz w:val="22"/>
        </w:rPr>
        <w:t>EMERSON NETWORK POWER (Rosario, Cavite / Santa Rosa, Laguna</w:t>
      </w:r>
      <w:r>
        <w:rPr>
          <w:rFonts w:ascii="Calibri" w:eastAsia="Calibri" w:hAnsi="Calibri" w:cs="Calibri"/>
          <w:sz w:val="22"/>
        </w:rPr>
        <w:t>)</w:t>
      </w:r>
    </w:p>
    <w:p w:rsidR="004175CE" w:rsidRDefault="00B45736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Hyperion Financial Reporting via Hyperion Financial Management (HFM)</w:t>
      </w:r>
    </w:p>
    <w:p w:rsidR="004175CE" w:rsidRDefault="00B45736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Preparation of Month-End Closing Adjustments</w:t>
      </w:r>
    </w:p>
    <w:p w:rsidR="004175CE" w:rsidRDefault="00B45736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Preparation of Monthly Revenue Analysis</w:t>
      </w:r>
    </w:p>
    <w:p w:rsidR="004175CE" w:rsidRDefault="00B45736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Preparation of Monthly Productivity Reports</w:t>
      </w:r>
    </w:p>
    <w:p w:rsidR="004175CE" w:rsidRDefault="00B45736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Checking, Verification and Approvals of Purchase Requests</w:t>
      </w:r>
    </w:p>
    <w:p w:rsidR="004175CE" w:rsidRDefault="00B45736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Team Lead - Annual Physical Inventory Count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TRAININGS</w:t>
      </w: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 xml:space="preserve"> </w:t>
      </w:r>
    </w:p>
    <w:p w:rsidR="004175CE" w:rsidRDefault="00B45736">
      <w:pPr>
        <w:numPr>
          <w:ilvl w:val="0"/>
          <w:numId w:val="12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Hyperion Financial Management (January 2008, Hong Kong)</w:t>
      </w:r>
    </w:p>
    <w:p w:rsidR="004175CE" w:rsidRDefault="00B45736">
      <w:pPr>
        <w:numPr>
          <w:ilvl w:val="0"/>
          <w:numId w:val="12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Business Objects (June 2009, Manila)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EDUCATION</w:t>
      </w:r>
    </w:p>
    <w:p w:rsidR="004175CE" w:rsidRDefault="004175CE">
      <w:pPr>
        <w:ind w:firstLine="220"/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Bachelor of Science in Accountancy</w:t>
      </w:r>
    </w:p>
    <w:p w:rsidR="004175CE" w:rsidRDefault="00775BA4">
      <w:pPr>
        <w:ind w:firstLine="44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</w:t>
      </w:r>
      <w:r w:rsidR="00B45736">
        <w:rPr>
          <w:rFonts w:ascii="Calibri" w:eastAsia="Calibri" w:hAnsi="Calibri" w:cs="Calibri"/>
          <w:sz w:val="22"/>
        </w:rPr>
        <w:t>October 1998</w:t>
      </w:r>
      <w:r w:rsidR="00B45736">
        <w:rPr>
          <w:rFonts w:ascii="Calibri" w:eastAsia="Calibri" w:hAnsi="Calibri" w:cs="Calibri"/>
          <w:sz w:val="22"/>
        </w:rPr>
        <w:tab/>
      </w:r>
      <w:r w:rsidR="00B45736">
        <w:rPr>
          <w:rFonts w:ascii="Calibri" w:eastAsia="Calibri" w:hAnsi="Calibri" w:cs="Calibri"/>
          <w:sz w:val="22"/>
        </w:rPr>
        <w:tab/>
      </w:r>
      <w:r w:rsidR="00B45736">
        <w:rPr>
          <w:rFonts w:ascii="Calibri" w:eastAsia="Calibri" w:hAnsi="Calibri" w:cs="Calibri"/>
          <w:sz w:val="22"/>
        </w:rPr>
        <w:tab/>
      </w:r>
      <w:r w:rsidR="00B45736">
        <w:rPr>
          <w:rFonts w:ascii="Calibri" w:eastAsia="Calibri" w:hAnsi="Calibri" w:cs="Calibri"/>
          <w:sz w:val="22"/>
        </w:rPr>
        <w:tab/>
        <w:t xml:space="preserve">                  </w:t>
      </w:r>
      <w:r w:rsidR="00B45736">
        <w:rPr>
          <w:rFonts w:ascii="Calibri" w:eastAsia="Calibri" w:hAnsi="Calibri" w:cs="Calibri"/>
          <w:sz w:val="22"/>
        </w:rPr>
        <w:tab/>
        <w:t xml:space="preserve">                                                                 </w:t>
      </w:r>
      <w:r w:rsidR="00B45736">
        <w:rPr>
          <w:rFonts w:ascii="Calibri" w:eastAsia="Calibri" w:hAnsi="Calibri" w:cs="Calibri"/>
          <w:i/>
          <w:color w:val="002060"/>
          <w:sz w:val="22"/>
        </w:rPr>
        <w:t xml:space="preserve">                                 </w:t>
      </w:r>
    </w:p>
    <w:p w:rsidR="004175CE" w:rsidRDefault="00B45736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Divine Word College</w:t>
      </w:r>
    </w:p>
    <w:p w:rsidR="004175CE" w:rsidRDefault="00B45736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Laoag</w:t>
      </w:r>
      <w:proofErr w:type="spellEnd"/>
      <w:r>
        <w:rPr>
          <w:rFonts w:ascii="Calibri" w:eastAsia="Calibri" w:hAnsi="Calibri" w:cs="Calibri"/>
          <w:sz w:val="22"/>
        </w:rPr>
        <w:t xml:space="preserve"> City, </w:t>
      </w:r>
      <w:proofErr w:type="spellStart"/>
      <w:r>
        <w:rPr>
          <w:rFonts w:ascii="Calibri" w:eastAsia="Calibri" w:hAnsi="Calibri" w:cs="Calibri"/>
          <w:sz w:val="22"/>
        </w:rPr>
        <w:t>Ilocos</w:t>
      </w:r>
      <w:proofErr w:type="spellEnd"/>
      <w:r>
        <w:rPr>
          <w:rFonts w:ascii="Calibri" w:eastAsia="Calibri" w:hAnsi="Calibri" w:cs="Calibri"/>
          <w:sz w:val="22"/>
        </w:rPr>
        <w:t xml:space="preserve"> Norte, Philippines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805764" w:rsidRDefault="00805764">
      <w:pPr>
        <w:jc w:val="left"/>
        <w:rPr>
          <w:rFonts w:ascii="Calibri" w:eastAsia="Calibri" w:hAnsi="Calibri" w:cs="Calibri"/>
          <w:sz w:val="22"/>
        </w:rPr>
      </w:pPr>
    </w:p>
    <w:p w:rsidR="00805764" w:rsidRDefault="00805764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OTHER SKILLS &amp; ATTRIBUTES</w:t>
      </w:r>
    </w:p>
    <w:p w:rsidR="004175CE" w:rsidRDefault="004175CE">
      <w:pPr>
        <w:ind w:left="720"/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8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Proficient in BPC (Business Planning &amp; Consolidation)</w:t>
      </w:r>
    </w:p>
    <w:p w:rsidR="004175CE" w:rsidRDefault="00B45736">
      <w:pPr>
        <w:numPr>
          <w:ilvl w:val="0"/>
          <w:numId w:val="8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Proficient in SAP</w:t>
      </w:r>
    </w:p>
    <w:p w:rsidR="004175CE" w:rsidRDefault="00B45736">
      <w:pPr>
        <w:numPr>
          <w:ilvl w:val="0"/>
          <w:numId w:val="8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Proficient in Business Objects</w:t>
      </w:r>
    </w:p>
    <w:p w:rsidR="004175CE" w:rsidRDefault="00B45736">
      <w:pPr>
        <w:numPr>
          <w:ilvl w:val="0"/>
          <w:numId w:val="8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With experience in Hyperion Financial Management and Oracle</w:t>
      </w:r>
    </w:p>
    <w:p w:rsidR="004175CE" w:rsidRDefault="00B45736">
      <w:pPr>
        <w:numPr>
          <w:ilvl w:val="0"/>
          <w:numId w:val="8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With Advance Skills in Excel</w:t>
      </w:r>
    </w:p>
    <w:p w:rsidR="004175CE" w:rsidRDefault="00B45736">
      <w:pPr>
        <w:numPr>
          <w:ilvl w:val="0"/>
          <w:numId w:val="8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Proficient in </w:t>
      </w:r>
      <w:proofErr w:type="spellStart"/>
      <w:r>
        <w:rPr>
          <w:rFonts w:ascii="Calibri" w:eastAsia="Calibri" w:hAnsi="Calibri" w:cs="Calibri"/>
          <w:sz w:val="22"/>
        </w:rPr>
        <w:t>Powerpoint</w:t>
      </w:r>
      <w:proofErr w:type="spellEnd"/>
      <w:r>
        <w:rPr>
          <w:rFonts w:ascii="Calibri" w:eastAsia="Calibri" w:hAnsi="Calibri" w:cs="Calibri"/>
          <w:sz w:val="22"/>
        </w:rPr>
        <w:t xml:space="preserve"> and MS Word</w:t>
      </w:r>
    </w:p>
    <w:p w:rsidR="004175CE" w:rsidRDefault="004175CE">
      <w:pPr>
        <w:jc w:val="left"/>
        <w:rPr>
          <w:rFonts w:ascii="Calibri" w:eastAsia="Calibri" w:hAnsi="Calibri" w:cs="Calibri"/>
          <w:b/>
          <w:color w:val="002060"/>
          <w:sz w:val="22"/>
        </w:rPr>
      </w:pPr>
    </w:p>
    <w:p w:rsidR="004175CE" w:rsidRDefault="00B45736">
      <w:pPr>
        <w:jc w:val="left"/>
        <w:rPr>
          <w:rFonts w:ascii="Calibri" w:eastAsia="Calibri" w:hAnsi="Calibri" w:cs="Calibri"/>
          <w:b/>
          <w:color w:val="002060"/>
          <w:sz w:val="22"/>
        </w:rPr>
      </w:pPr>
      <w:r>
        <w:rPr>
          <w:rFonts w:ascii="Calibri" w:eastAsia="Calibri" w:hAnsi="Calibri" w:cs="Calibri"/>
          <w:b/>
          <w:color w:val="002060"/>
          <w:sz w:val="22"/>
        </w:rPr>
        <w:t>PERSONAL INFORMATION</w:t>
      </w:r>
    </w:p>
    <w:p w:rsidR="004175CE" w:rsidRDefault="004175CE">
      <w:pPr>
        <w:jc w:val="left"/>
        <w:rPr>
          <w:rFonts w:ascii="Calibri" w:eastAsia="Calibri" w:hAnsi="Calibri" w:cs="Calibri"/>
          <w:sz w:val="22"/>
        </w:rPr>
      </w:pPr>
    </w:p>
    <w:p w:rsidR="004175CE" w:rsidRDefault="00B45736">
      <w:pPr>
        <w:numPr>
          <w:ilvl w:val="0"/>
          <w:numId w:val="14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Born on December 17, 1976, in Philippines</w:t>
      </w:r>
    </w:p>
    <w:p w:rsidR="004175CE" w:rsidRDefault="00B45736">
      <w:pPr>
        <w:numPr>
          <w:ilvl w:val="0"/>
          <w:numId w:val="14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Married, with 2 Children</w:t>
      </w:r>
    </w:p>
    <w:p w:rsidR="004175CE" w:rsidRDefault="00B45736">
      <w:pPr>
        <w:numPr>
          <w:ilvl w:val="0"/>
          <w:numId w:val="14"/>
        </w:numPr>
        <w:ind w:left="720" w:hanging="36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Proficient in English and Filipino, speaks and understands basic Arabic </w:t>
      </w:r>
    </w:p>
    <w:sectPr w:rsidR="004175CE">
      <w:pgSz w:w="11907" w:h="16839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135C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E"/>
    <w:rsid w:val="0010374B"/>
    <w:rsid w:val="004175CE"/>
    <w:rsid w:val="00775BA4"/>
    <w:rsid w:val="00787068"/>
    <w:rsid w:val="00805764"/>
    <w:rsid w:val="008120D6"/>
    <w:rsid w:val="00B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ARO.3523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602HRDESK</cp:lastModifiedBy>
  <cp:revision>8</cp:revision>
  <dcterms:created xsi:type="dcterms:W3CDTF">2017-03-16T19:13:00Z</dcterms:created>
  <dcterms:modified xsi:type="dcterms:W3CDTF">2017-06-22T12:34:00Z</dcterms:modified>
</cp:coreProperties>
</file>