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156" w:rsidRDefault="00DA3156" w:rsidP="00751D1A">
      <w:pPr>
        <w:jc w:val="both"/>
      </w:pPr>
    </w:p>
    <w:tbl>
      <w:tblPr>
        <w:tblpPr w:leftFromText="180" w:rightFromText="180" w:vertAnchor="text" w:horzAnchor="margin" w:tblpY="333"/>
        <w:tblOverlap w:val="never"/>
        <w:tblW w:w="0" w:type="auto"/>
        <w:tblCellSpacing w:w="0" w:type="dxa"/>
        <w:shd w:val="clear" w:color="auto" w:fill="D9D9D9" w:themeFill="background1" w:themeFillShade="D9"/>
        <w:tblCellMar>
          <w:top w:w="15" w:type="dxa"/>
          <w:left w:w="15" w:type="dxa"/>
          <w:bottom w:w="15" w:type="dxa"/>
          <w:right w:w="15" w:type="dxa"/>
        </w:tblCellMar>
        <w:tblLook w:val="0000" w:firstRow="0" w:lastRow="0" w:firstColumn="0" w:lastColumn="0" w:noHBand="0" w:noVBand="0"/>
      </w:tblPr>
      <w:tblGrid>
        <w:gridCol w:w="4515"/>
      </w:tblGrid>
      <w:tr w:rsidR="00B953C2" w:rsidRPr="00B622FE" w:rsidTr="00D94E56">
        <w:trPr>
          <w:tblCellSpacing w:w="0" w:type="dxa"/>
        </w:trPr>
        <w:tc>
          <w:tcPr>
            <w:tcW w:w="4515" w:type="dxa"/>
            <w:shd w:val="clear" w:color="auto" w:fill="D9D9D9" w:themeFill="background1" w:themeFillShade="D9"/>
            <w:vAlign w:val="center"/>
          </w:tcPr>
          <w:p w:rsidR="00B953C2" w:rsidRPr="00046E25" w:rsidRDefault="0024008E" w:rsidP="00751D1A">
            <w:pPr>
              <w:jc w:val="both"/>
              <w:rPr>
                <w:rFonts w:eastAsia="Arial Unicode MS" w:cs="Andalus"/>
                <w:b/>
              </w:rPr>
            </w:pPr>
            <w:r w:rsidRPr="00046E25">
              <w:rPr>
                <w:rFonts w:cs="Andalus"/>
                <w:b/>
                <w:szCs w:val="20"/>
                <w:lang w:val="fr-FR"/>
              </w:rPr>
              <w:t xml:space="preserve">EXECUTIVE </w:t>
            </w:r>
            <w:r w:rsidRPr="00046E25">
              <w:rPr>
                <w:b/>
                <w:bCs/>
                <w:lang w:eastAsia="en-GB"/>
              </w:rPr>
              <w:t>SUMMARY</w:t>
            </w:r>
            <w:r w:rsidRPr="00046E25">
              <w:rPr>
                <w:rFonts w:cs="Andalus"/>
                <w:b/>
                <w:szCs w:val="20"/>
                <w:lang w:val="fr-FR"/>
              </w:rPr>
              <w:t xml:space="preserve"> </w:t>
            </w:r>
            <w:r w:rsidR="00B953C2" w:rsidRPr="00046E25">
              <w:rPr>
                <w:rFonts w:cs="Andalus"/>
                <w:b/>
                <w:szCs w:val="20"/>
                <w:lang w:val="fr-FR"/>
              </w:rPr>
              <w:t xml:space="preserve"> </w:t>
            </w:r>
            <w:r w:rsidR="00442DE2" w:rsidRPr="00046E25">
              <w:rPr>
                <w:rFonts w:cs="Andalus"/>
                <w:b/>
                <w:szCs w:val="20"/>
                <w:lang w:val="fr-FR"/>
              </w:rPr>
              <w:t xml:space="preserve">           </w:t>
            </w:r>
            <w:r w:rsidR="007F3A1E" w:rsidRPr="00046E25">
              <w:rPr>
                <w:rFonts w:cs="Andalus"/>
                <w:b/>
                <w:szCs w:val="20"/>
                <w:lang w:val="fr-FR"/>
              </w:rPr>
              <w:t xml:space="preserve">   </w:t>
            </w:r>
            <w:r w:rsidR="00442DE2" w:rsidRPr="00046E25">
              <w:rPr>
                <w:rFonts w:cs="Andalus"/>
                <w:b/>
                <w:szCs w:val="20"/>
                <w:lang w:val="fr-FR"/>
              </w:rPr>
              <w:t xml:space="preserve">        </w:t>
            </w:r>
            <w:r w:rsidR="00B953C2" w:rsidRPr="00046E25">
              <w:rPr>
                <w:rFonts w:cs="Andalus"/>
                <w:b/>
                <w:szCs w:val="20"/>
                <w:lang w:val="fr-FR"/>
              </w:rPr>
              <w:t xml:space="preserve"> </w:t>
            </w:r>
            <w:r w:rsidR="00B953C2" w:rsidRPr="00046E25">
              <w:rPr>
                <w:rFonts w:cs="Andalus"/>
                <w:b/>
                <w:sz w:val="20"/>
                <w:szCs w:val="20"/>
                <w:lang w:val="fr-FR"/>
              </w:rPr>
              <w:t xml:space="preserve"> </w:t>
            </w:r>
            <w:r w:rsidR="00073579" w:rsidRPr="00046E25">
              <w:rPr>
                <w:rFonts w:cs="Andalus"/>
                <w:b/>
                <w:noProof/>
              </w:rPr>
              <w:drawing>
                <wp:inline distT="0" distB="0" distL="0" distR="0">
                  <wp:extent cx="66675" cy="76200"/>
                  <wp:effectExtent l="19050" t="0" r="9525" b="0"/>
                  <wp:docPr id="3" name="Picture 3" descr="arrow_sub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row_subtitle"/>
                          <pic:cNvPicPr>
                            <a:picLocks noChangeAspect="1" noChangeArrowheads="1"/>
                          </pic:cNvPicPr>
                        </pic:nvPicPr>
                        <pic:blipFill>
                          <a:blip r:embed="rId9" cstate="print"/>
                          <a:srcRect/>
                          <a:stretch>
                            <a:fillRect/>
                          </a:stretch>
                        </pic:blipFill>
                        <pic:spPr bwMode="auto">
                          <a:xfrm>
                            <a:off x="0" y="0"/>
                            <a:ext cx="66675" cy="76200"/>
                          </a:xfrm>
                          <a:prstGeom prst="rect">
                            <a:avLst/>
                          </a:prstGeom>
                          <a:noFill/>
                          <a:ln w="9525">
                            <a:noFill/>
                            <a:miter lim="800000"/>
                            <a:headEnd/>
                            <a:tailEnd/>
                          </a:ln>
                        </pic:spPr>
                      </pic:pic>
                    </a:graphicData>
                  </a:graphic>
                </wp:inline>
              </w:drawing>
            </w:r>
          </w:p>
        </w:tc>
      </w:tr>
    </w:tbl>
    <w:p w:rsidR="00D75078" w:rsidRPr="00B622FE" w:rsidRDefault="00D75078" w:rsidP="00751D1A">
      <w:pPr>
        <w:pStyle w:val="NormalWeb"/>
        <w:jc w:val="both"/>
        <w:rPr>
          <w:rStyle w:val="black10"/>
          <w:rFonts w:ascii="Times New Roman" w:hAnsi="Times New Roman" w:cs="Times New Roman"/>
        </w:rPr>
      </w:pPr>
    </w:p>
    <w:p w:rsidR="00A5002D" w:rsidRPr="00B622FE" w:rsidRDefault="00A5002D" w:rsidP="00751D1A">
      <w:pPr>
        <w:pStyle w:val="NormalWeb"/>
        <w:jc w:val="both"/>
        <w:rPr>
          <w:rStyle w:val="Hyperlink"/>
          <w:rFonts w:ascii="Times New Roman" w:hAnsi="Times New Roman" w:cs="Times New Roman"/>
          <w:color w:val="auto"/>
          <w:u w:val="none"/>
        </w:rPr>
      </w:pPr>
    </w:p>
    <w:p w:rsidR="00A5002D" w:rsidRDefault="00330075" w:rsidP="004E0510">
      <w:pPr>
        <w:spacing w:before="100" w:beforeAutospacing="1" w:after="100" w:afterAutospacing="1"/>
        <w:jc w:val="both"/>
      </w:pPr>
      <w:r w:rsidRPr="0072165F">
        <w:rPr>
          <w:rFonts w:asciiTheme="minorHAnsi" w:hAnsiTheme="minorHAnsi"/>
          <w:lang w:eastAsia="en-GB"/>
        </w:rPr>
        <w:t xml:space="preserve">A strategically focused Financial Professional </w:t>
      </w:r>
      <w:r w:rsidR="004E0510">
        <w:rPr>
          <w:rFonts w:asciiTheme="minorHAnsi" w:hAnsiTheme="minorHAnsi"/>
          <w:lang w:eastAsia="en-GB"/>
        </w:rPr>
        <w:t>13</w:t>
      </w:r>
      <w:r w:rsidR="00B81543" w:rsidRPr="0072165F">
        <w:rPr>
          <w:rFonts w:asciiTheme="minorHAnsi" w:hAnsiTheme="minorHAnsi"/>
          <w:lang w:eastAsia="en-GB"/>
        </w:rPr>
        <w:t xml:space="preserve"> years </w:t>
      </w:r>
      <w:r w:rsidR="00270BB5" w:rsidRPr="0072165F">
        <w:rPr>
          <w:rFonts w:asciiTheme="minorHAnsi" w:hAnsiTheme="minorHAnsi"/>
          <w:lang w:eastAsia="en-GB"/>
        </w:rPr>
        <w:t xml:space="preserve">of increasingly responsible experience in general accounting, financial planning and reporting, fixed asset management, payroll and income tax preparation, and information systems management </w:t>
      </w:r>
      <w:r w:rsidR="00676823" w:rsidRPr="0072165F">
        <w:rPr>
          <w:rFonts w:asciiTheme="minorHAnsi" w:hAnsiTheme="minorHAnsi"/>
          <w:lang w:eastAsia="en-GB"/>
        </w:rPr>
        <w:t xml:space="preserve">SAP and </w:t>
      </w:r>
      <w:r w:rsidR="00270BB5" w:rsidRPr="0072165F">
        <w:rPr>
          <w:rFonts w:asciiTheme="minorHAnsi" w:hAnsiTheme="minorHAnsi"/>
          <w:lang w:eastAsia="en-GB"/>
        </w:rPr>
        <w:t>Oracle ERP.</w:t>
      </w:r>
      <w:r w:rsidR="004E0510">
        <w:rPr>
          <w:rFonts w:asciiTheme="minorHAnsi" w:hAnsiTheme="minorHAnsi"/>
          <w:lang w:eastAsia="en-GB"/>
        </w:rPr>
        <w:t xml:space="preserve"> </w:t>
      </w:r>
      <w:proofErr w:type="gramStart"/>
      <w:r w:rsidRPr="0072165F">
        <w:rPr>
          <w:rFonts w:asciiTheme="minorHAnsi" w:hAnsiTheme="minorHAnsi"/>
          <w:lang w:eastAsia="en-GB"/>
        </w:rPr>
        <w:t>with</w:t>
      </w:r>
      <w:proofErr w:type="gramEnd"/>
      <w:r w:rsidRPr="0072165F">
        <w:rPr>
          <w:rFonts w:asciiTheme="minorHAnsi" w:hAnsiTheme="minorHAnsi"/>
          <w:lang w:eastAsia="en-GB"/>
        </w:rPr>
        <w:t xml:space="preserve"> the ability to build high performing teams through a balance of goal setting, </w:t>
      </w:r>
      <w:r w:rsidR="004E0510">
        <w:rPr>
          <w:rFonts w:asciiTheme="minorHAnsi" w:hAnsiTheme="minorHAnsi"/>
          <w:lang w:eastAsia="en-GB"/>
        </w:rPr>
        <w:t>s</w:t>
      </w:r>
      <w:r w:rsidR="0072165F" w:rsidRPr="0072165F">
        <w:rPr>
          <w:rFonts w:asciiTheme="minorHAnsi" w:hAnsiTheme="minorHAnsi"/>
          <w:lang w:eastAsia="en-GB"/>
        </w:rPr>
        <w:t>eek to work in an environment that will challenge me further; while allowing me to contribute to the continued growth and success of the organization. Obtain a position as finance manager/controller that will provide me to leverage my skills and work experience to a growing industry. Look forward to working with a company that promotes quality products and services; and provides me with the opportunity to play a direct role in the unlimited growth and achieve the assigned goals.</w:t>
      </w:r>
    </w:p>
    <w:tbl>
      <w:tblPr>
        <w:tblpPr w:leftFromText="180" w:rightFromText="180" w:vertAnchor="text" w:horzAnchor="margin" w:tblpY="333"/>
        <w:tblOverlap w:val="never"/>
        <w:tblW w:w="0" w:type="auto"/>
        <w:tblCellSpacing w:w="0" w:type="dxa"/>
        <w:shd w:val="clear" w:color="auto" w:fill="D9D9D9" w:themeFill="background1" w:themeFillShade="D9"/>
        <w:tblCellMar>
          <w:top w:w="15" w:type="dxa"/>
          <w:left w:w="15" w:type="dxa"/>
          <w:bottom w:w="15" w:type="dxa"/>
          <w:right w:w="15" w:type="dxa"/>
        </w:tblCellMar>
        <w:tblLook w:val="0000" w:firstRow="0" w:lastRow="0" w:firstColumn="0" w:lastColumn="0" w:noHBand="0" w:noVBand="0"/>
      </w:tblPr>
      <w:tblGrid>
        <w:gridCol w:w="4515"/>
      </w:tblGrid>
      <w:tr w:rsidR="00330075" w:rsidTr="00D94E56">
        <w:trPr>
          <w:tblCellSpacing w:w="0" w:type="dxa"/>
        </w:trPr>
        <w:tc>
          <w:tcPr>
            <w:tcW w:w="4515" w:type="dxa"/>
            <w:shd w:val="clear" w:color="auto" w:fill="D9D9D9" w:themeFill="background1" w:themeFillShade="D9"/>
            <w:vAlign w:val="center"/>
          </w:tcPr>
          <w:p w:rsidR="00330075" w:rsidRPr="00330075" w:rsidRDefault="00605125" w:rsidP="00596C9D">
            <w:pPr>
              <w:jc w:val="both"/>
              <w:rPr>
                <w:b/>
                <w:bCs/>
                <w:sz w:val="27"/>
                <w:szCs w:val="27"/>
                <w:lang w:eastAsia="en-GB"/>
              </w:rPr>
            </w:pPr>
            <w:r>
              <w:rPr>
                <w:b/>
                <w:bCs/>
                <w:lang w:eastAsia="en-GB"/>
              </w:rPr>
              <w:t>CORE STRENG</w:t>
            </w:r>
            <w:r w:rsidR="00596C9D">
              <w:rPr>
                <w:b/>
                <w:bCs/>
                <w:lang w:eastAsia="en-GB"/>
              </w:rPr>
              <w:t>T</w:t>
            </w:r>
            <w:r>
              <w:rPr>
                <w:b/>
                <w:bCs/>
                <w:lang w:eastAsia="en-GB"/>
              </w:rPr>
              <w:t xml:space="preserve">HS </w:t>
            </w:r>
            <w:r w:rsidR="00B622FE">
              <w:rPr>
                <w:b/>
                <w:bCs/>
                <w:sz w:val="27"/>
                <w:szCs w:val="27"/>
                <w:lang w:eastAsia="en-GB"/>
              </w:rPr>
              <w:t xml:space="preserve">    </w:t>
            </w:r>
            <w:r w:rsidR="00330075">
              <w:rPr>
                <w:rFonts w:ascii="Copperplate Gothic Light" w:hAnsi="Copperplate Gothic Light" w:cs="Tahoma"/>
                <w:b/>
                <w:szCs w:val="20"/>
                <w:lang w:val="fr-FR"/>
              </w:rPr>
              <w:t xml:space="preserve"> </w:t>
            </w:r>
            <w:r w:rsidR="00442DE2">
              <w:rPr>
                <w:rFonts w:ascii="Copperplate Gothic Light" w:hAnsi="Copperplate Gothic Light" w:cs="Tahoma"/>
                <w:b/>
                <w:szCs w:val="20"/>
                <w:lang w:val="fr-FR"/>
              </w:rPr>
              <w:t xml:space="preserve">                  </w:t>
            </w:r>
            <w:r w:rsidR="00673887">
              <w:rPr>
                <w:rFonts w:ascii="Copperplate Gothic Light" w:hAnsi="Copperplate Gothic Light" w:cs="Tahoma"/>
                <w:b/>
                <w:szCs w:val="20"/>
                <w:lang w:val="fr-FR"/>
              </w:rPr>
              <w:t xml:space="preserve">   </w:t>
            </w:r>
            <w:r w:rsidR="00442DE2">
              <w:rPr>
                <w:rFonts w:ascii="Copperplate Gothic Light" w:hAnsi="Copperplate Gothic Light" w:cs="Tahoma"/>
                <w:b/>
                <w:szCs w:val="20"/>
                <w:lang w:val="fr-FR"/>
              </w:rPr>
              <w:t xml:space="preserve">     </w:t>
            </w:r>
            <w:r w:rsidR="00330075">
              <w:rPr>
                <w:rFonts w:ascii="Copperplate Gothic Light" w:hAnsi="Copperplate Gothic Light" w:cs="Tahoma"/>
                <w:b/>
                <w:szCs w:val="20"/>
                <w:lang w:val="fr-FR"/>
              </w:rPr>
              <w:t xml:space="preserve"> </w:t>
            </w:r>
            <w:r w:rsidR="00330075" w:rsidRPr="007A3B94">
              <w:rPr>
                <w:rFonts w:ascii="Copperplate Gothic Light" w:hAnsi="Copperplate Gothic Light" w:cs="Tahoma"/>
                <w:b/>
                <w:sz w:val="20"/>
                <w:szCs w:val="20"/>
                <w:lang w:val="fr-FR"/>
              </w:rPr>
              <w:t xml:space="preserve"> </w:t>
            </w:r>
            <w:r w:rsidR="00330075">
              <w:rPr>
                <w:rFonts w:ascii="Arial" w:hAnsi="Arial" w:cs="Arial"/>
                <w:b/>
                <w:noProof/>
              </w:rPr>
              <w:drawing>
                <wp:inline distT="0" distB="0" distL="0" distR="0" wp14:anchorId="3C697431" wp14:editId="349B4F0C">
                  <wp:extent cx="66675" cy="76200"/>
                  <wp:effectExtent l="19050" t="0" r="9525" b="0"/>
                  <wp:docPr id="2" name="Picture 3" descr="arrow_sub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row_subtitle"/>
                          <pic:cNvPicPr>
                            <a:picLocks noChangeAspect="1" noChangeArrowheads="1"/>
                          </pic:cNvPicPr>
                        </pic:nvPicPr>
                        <pic:blipFill>
                          <a:blip r:embed="rId9" cstate="print"/>
                          <a:srcRect/>
                          <a:stretch>
                            <a:fillRect/>
                          </a:stretch>
                        </pic:blipFill>
                        <pic:spPr bwMode="auto">
                          <a:xfrm>
                            <a:off x="0" y="0"/>
                            <a:ext cx="66675" cy="76200"/>
                          </a:xfrm>
                          <a:prstGeom prst="rect">
                            <a:avLst/>
                          </a:prstGeom>
                          <a:noFill/>
                          <a:ln w="9525">
                            <a:noFill/>
                            <a:miter lim="800000"/>
                            <a:headEnd/>
                            <a:tailEnd/>
                          </a:ln>
                        </pic:spPr>
                      </pic:pic>
                    </a:graphicData>
                  </a:graphic>
                </wp:inline>
              </w:drawing>
            </w:r>
          </w:p>
        </w:tc>
      </w:tr>
    </w:tbl>
    <w:p w:rsidR="00A5002D" w:rsidRPr="00EA1BB1" w:rsidRDefault="00A5002D" w:rsidP="00751D1A">
      <w:pPr>
        <w:pStyle w:val="BodyText"/>
        <w:jc w:val="both"/>
        <w:rPr>
          <w:color w:val="auto"/>
          <w:sz w:val="24"/>
        </w:rPr>
      </w:pPr>
    </w:p>
    <w:p w:rsidR="002A59FD" w:rsidRPr="00EA1BB1" w:rsidRDefault="002A59FD" w:rsidP="002A59FD">
      <w:pPr>
        <w:spacing w:before="100" w:beforeAutospacing="1" w:after="100" w:afterAutospacing="1" w:line="480" w:lineRule="auto"/>
        <w:jc w:val="both"/>
        <w:rPr>
          <w:lang w:eastAsia="en-GB"/>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16"/>
        <w:gridCol w:w="4572"/>
      </w:tblGrid>
      <w:tr w:rsidR="001026C2" w:rsidTr="003B0BF9">
        <w:trPr>
          <w:trHeight w:val="552"/>
          <w:jc w:val="center"/>
        </w:trPr>
        <w:tc>
          <w:tcPr>
            <w:tcW w:w="5616" w:type="dxa"/>
            <w:vAlign w:val="center"/>
          </w:tcPr>
          <w:p w:rsidR="001026C2" w:rsidRDefault="003B0BF9" w:rsidP="00751D1A">
            <w:pPr>
              <w:tabs>
                <w:tab w:val="left" w:pos="8647"/>
              </w:tabs>
              <w:spacing w:before="100" w:beforeAutospacing="1" w:after="100" w:afterAutospacing="1"/>
              <w:jc w:val="both"/>
              <w:rPr>
                <w:color w:val="76923C" w:themeColor="accent3" w:themeShade="BF"/>
                <w:lang w:eastAsia="en-GB"/>
              </w:rPr>
            </w:pPr>
            <w:r w:rsidRPr="003B0BF9">
              <w:rPr>
                <w:color w:val="000000" w:themeColor="text1"/>
                <w:sz w:val="18"/>
                <w:szCs w:val="18"/>
                <w:lang w:eastAsia="en-GB"/>
              </w:rPr>
              <w:t>■</w:t>
            </w:r>
            <w:r w:rsidR="001026C2" w:rsidRPr="00EA1BB1">
              <w:rPr>
                <w:color w:val="76923C" w:themeColor="accent3" w:themeShade="BF"/>
                <w:lang w:eastAsia="en-GB"/>
              </w:rPr>
              <w:t xml:space="preserve">   </w:t>
            </w:r>
            <w:r w:rsidR="001026C2">
              <w:rPr>
                <w:lang w:eastAsia="en-GB"/>
              </w:rPr>
              <w:t>Financial Planning and Budgeting</w:t>
            </w:r>
          </w:p>
        </w:tc>
        <w:tc>
          <w:tcPr>
            <w:tcW w:w="4572" w:type="dxa"/>
            <w:vAlign w:val="center"/>
          </w:tcPr>
          <w:p w:rsidR="001026C2" w:rsidRDefault="00C10BA4" w:rsidP="00751D1A">
            <w:pPr>
              <w:tabs>
                <w:tab w:val="left" w:pos="8647"/>
              </w:tabs>
              <w:spacing w:before="100" w:beforeAutospacing="1" w:after="100" w:afterAutospacing="1"/>
              <w:jc w:val="both"/>
              <w:rPr>
                <w:color w:val="76923C" w:themeColor="accent3" w:themeShade="BF"/>
                <w:lang w:eastAsia="en-GB"/>
              </w:rPr>
            </w:pPr>
            <w:r w:rsidRPr="003B0BF9">
              <w:rPr>
                <w:color w:val="000000" w:themeColor="text1"/>
                <w:sz w:val="18"/>
                <w:szCs w:val="18"/>
                <w:lang w:eastAsia="en-GB"/>
              </w:rPr>
              <w:t>■</w:t>
            </w:r>
            <w:r w:rsidR="001026C2" w:rsidRPr="00EA1BB1">
              <w:rPr>
                <w:color w:val="76923C" w:themeColor="accent3" w:themeShade="BF"/>
                <w:lang w:eastAsia="en-GB"/>
              </w:rPr>
              <w:t xml:space="preserve">   </w:t>
            </w:r>
            <w:r w:rsidR="001026C2" w:rsidRPr="006B6F4D">
              <w:rPr>
                <w:lang w:eastAsia="en-GB"/>
              </w:rPr>
              <w:t>SAP</w:t>
            </w:r>
          </w:p>
        </w:tc>
      </w:tr>
      <w:tr w:rsidR="001026C2" w:rsidTr="003B0BF9">
        <w:trPr>
          <w:trHeight w:val="552"/>
          <w:jc w:val="center"/>
        </w:trPr>
        <w:tc>
          <w:tcPr>
            <w:tcW w:w="5616" w:type="dxa"/>
            <w:vAlign w:val="center"/>
          </w:tcPr>
          <w:p w:rsidR="001026C2" w:rsidRDefault="003B0BF9" w:rsidP="00751D1A">
            <w:pPr>
              <w:tabs>
                <w:tab w:val="left" w:pos="8647"/>
              </w:tabs>
              <w:spacing w:before="100" w:beforeAutospacing="1" w:after="100" w:afterAutospacing="1"/>
              <w:jc w:val="both"/>
              <w:rPr>
                <w:color w:val="76923C" w:themeColor="accent3" w:themeShade="BF"/>
                <w:lang w:eastAsia="en-GB"/>
              </w:rPr>
            </w:pPr>
            <w:r w:rsidRPr="003B0BF9">
              <w:rPr>
                <w:color w:val="000000" w:themeColor="text1"/>
                <w:sz w:val="18"/>
                <w:szCs w:val="18"/>
                <w:lang w:eastAsia="en-GB"/>
              </w:rPr>
              <w:t>■</w:t>
            </w:r>
            <w:r w:rsidR="001026C2" w:rsidRPr="00EA1BB1">
              <w:rPr>
                <w:color w:val="76923C" w:themeColor="accent3" w:themeShade="BF"/>
                <w:lang w:eastAsia="en-GB"/>
              </w:rPr>
              <w:t xml:space="preserve">   </w:t>
            </w:r>
            <w:r w:rsidR="001026C2" w:rsidRPr="00EA1BB1">
              <w:rPr>
                <w:lang w:eastAsia="en-GB"/>
              </w:rPr>
              <w:t xml:space="preserve">Financial Accounting </w:t>
            </w:r>
            <w:r w:rsidR="001026C2">
              <w:rPr>
                <w:lang w:eastAsia="en-GB"/>
              </w:rPr>
              <w:t xml:space="preserve">– </w:t>
            </w:r>
            <w:r w:rsidR="001026C2" w:rsidRPr="00EA1BB1">
              <w:rPr>
                <w:lang w:eastAsia="en-GB"/>
              </w:rPr>
              <w:t>AP/ AR/ GL &amp; PL</w:t>
            </w:r>
          </w:p>
        </w:tc>
        <w:tc>
          <w:tcPr>
            <w:tcW w:w="4572" w:type="dxa"/>
            <w:vAlign w:val="center"/>
          </w:tcPr>
          <w:p w:rsidR="001026C2" w:rsidRDefault="003B0BF9" w:rsidP="00751D1A">
            <w:pPr>
              <w:tabs>
                <w:tab w:val="left" w:pos="8647"/>
              </w:tabs>
              <w:spacing w:before="100" w:beforeAutospacing="1" w:after="100" w:afterAutospacing="1"/>
              <w:jc w:val="both"/>
              <w:rPr>
                <w:color w:val="76923C" w:themeColor="accent3" w:themeShade="BF"/>
                <w:lang w:eastAsia="en-GB"/>
              </w:rPr>
            </w:pPr>
            <w:r w:rsidRPr="003B0BF9">
              <w:rPr>
                <w:color w:val="000000" w:themeColor="text1"/>
                <w:sz w:val="18"/>
                <w:szCs w:val="18"/>
                <w:lang w:eastAsia="en-GB"/>
              </w:rPr>
              <w:t>■</w:t>
            </w:r>
            <w:r w:rsidR="001026C2" w:rsidRPr="00EA1BB1">
              <w:rPr>
                <w:color w:val="76923C" w:themeColor="accent3" w:themeShade="BF"/>
                <w:lang w:eastAsia="en-GB"/>
              </w:rPr>
              <w:t xml:space="preserve">   </w:t>
            </w:r>
            <w:r w:rsidR="001026C2" w:rsidRPr="00EA1BB1">
              <w:rPr>
                <w:lang w:eastAsia="en-GB"/>
              </w:rPr>
              <w:t>Oracle ERP</w:t>
            </w:r>
          </w:p>
        </w:tc>
      </w:tr>
      <w:tr w:rsidR="001026C2" w:rsidTr="003B0BF9">
        <w:trPr>
          <w:trHeight w:val="552"/>
          <w:jc w:val="center"/>
        </w:trPr>
        <w:tc>
          <w:tcPr>
            <w:tcW w:w="5616" w:type="dxa"/>
            <w:vAlign w:val="center"/>
          </w:tcPr>
          <w:p w:rsidR="001026C2" w:rsidRDefault="003B0BF9" w:rsidP="00751D1A">
            <w:pPr>
              <w:tabs>
                <w:tab w:val="left" w:pos="8647"/>
              </w:tabs>
              <w:spacing w:before="100" w:beforeAutospacing="1" w:after="100" w:afterAutospacing="1"/>
              <w:jc w:val="both"/>
              <w:rPr>
                <w:color w:val="76923C" w:themeColor="accent3" w:themeShade="BF"/>
                <w:lang w:eastAsia="en-GB"/>
              </w:rPr>
            </w:pPr>
            <w:r w:rsidRPr="003B0BF9">
              <w:rPr>
                <w:color w:val="000000" w:themeColor="text1"/>
                <w:sz w:val="18"/>
                <w:szCs w:val="18"/>
                <w:lang w:eastAsia="en-GB"/>
              </w:rPr>
              <w:t>■</w:t>
            </w:r>
            <w:r w:rsidR="001026C2" w:rsidRPr="00EA1BB1">
              <w:rPr>
                <w:color w:val="76923C" w:themeColor="accent3" w:themeShade="BF"/>
                <w:lang w:eastAsia="en-GB"/>
              </w:rPr>
              <w:t xml:space="preserve">   </w:t>
            </w:r>
            <w:r w:rsidR="001026C2" w:rsidRPr="00EA1BB1">
              <w:rPr>
                <w:lang w:eastAsia="en-GB"/>
              </w:rPr>
              <w:t>Financial Policy Development</w:t>
            </w:r>
          </w:p>
        </w:tc>
        <w:tc>
          <w:tcPr>
            <w:tcW w:w="4572" w:type="dxa"/>
            <w:vAlign w:val="center"/>
          </w:tcPr>
          <w:p w:rsidR="001026C2" w:rsidRDefault="003B0BF9" w:rsidP="005244E8">
            <w:pPr>
              <w:tabs>
                <w:tab w:val="left" w:pos="8647"/>
              </w:tabs>
              <w:spacing w:before="100" w:beforeAutospacing="1" w:after="100" w:afterAutospacing="1"/>
              <w:jc w:val="both"/>
              <w:rPr>
                <w:color w:val="76923C" w:themeColor="accent3" w:themeShade="BF"/>
                <w:lang w:eastAsia="en-GB"/>
              </w:rPr>
            </w:pPr>
            <w:r w:rsidRPr="003B0BF9">
              <w:rPr>
                <w:color w:val="000000" w:themeColor="text1"/>
                <w:sz w:val="18"/>
                <w:szCs w:val="18"/>
                <w:lang w:eastAsia="en-GB"/>
              </w:rPr>
              <w:t>■</w:t>
            </w:r>
            <w:r w:rsidR="001026C2" w:rsidRPr="00EA1BB1">
              <w:rPr>
                <w:color w:val="76923C" w:themeColor="accent3" w:themeShade="BF"/>
                <w:lang w:eastAsia="en-GB"/>
              </w:rPr>
              <w:t xml:space="preserve">   </w:t>
            </w:r>
            <w:r w:rsidR="001026C2" w:rsidRPr="00EA1BB1">
              <w:rPr>
                <w:lang w:eastAsia="en-GB"/>
              </w:rPr>
              <w:t xml:space="preserve">Oracle </w:t>
            </w:r>
            <w:r w:rsidR="001026C2">
              <w:rPr>
                <w:lang w:eastAsia="en-GB"/>
              </w:rPr>
              <w:t>(H</w:t>
            </w:r>
            <w:r w:rsidR="005244E8">
              <w:rPr>
                <w:lang w:eastAsia="en-GB"/>
              </w:rPr>
              <w:t xml:space="preserve">yperion </w:t>
            </w:r>
            <w:r w:rsidR="001026C2">
              <w:rPr>
                <w:lang w:eastAsia="en-GB"/>
              </w:rPr>
              <w:t>F</w:t>
            </w:r>
            <w:r w:rsidR="005244E8">
              <w:rPr>
                <w:lang w:eastAsia="en-GB"/>
              </w:rPr>
              <w:t xml:space="preserve">inancial </w:t>
            </w:r>
            <w:r w:rsidR="001026C2">
              <w:rPr>
                <w:lang w:eastAsia="en-GB"/>
              </w:rPr>
              <w:t>M</w:t>
            </w:r>
            <w:r w:rsidR="005244E8">
              <w:rPr>
                <w:lang w:eastAsia="en-GB"/>
              </w:rPr>
              <w:t>anagement</w:t>
            </w:r>
            <w:r w:rsidR="001026C2">
              <w:rPr>
                <w:lang w:eastAsia="en-GB"/>
              </w:rPr>
              <w:t>)</w:t>
            </w:r>
          </w:p>
        </w:tc>
      </w:tr>
      <w:tr w:rsidR="002A59FD" w:rsidTr="003B0BF9">
        <w:trPr>
          <w:trHeight w:val="552"/>
          <w:jc w:val="center"/>
        </w:trPr>
        <w:tc>
          <w:tcPr>
            <w:tcW w:w="5616" w:type="dxa"/>
            <w:vAlign w:val="center"/>
          </w:tcPr>
          <w:p w:rsidR="002A59FD" w:rsidRDefault="003B0BF9" w:rsidP="00751D1A">
            <w:pPr>
              <w:tabs>
                <w:tab w:val="left" w:pos="8647"/>
              </w:tabs>
              <w:spacing w:before="100" w:beforeAutospacing="1" w:after="100" w:afterAutospacing="1"/>
              <w:jc w:val="both"/>
              <w:rPr>
                <w:color w:val="76923C" w:themeColor="accent3" w:themeShade="BF"/>
                <w:lang w:eastAsia="en-GB"/>
              </w:rPr>
            </w:pPr>
            <w:r w:rsidRPr="003B0BF9">
              <w:rPr>
                <w:color w:val="000000" w:themeColor="text1"/>
                <w:sz w:val="18"/>
                <w:szCs w:val="18"/>
                <w:lang w:eastAsia="en-GB"/>
              </w:rPr>
              <w:t>■</w:t>
            </w:r>
            <w:r w:rsidR="002A59FD" w:rsidRPr="00EA1BB1">
              <w:rPr>
                <w:color w:val="76923C" w:themeColor="accent3" w:themeShade="BF"/>
                <w:lang w:eastAsia="en-GB"/>
              </w:rPr>
              <w:t xml:space="preserve">   </w:t>
            </w:r>
            <w:r w:rsidR="002A59FD" w:rsidRPr="00EA1BB1">
              <w:rPr>
                <w:lang w:eastAsia="en-GB"/>
              </w:rPr>
              <w:t>Cash Management &amp; Treasury</w:t>
            </w:r>
          </w:p>
        </w:tc>
        <w:tc>
          <w:tcPr>
            <w:tcW w:w="4572" w:type="dxa"/>
            <w:vAlign w:val="center"/>
          </w:tcPr>
          <w:p w:rsidR="002A59FD" w:rsidRDefault="003B0BF9" w:rsidP="00537550">
            <w:pPr>
              <w:tabs>
                <w:tab w:val="left" w:pos="8647"/>
              </w:tabs>
              <w:spacing w:before="100" w:beforeAutospacing="1" w:after="100" w:afterAutospacing="1"/>
              <w:jc w:val="both"/>
              <w:rPr>
                <w:color w:val="76923C" w:themeColor="accent3" w:themeShade="BF"/>
                <w:lang w:eastAsia="en-GB"/>
              </w:rPr>
            </w:pPr>
            <w:r w:rsidRPr="003B0BF9">
              <w:rPr>
                <w:color w:val="000000" w:themeColor="text1"/>
                <w:sz w:val="18"/>
                <w:szCs w:val="18"/>
                <w:lang w:eastAsia="en-GB"/>
              </w:rPr>
              <w:t>■</w:t>
            </w:r>
            <w:r w:rsidR="002A59FD" w:rsidRPr="00EA1BB1">
              <w:rPr>
                <w:color w:val="76923C" w:themeColor="accent3" w:themeShade="BF"/>
                <w:lang w:eastAsia="en-GB"/>
              </w:rPr>
              <w:t xml:space="preserve">   </w:t>
            </w:r>
            <w:r w:rsidR="00537550" w:rsidRPr="00537550">
              <w:rPr>
                <w:lang w:eastAsia="en-GB"/>
              </w:rPr>
              <w:t>Letter of Credit and Incoterms</w:t>
            </w:r>
          </w:p>
        </w:tc>
      </w:tr>
      <w:tr w:rsidR="002A59FD" w:rsidTr="003B0BF9">
        <w:trPr>
          <w:trHeight w:val="552"/>
          <w:jc w:val="center"/>
        </w:trPr>
        <w:tc>
          <w:tcPr>
            <w:tcW w:w="5616" w:type="dxa"/>
            <w:vAlign w:val="center"/>
          </w:tcPr>
          <w:p w:rsidR="002A59FD" w:rsidRDefault="003B0BF9" w:rsidP="00751D1A">
            <w:pPr>
              <w:tabs>
                <w:tab w:val="left" w:pos="8647"/>
              </w:tabs>
              <w:spacing w:before="100" w:beforeAutospacing="1" w:after="100" w:afterAutospacing="1"/>
              <w:jc w:val="both"/>
              <w:rPr>
                <w:color w:val="76923C" w:themeColor="accent3" w:themeShade="BF"/>
                <w:lang w:eastAsia="en-GB"/>
              </w:rPr>
            </w:pPr>
            <w:r w:rsidRPr="003B0BF9">
              <w:rPr>
                <w:color w:val="000000" w:themeColor="text1"/>
                <w:sz w:val="18"/>
                <w:szCs w:val="18"/>
                <w:lang w:eastAsia="en-GB"/>
              </w:rPr>
              <w:t>■</w:t>
            </w:r>
            <w:r w:rsidR="002A59FD" w:rsidRPr="00EA1BB1">
              <w:rPr>
                <w:color w:val="76923C" w:themeColor="accent3" w:themeShade="BF"/>
                <w:lang w:eastAsia="en-GB"/>
              </w:rPr>
              <w:t xml:space="preserve">   </w:t>
            </w:r>
            <w:r w:rsidR="002A59FD" w:rsidRPr="00EA1BB1">
              <w:rPr>
                <w:lang w:eastAsia="en-GB"/>
              </w:rPr>
              <w:t>Goal Setting</w:t>
            </w:r>
          </w:p>
        </w:tc>
        <w:tc>
          <w:tcPr>
            <w:tcW w:w="4572" w:type="dxa"/>
            <w:vAlign w:val="center"/>
          </w:tcPr>
          <w:p w:rsidR="002A59FD" w:rsidRDefault="003B0BF9" w:rsidP="00A078CE">
            <w:pPr>
              <w:tabs>
                <w:tab w:val="left" w:pos="8647"/>
              </w:tabs>
              <w:spacing w:before="100" w:beforeAutospacing="1" w:after="100" w:afterAutospacing="1"/>
              <w:jc w:val="both"/>
              <w:rPr>
                <w:color w:val="76923C" w:themeColor="accent3" w:themeShade="BF"/>
                <w:lang w:eastAsia="en-GB"/>
              </w:rPr>
            </w:pPr>
            <w:r w:rsidRPr="003B0BF9">
              <w:rPr>
                <w:color w:val="000000" w:themeColor="text1"/>
                <w:sz w:val="18"/>
                <w:szCs w:val="18"/>
                <w:lang w:eastAsia="en-GB"/>
              </w:rPr>
              <w:t>■</w:t>
            </w:r>
            <w:r w:rsidR="002A59FD" w:rsidRPr="00EA1BB1">
              <w:rPr>
                <w:color w:val="76923C" w:themeColor="accent3" w:themeShade="BF"/>
                <w:lang w:eastAsia="en-GB"/>
              </w:rPr>
              <w:t xml:space="preserve">   </w:t>
            </w:r>
            <w:r w:rsidR="002A59FD" w:rsidRPr="00EA1BB1">
              <w:rPr>
                <w:lang w:eastAsia="en-GB"/>
              </w:rPr>
              <w:t>Contract</w:t>
            </w:r>
            <w:r w:rsidR="002A59FD">
              <w:rPr>
                <w:lang w:eastAsia="en-GB"/>
              </w:rPr>
              <w:t>s</w:t>
            </w:r>
            <w:r w:rsidR="002A59FD" w:rsidRPr="00EA1BB1">
              <w:rPr>
                <w:lang w:eastAsia="en-GB"/>
              </w:rPr>
              <w:t xml:space="preserve"> Management</w:t>
            </w:r>
          </w:p>
        </w:tc>
      </w:tr>
    </w:tbl>
    <w:p w:rsidR="00EA1BB1" w:rsidRDefault="00EA1BB1" w:rsidP="00751D1A">
      <w:pPr>
        <w:spacing w:before="100" w:beforeAutospacing="1" w:after="100" w:afterAutospacing="1"/>
        <w:jc w:val="both"/>
        <w:rPr>
          <w:lang w:eastAsia="en-GB"/>
        </w:rPr>
      </w:pPr>
    </w:p>
    <w:tbl>
      <w:tblPr>
        <w:tblpPr w:leftFromText="180" w:rightFromText="180" w:vertAnchor="text" w:tblpY="1"/>
        <w:tblOverlap w:val="never"/>
        <w:tblW w:w="4515" w:type="dxa"/>
        <w:tblCellSpacing w:w="0" w:type="dxa"/>
        <w:shd w:val="clear" w:color="auto" w:fill="D9D9D9" w:themeFill="background1" w:themeFillShade="D9"/>
        <w:tblCellMar>
          <w:top w:w="15" w:type="dxa"/>
          <w:left w:w="15" w:type="dxa"/>
          <w:bottom w:w="15" w:type="dxa"/>
          <w:right w:w="15" w:type="dxa"/>
        </w:tblCellMar>
        <w:tblLook w:val="0000" w:firstRow="0" w:lastRow="0" w:firstColumn="0" w:lastColumn="0" w:noHBand="0" w:noVBand="0"/>
      </w:tblPr>
      <w:tblGrid>
        <w:gridCol w:w="4515"/>
      </w:tblGrid>
      <w:tr w:rsidR="00B953C2" w:rsidTr="00D94E56">
        <w:trPr>
          <w:trHeight w:val="255"/>
          <w:tblCellSpacing w:w="0" w:type="dxa"/>
        </w:trPr>
        <w:tc>
          <w:tcPr>
            <w:tcW w:w="4515" w:type="dxa"/>
            <w:shd w:val="clear" w:color="auto" w:fill="D9D9D9" w:themeFill="background1" w:themeFillShade="D9"/>
            <w:vAlign w:val="center"/>
          </w:tcPr>
          <w:p w:rsidR="00B953C2" w:rsidRDefault="00605125" w:rsidP="00751D1A">
            <w:pPr>
              <w:jc w:val="both"/>
              <w:rPr>
                <w:rFonts w:ascii="Arial" w:eastAsia="Arial Unicode MS" w:hAnsi="Arial" w:cs="Arial"/>
                <w:b/>
              </w:rPr>
            </w:pPr>
            <w:r>
              <w:rPr>
                <w:b/>
                <w:szCs w:val="20"/>
              </w:rPr>
              <w:t xml:space="preserve"> KEY SKILLS </w:t>
            </w:r>
            <w:r w:rsidR="00B953C2" w:rsidRPr="00EA1BB1">
              <w:rPr>
                <w:b/>
                <w:sz w:val="20"/>
                <w:szCs w:val="20"/>
              </w:rPr>
              <w:t xml:space="preserve"> </w:t>
            </w:r>
            <w:r w:rsidR="00EA1BB1">
              <w:rPr>
                <w:b/>
                <w:sz w:val="20"/>
                <w:szCs w:val="20"/>
              </w:rPr>
              <w:t xml:space="preserve">           </w:t>
            </w:r>
            <w:r w:rsidR="00442DE2">
              <w:rPr>
                <w:b/>
                <w:sz w:val="20"/>
                <w:szCs w:val="20"/>
              </w:rPr>
              <w:t xml:space="preserve">                      </w:t>
            </w:r>
            <w:r w:rsidR="00F23C19">
              <w:rPr>
                <w:b/>
                <w:sz w:val="20"/>
                <w:szCs w:val="20"/>
              </w:rPr>
              <w:t xml:space="preserve"> </w:t>
            </w:r>
            <w:r w:rsidR="00442DE2">
              <w:rPr>
                <w:b/>
                <w:sz w:val="20"/>
                <w:szCs w:val="20"/>
              </w:rPr>
              <w:t xml:space="preserve">              </w:t>
            </w:r>
            <w:r w:rsidR="00673887">
              <w:rPr>
                <w:b/>
                <w:sz w:val="20"/>
                <w:szCs w:val="20"/>
              </w:rPr>
              <w:t xml:space="preserve">    </w:t>
            </w:r>
            <w:r w:rsidR="00EA1BB1">
              <w:rPr>
                <w:b/>
                <w:sz w:val="20"/>
                <w:szCs w:val="20"/>
              </w:rPr>
              <w:t xml:space="preserve">  </w:t>
            </w:r>
            <w:r w:rsidR="00073579">
              <w:rPr>
                <w:rFonts w:ascii="Arial" w:hAnsi="Arial" w:cs="Arial"/>
                <w:b/>
                <w:noProof/>
              </w:rPr>
              <w:drawing>
                <wp:inline distT="0" distB="0" distL="0" distR="0">
                  <wp:extent cx="66675" cy="76200"/>
                  <wp:effectExtent l="19050" t="0" r="9525" b="0"/>
                  <wp:docPr id="4" name="Picture 4" descr="arrow_sub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rrow_subtitle"/>
                          <pic:cNvPicPr>
                            <a:picLocks noChangeAspect="1" noChangeArrowheads="1"/>
                          </pic:cNvPicPr>
                        </pic:nvPicPr>
                        <pic:blipFill>
                          <a:blip r:embed="rId9" cstate="print"/>
                          <a:srcRect/>
                          <a:stretch>
                            <a:fillRect/>
                          </a:stretch>
                        </pic:blipFill>
                        <pic:spPr bwMode="auto">
                          <a:xfrm>
                            <a:off x="0" y="0"/>
                            <a:ext cx="66675" cy="76200"/>
                          </a:xfrm>
                          <a:prstGeom prst="rect">
                            <a:avLst/>
                          </a:prstGeom>
                          <a:noFill/>
                          <a:ln w="9525">
                            <a:noFill/>
                            <a:miter lim="800000"/>
                            <a:headEnd/>
                            <a:tailEnd/>
                          </a:ln>
                        </pic:spPr>
                      </pic:pic>
                    </a:graphicData>
                  </a:graphic>
                </wp:inline>
              </w:drawing>
            </w:r>
          </w:p>
        </w:tc>
      </w:tr>
    </w:tbl>
    <w:p w:rsidR="00B953C2" w:rsidRDefault="00B953C2" w:rsidP="00751D1A">
      <w:pPr>
        <w:jc w:val="both"/>
        <w:rPr>
          <w:rFonts w:ascii="Tahoma" w:hAnsi="Tahoma" w:cs="Tahoma"/>
          <w:sz w:val="17"/>
          <w:szCs w:val="17"/>
        </w:rPr>
      </w:pPr>
    </w:p>
    <w:p w:rsidR="00B953C2" w:rsidRDefault="00B953C2" w:rsidP="002A59FD">
      <w:pPr>
        <w:spacing w:line="480" w:lineRule="auto"/>
        <w:jc w:val="both"/>
        <w:rPr>
          <w:rFonts w:ascii="Tahoma" w:hAnsi="Tahoma" w:cs="Tahoma"/>
          <w:sz w:val="17"/>
          <w:szCs w:val="17"/>
        </w:rPr>
      </w:pPr>
    </w:p>
    <w:p w:rsidR="00B953C2" w:rsidRDefault="00B953C2" w:rsidP="00751D1A">
      <w:pPr>
        <w:jc w:val="both"/>
        <w:rPr>
          <w:rFonts w:ascii="Tahoma" w:hAnsi="Tahoma" w:cs="Tahoma"/>
          <w:sz w:val="17"/>
          <w:szCs w:val="17"/>
        </w:rPr>
      </w:pPr>
    </w:p>
    <w:p w:rsidR="00330075" w:rsidRPr="009C1BA5" w:rsidRDefault="00EA1BB1" w:rsidP="00751D1A">
      <w:pPr>
        <w:pStyle w:val="ListParagraph"/>
        <w:widowControl w:val="0"/>
        <w:numPr>
          <w:ilvl w:val="0"/>
          <w:numId w:val="40"/>
        </w:numPr>
        <w:spacing w:line="360" w:lineRule="auto"/>
        <w:ind w:right="273"/>
        <w:jc w:val="both"/>
        <w:rPr>
          <w:spacing w:val="-3"/>
        </w:rPr>
      </w:pPr>
      <w:r>
        <w:rPr>
          <w:lang w:eastAsia="en-GB"/>
        </w:rPr>
        <w:t>IT S</w:t>
      </w:r>
      <w:r w:rsidR="00330075" w:rsidRPr="00EA1BB1">
        <w:rPr>
          <w:lang w:eastAsia="en-GB"/>
        </w:rPr>
        <w:t xml:space="preserve">ystems </w:t>
      </w:r>
      <w:r>
        <w:rPr>
          <w:lang w:eastAsia="en-GB"/>
        </w:rPr>
        <w:t xml:space="preserve">Implementation ( </w:t>
      </w:r>
      <w:r w:rsidR="008B3E74">
        <w:rPr>
          <w:lang w:eastAsia="en-GB"/>
        </w:rPr>
        <w:t xml:space="preserve">SAP, </w:t>
      </w:r>
      <w:r>
        <w:rPr>
          <w:lang w:eastAsia="en-GB"/>
        </w:rPr>
        <w:t>Oracle ERP</w:t>
      </w:r>
      <w:r w:rsidR="008B3E74">
        <w:rPr>
          <w:lang w:eastAsia="en-GB"/>
        </w:rPr>
        <w:t xml:space="preserve"> and Oracle HFM</w:t>
      </w:r>
      <w:r>
        <w:rPr>
          <w:lang w:eastAsia="en-GB"/>
        </w:rPr>
        <w:t xml:space="preserve"> )</w:t>
      </w:r>
    </w:p>
    <w:p w:rsidR="009C1BA5" w:rsidRPr="00751D1A" w:rsidRDefault="009C1BA5" w:rsidP="00751D1A">
      <w:pPr>
        <w:pStyle w:val="ListParagraph"/>
        <w:widowControl w:val="0"/>
        <w:numPr>
          <w:ilvl w:val="0"/>
          <w:numId w:val="40"/>
        </w:numPr>
        <w:spacing w:line="360" w:lineRule="auto"/>
        <w:ind w:right="273"/>
        <w:jc w:val="both"/>
        <w:rPr>
          <w:spacing w:val="-3"/>
        </w:rPr>
      </w:pPr>
      <w:r>
        <w:rPr>
          <w:lang w:eastAsia="en-GB"/>
        </w:rPr>
        <w:t>Financial Planning and Analysis</w:t>
      </w:r>
      <w:r w:rsidR="00751D1A">
        <w:rPr>
          <w:lang w:eastAsia="en-GB"/>
        </w:rPr>
        <w:t>.</w:t>
      </w:r>
    </w:p>
    <w:p w:rsidR="00330075" w:rsidRPr="009C1BA5" w:rsidRDefault="00270BB5" w:rsidP="00751D1A">
      <w:pPr>
        <w:pStyle w:val="ListParagraph"/>
        <w:widowControl w:val="0"/>
        <w:numPr>
          <w:ilvl w:val="0"/>
          <w:numId w:val="40"/>
        </w:numPr>
        <w:spacing w:line="360" w:lineRule="auto"/>
        <w:ind w:right="273"/>
        <w:jc w:val="both"/>
        <w:rPr>
          <w:spacing w:val="-3"/>
        </w:rPr>
      </w:pPr>
      <w:r>
        <w:rPr>
          <w:lang w:eastAsia="en-GB"/>
        </w:rPr>
        <w:t xml:space="preserve">Specialist </w:t>
      </w:r>
      <w:r w:rsidR="004022F5">
        <w:rPr>
          <w:lang w:eastAsia="en-GB"/>
        </w:rPr>
        <w:t>A</w:t>
      </w:r>
      <w:r w:rsidR="004022F5" w:rsidRPr="00EA1BB1">
        <w:rPr>
          <w:lang w:eastAsia="en-GB"/>
        </w:rPr>
        <w:t>ccounting:</w:t>
      </w:r>
      <w:r w:rsidR="00330075" w:rsidRPr="00EA1BB1">
        <w:rPr>
          <w:lang w:eastAsia="en-GB"/>
        </w:rPr>
        <w:t xml:space="preserve"> </w:t>
      </w:r>
      <w:r w:rsidR="00751D1A">
        <w:rPr>
          <w:lang w:eastAsia="en-GB"/>
        </w:rPr>
        <w:t xml:space="preserve">Tax </w:t>
      </w:r>
      <w:r w:rsidR="004022F5">
        <w:rPr>
          <w:lang w:eastAsia="en-GB"/>
        </w:rPr>
        <w:t>Accounting</w:t>
      </w:r>
      <w:r w:rsidR="004022F5" w:rsidRPr="00EA1BB1">
        <w:rPr>
          <w:lang w:eastAsia="en-GB"/>
        </w:rPr>
        <w:t>,</w:t>
      </w:r>
      <w:r w:rsidR="00751D1A">
        <w:rPr>
          <w:lang w:eastAsia="en-GB"/>
        </w:rPr>
        <w:t xml:space="preserve"> </w:t>
      </w:r>
      <w:r w:rsidR="00330075" w:rsidRPr="00EA1BB1">
        <w:rPr>
          <w:lang w:eastAsia="en-GB"/>
        </w:rPr>
        <w:t>Projects</w:t>
      </w:r>
      <w:r>
        <w:rPr>
          <w:lang w:eastAsia="en-GB"/>
        </w:rPr>
        <w:t xml:space="preserve"> </w:t>
      </w:r>
      <w:r w:rsidR="004022F5">
        <w:rPr>
          <w:lang w:eastAsia="en-GB"/>
        </w:rPr>
        <w:t>Accounting,</w:t>
      </w:r>
      <w:r w:rsidR="00330075" w:rsidRPr="00EA1BB1">
        <w:rPr>
          <w:lang w:eastAsia="en-GB"/>
        </w:rPr>
        <w:t xml:space="preserve"> C</w:t>
      </w:r>
      <w:r w:rsidR="0071164C">
        <w:rPr>
          <w:lang w:eastAsia="en-GB"/>
        </w:rPr>
        <w:t>APEX</w:t>
      </w:r>
      <w:r w:rsidR="00330075" w:rsidRPr="00EA1BB1">
        <w:rPr>
          <w:lang w:eastAsia="en-GB"/>
        </w:rPr>
        <w:t xml:space="preserve"> </w:t>
      </w:r>
      <w:r w:rsidR="00751D1A">
        <w:rPr>
          <w:lang w:eastAsia="en-GB"/>
        </w:rPr>
        <w:t>and</w:t>
      </w:r>
      <w:r w:rsidR="0071164C">
        <w:rPr>
          <w:lang w:eastAsia="en-GB"/>
        </w:rPr>
        <w:t xml:space="preserve"> OPEX</w:t>
      </w:r>
      <w:r w:rsidR="00751D1A">
        <w:rPr>
          <w:lang w:eastAsia="en-GB"/>
        </w:rPr>
        <w:t>.</w:t>
      </w:r>
    </w:p>
    <w:p w:rsidR="00330075" w:rsidRPr="00EA1BB1" w:rsidRDefault="00330075" w:rsidP="00751D1A">
      <w:pPr>
        <w:pStyle w:val="ListParagraph"/>
        <w:widowControl w:val="0"/>
        <w:numPr>
          <w:ilvl w:val="0"/>
          <w:numId w:val="40"/>
        </w:numPr>
        <w:spacing w:line="360" w:lineRule="auto"/>
        <w:ind w:right="273"/>
        <w:jc w:val="both"/>
        <w:rPr>
          <w:spacing w:val="-3"/>
        </w:rPr>
      </w:pPr>
      <w:r w:rsidRPr="00EA1BB1">
        <w:rPr>
          <w:lang w:eastAsia="en-GB"/>
        </w:rPr>
        <w:t xml:space="preserve">Approval and reporting on </w:t>
      </w:r>
      <w:r w:rsidR="00764D8F" w:rsidRPr="00EA1BB1">
        <w:rPr>
          <w:lang w:eastAsia="en-GB"/>
        </w:rPr>
        <w:t>KPI’s,</w:t>
      </w:r>
      <w:r w:rsidRPr="00EA1BB1">
        <w:rPr>
          <w:lang w:eastAsia="en-GB"/>
        </w:rPr>
        <w:t xml:space="preserve"> consolidations and reporting packs for management, stakeholders, clients etc.</w:t>
      </w:r>
    </w:p>
    <w:p w:rsidR="00EA1BB1" w:rsidRDefault="00EA1BB1" w:rsidP="00751D1A">
      <w:pPr>
        <w:widowControl w:val="0"/>
        <w:ind w:right="273"/>
        <w:jc w:val="both"/>
        <w:rPr>
          <w:spacing w:val="-3"/>
          <w:sz w:val="22"/>
          <w:szCs w:val="22"/>
        </w:rPr>
      </w:pPr>
    </w:p>
    <w:p w:rsidR="00C4371D" w:rsidRPr="00B953C2" w:rsidRDefault="00C4371D" w:rsidP="00751D1A">
      <w:pPr>
        <w:widowControl w:val="0"/>
        <w:ind w:right="273"/>
        <w:jc w:val="both"/>
        <w:rPr>
          <w:spacing w:val="-3"/>
          <w:sz w:val="22"/>
          <w:szCs w:val="22"/>
        </w:rPr>
      </w:pPr>
    </w:p>
    <w:tbl>
      <w:tblPr>
        <w:tblW w:w="4515" w:type="dxa"/>
        <w:tblCellSpacing w:w="0" w:type="dxa"/>
        <w:shd w:val="clear" w:color="auto" w:fill="D9D9D9" w:themeFill="background1" w:themeFillShade="D9"/>
        <w:tblCellMar>
          <w:top w:w="15" w:type="dxa"/>
          <w:left w:w="15" w:type="dxa"/>
          <w:bottom w:w="15" w:type="dxa"/>
          <w:right w:w="15" w:type="dxa"/>
        </w:tblCellMar>
        <w:tblLook w:val="0000" w:firstRow="0" w:lastRow="0" w:firstColumn="0" w:lastColumn="0" w:noHBand="0" w:noVBand="0"/>
      </w:tblPr>
      <w:tblGrid>
        <w:gridCol w:w="4515"/>
      </w:tblGrid>
      <w:tr w:rsidR="00B953C2" w:rsidTr="00B11044">
        <w:trPr>
          <w:trHeight w:val="341"/>
          <w:tblCellSpacing w:w="0" w:type="dxa"/>
        </w:trPr>
        <w:tc>
          <w:tcPr>
            <w:tcW w:w="4515" w:type="dxa"/>
            <w:shd w:val="clear" w:color="auto" w:fill="D9D9D9" w:themeFill="background1" w:themeFillShade="D9"/>
            <w:vAlign w:val="center"/>
          </w:tcPr>
          <w:p w:rsidR="00B953C2" w:rsidRDefault="00B953C2" w:rsidP="00751D1A">
            <w:pPr>
              <w:jc w:val="both"/>
              <w:rPr>
                <w:rFonts w:ascii="Copperplate Gothic Light" w:eastAsia="Arial Unicode MS" w:hAnsi="Copperplate Gothic Light" w:cs="Arial"/>
                <w:b/>
              </w:rPr>
            </w:pPr>
            <w:r>
              <w:rPr>
                <w:rFonts w:ascii="Copperplate Gothic Light" w:hAnsi="Copperplate Gothic Light" w:cs="Arial"/>
                <w:b/>
              </w:rPr>
              <w:t> </w:t>
            </w:r>
            <w:r w:rsidRPr="00EA1BB1">
              <w:rPr>
                <w:b/>
                <w:szCs w:val="20"/>
              </w:rPr>
              <w:t>P</w:t>
            </w:r>
            <w:r w:rsidR="00286DD6">
              <w:rPr>
                <w:b/>
                <w:szCs w:val="20"/>
              </w:rPr>
              <w:t>ROFESSIONAL WORK SUMMARY</w:t>
            </w:r>
            <w:r w:rsidR="00673887">
              <w:rPr>
                <w:b/>
                <w:szCs w:val="20"/>
              </w:rPr>
              <w:t xml:space="preserve">   </w:t>
            </w:r>
            <w:r w:rsidR="00073579">
              <w:rPr>
                <w:rFonts w:ascii="Arial" w:hAnsi="Arial" w:cs="Arial"/>
                <w:b/>
                <w:noProof/>
              </w:rPr>
              <w:drawing>
                <wp:inline distT="0" distB="0" distL="0" distR="0">
                  <wp:extent cx="66675" cy="76200"/>
                  <wp:effectExtent l="19050" t="0" r="9525" b="0"/>
                  <wp:docPr id="5" name="Picture 5" descr="arrow_sub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rrow_subtitle"/>
                          <pic:cNvPicPr>
                            <a:picLocks noChangeAspect="1" noChangeArrowheads="1"/>
                          </pic:cNvPicPr>
                        </pic:nvPicPr>
                        <pic:blipFill>
                          <a:blip r:embed="rId9" cstate="print"/>
                          <a:srcRect/>
                          <a:stretch>
                            <a:fillRect/>
                          </a:stretch>
                        </pic:blipFill>
                        <pic:spPr bwMode="auto">
                          <a:xfrm>
                            <a:off x="0" y="0"/>
                            <a:ext cx="66675" cy="76200"/>
                          </a:xfrm>
                          <a:prstGeom prst="rect">
                            <a:avLst/>
                          </a:prstGeom>
                          <a:noFill/>
                          <a:ln w="9525">
                            <a:noFill/>
                            <a:miter lim="800000"/>
                            <a:headEnd/>
                            <a:tailEnd/>
                          </a:ln>
                        </pic:spPr>
                      </pic:pic>
                    </a:graphicData>
                  </a:graphic>
                </wp:inline>
              </w:drawing>
            </w:r>
          </w:p>
        </w:tc>
      </w:tr>
    </w:tbl>
    <w:p w:rsidR="000D7D48" w:rsidRDefault="000D7D48" w:rsidP="00751D1A">
      <w:pPr>
        <w:jc w:val="both"/>
        <w:rPr>
          <w:sz w:val="23"/>
          <w:szCs w:val="23"/>
        </w:rPr>
      </w:pPr>
    </w:p>
    <w:p w:rsidR="000D6DC9" w:rsidRPr="00AB2F1F" w:rsidRDefault="000D6DC9" w:rsidP="00751D1A">
      <w:pPr>
        <w:jc w:val="both"/>
        <w:rPr>
          <w:sz w:val="18"/>
          <w:szCs w:val="18"/>
        </w:rPr>
      </w:pPr>
      <w:r>
        <w:rPr>
          <w:noProof/>
          <w:sz w:val="18"/>
          <w:szCs w:val="18"/>
        </w:rPr>
        <w:drawing>
          <wp:inline distT="0" distB="0" distL="0" distR="0">
            <wp:extent cx="1992701" cy="66416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92828" cy="664210"/>
                    </a:xfrm>
                    <a:prstGeom prst="rect">
                      <a:avLst/>
                    </a:prstGeom>
                    <a:noFill/>
                    <a:ln>
                      <a:noFill/>
                    </a:ln>
                  </pic:spPr>
                </pic:pic>
              </a:graphicData>
            </a:graphic>
          </wp:inline>
        </w:drawing>
      </w:r>
    </w:p>
    <w:p w:rsidR="00450721" w:rsidRDefault="00DF7C43" w:rsidP="000D7D48">
      <w:pPr>
        <w:jc w:val="both"/>
        <w:rPr>
          <w:sz w:val="23"/>
          <w:szCs w:val="23"/>
        </w:rPr>
      </w:pPr>
      <w:r>
        <w:rPr>
          <w:sz w:val="23"/>
          <w:szCs w:val="23"/>
        </w:rPr>
        <w:t xml:space="preserve">             </w:t>
      </w:r>
    </w:p>
    <w:p w:rsidR="005E12FC" w:rsidRPr="00AA6956" w:rsidRDefault="005E12FC" w:rsidP="00937558">
      <w:pPr>
        <w:autoSpaceDE w:val="0"/>
        <w:autoSpaceDN w:val="0"/>
        <w:adjustRightInd w:val="0"/>
        <w:jc w:val="both"/>
        <w:rPr>
          <w:rFonts w:ascii="Times-Bold" w:hAnsi="Times-Bold" w:cs="Times-Bold"/>
          <w:b/>
          <w:bCs/>
          <w:color w:val="000000" w:themeColor="text1"/>
          <w:sz w:val="23"/>
          <w:szCs w:val="23"/>
        </w:rPr>
      </w:pPr>
      <w:r w:rsidRPr="00E05DB8">
        <w:rPr>
          <w:rFonts w:ascii="Times-Bold" w:hAnsi="Times-Bold" w:cs="Times-Bold"/>
          <w:b/>
          <w:bCs/>
          <w:color w:val="000000" w:themeColor="text1"/>
        </w:rPr>
        <w:t>C</w:t>
      </w:r>
      <w:r w:rsidR="00937558">
        <w:rPr>
          <w:rFonts w:ascii="Times-Bold" w:hAnsi="Times-Bold" w:cs="Times-Bold"/>
          <w:b/>
          <w:bCs/>
          <w:color w:val="000000" w:themeColor="text1"/>
        </w:rPr>
        <w:t xml:space="preserve">AMERON </w:t>
      </w:r>
      <w:r w:rsidRPr="00E05DB8">
        <w:rPr>
          <w:rFonts w:ascii="Times-Bold" w:hAnsi="Times-Bold" w:cs="Times-Bold"/>
          <w:b/>
          <w:bCs/>
          <w:color w:val="000000" w:themeColor="text1"/>
        </w:rPr>
        <w:t>Middle East Ltd. – Abu Dhabi Branch</w:t>
      </w:r>
    </w:p>
    <w:p w:rsidR="005E12FC" w:rsidRPr="005E12FC" w:rsidRDefault="00263445" w:rsidP="000D6DC9">
      <w:pPr>
        <w:autoSpaceDE w:val="0"/>
        <w:autoSpaceDN w:val="0"/>
        <w:adjustRightInd w:val="0"/>
        <w:jc w:val="both"/>
        <w:rPr>
          <w:rFonts w:ascii="Times-Bold" w:hAnsi="Times-Bold" w:cs="Times-Bold"/>
          <w:b/>
          <w:bCs/>
          <w:color w:val="FF0000"/>
          <w:sz w:val="21"/>
          <w:szCs w:val="21"/>
        </w:rPr>
      </w:pPr>
      <w:r>
        <w:rPr>
          <w:rFonts w:ascii="Times-Bold" w:hAnsi="Times-Bold" w:cs="Times-Bold"/>
          <w:b/>
          <w:bCs/>
          <w:color w:val="000000" w:themeColor="text1"/>
          <w:sz w:val="21"/>
          <w:szCs w:val="21"/>
        </w:rPr>
        <w:t xml:space="preserve">Schlumberger Ltd., </w:t>
      </w:r>
      <w:r w:rsidR="000D6DC9">
        <w:rPr>
          <w:rFonts w:ascii="Times-Bold" w:hAnsi="Times-Bold" w:cs="Times-Bold"/>
          <w:b/>
          <w:bCs/>
          <w:color w:val="000000" w:themeColor="text1"/>
          <w:sz w:val="21"/>
          <w:szCs w:val="21"/>
        </w:rPr>
        <w:t xml:space="preserve">Group: Cameron, Segment: </w:t>
      </w:r>
      <w:r w:rsidR="006B4F09">
        <w:rPr>
          <w:rFonts w:ascii="Times-Bold" w:hAnsi="Times-Bold" w:cs="Times-Bold"/>
          <w:b/>
          <w:bCs/>
          <w:color w:val="000000" w:themeColor="text1"/>
          <w:sz w:val="21"/>
          <w:szCs w:val="21"/>
        </w:rPr>
        <w:t>Surface Systems</w:t>
      </w:r>
    </w:p>
    <w:p w:rsidR="00450721" w:rsidRDefault="005E12FC" w:rsidP="00E43B2A">
      <w:pPr>
        <w:jc w:val="both"/>
        <w:rPr>
          <w:rFonts w:ascii="Times-Roman" w:hAnsi="Times-Roman" w:cs="Times-Roman"/>
          <w:sz w:val="19"/>
          <w:szCs w:val="19"/>
        </w:rPr>
      </w:pPr>
      <w:bookmarkStart w:id="0" w:name="_GoBack"/>
      <w:bookmarkEnd w:id="0"/>
      <w:r>
        <w:rPr>
          <w:rFonts w:ascii="Times-Roman" w:hAnsi="Times-Roman" w:cs="Times-Roman"/>
          <w:sz w:val="19"/>
          <w:szCs w:val="19"/>
        </w:rPr>
        <w:t xml:space="preserve">P.O. Box </w:t>
      </w:r>
      <w:r w:rsidR="00E43B2A">
        <w:rPr>
          <w:rFonts w:ascii="Times-Roman" w:hAnsi="Times-Roman" w:cs="Times-Roman"/>
          <w:sz w:val="19"/>
          <w:szCs w:val="19"/>
        </w:rPr>
        <w:t>127424</w:t>
      </w:r>
      <w:r>
        <w:rPr>
          <w:rFonts w:ascii="Times-Roman" w:hAnsi="Times-Roman" w:cs="Times-Roman"/>
          <w:sz w:val="19"/>
          <w:szCs w:val="19"/>
        </w:rPr>
        <w:t xml:space="preserve"> Abu Dhabi, U.A.E</w:t>
      </w:r>
    </w:p>
    <w:p w:rsidR="002508F5" w:rsidRDefault="002508F5" w:rsidP="00E43B2A">
      <w:pPr>
        <w:jc w:val="both"/>
        <w:rPr>
          <w:rFonts w:ascii="Times-Roman" w:hAnsi="Times-Roman" w:cs="Times-Roman"/>
          <w:sz w:val="19"/>
          <w:szCs w:val="19"/>
        </w:rPr>
      </w:pPr>
    </w:p>
    <w:p w:rsidR="002508F5" w:rsidRDefault="002508F5" w:rsidP="00E43B2A">
      <w:pPr>
        <w:jc w:val="both"/>
        <w:rPr>
          <w:rFonts w:ascii="Times-Roman" w:hAnsi="Times-Roman" w:cs="Times-Roman"/>
          <w:sz w:val="19"/>
          <w:szCs w:val="19"/>
        </w:rPr>
      </w:pPr>
    </w:p>
    <w:p w:rsidR="005573A5" w:rsidRDefault="002508F5" w:rsidP="000D6DC9">
      <w:pPr>
        <w:spacing w:line="360" w:lineRule="auto"/>
        <w:jc w:val="both"/>
        <w:rPr>
          <w:sz w:val="22"/>
          <w:szCs w:val="22"/>
          <w:lang w:val="en-GB" w:eastAsia="en-GB"/>
        </w:rPr>
      </w:pPr>
      <w:r w:rsidRPr="002508F5">
        <w:rPr>
          <w:b/>
          <w:bCs/>
          <w:iCs/>
          <w:color w:val="000000" w:themeColor="text1"/>
          <w:sz w:val="22"/>
          <w:szCs w:val="22"/>
        </w:rPr>
        <w:t>CAMERON</w:t>
      </w:r>
      <w:r w:rsidR="000D6DC9">
        <w:rPr>
          <w:b/>
          <w:bCs/>
          <w:iCs/>
          <w:color w:val="000000" w:themeColor="text1"/>
          <w:sz w:val="22"/>
          <w:szCs w:val="22"/>
        </w:rPr>
        <w:t>, A Schlumberger Company</w:t>
      </w:r>
      <w:r>
        <w:rPr>
          <w:b/>
          <w:bCs/>
          <w:iCs/>
          <w:color w:val="F79646" w:themeColor="accent6"/>
          <w:sz w:val="22"/>
          <w:szCs w:val="22"/>
        </w:rPr>
        <w:t xml:space="preserve"> </w:t>
      </w:r>
      <w:r w:rsidR="008E4BD4">
        <w:rPr>
          <w:sz w:val="22"/>
          <w:szCs w:val="22"/>
          <w:lang w:val="en-GB" w:eastAsia="en-GB"/>
        </w:rPr>
        <w:t xml:space="preserve">is </w:t>
      </w:r>
      <w:r>
        <w:rPr>
          <w:sz w:val="22"/>
          <w:szCs w:val="22"/>
          <w:lang w:val="en-GB" w:eastAsia="en-GB"/>
        </w:rPr>
        <w:t xml:space="preserve">a leading provider of flow equipment and services to worldwide oil, gas and process industries. Leveraging its global manufacturing, engineering, sales and services network, works with drilling contractors, </w:t>
      </w:r>
      <w:r w:rsidRPr="00D04BAB">
        <w:rPr>
          <w:sz w:val="22"/>
          <w:szCs w:val="22"/>
          <w:lang w:val="en-GB" w:eastAsia="en-GB"/>
        </w:rPr>
        <w:t>o</w:t>
      </w:r>
      <w:r>
        <w:rPr>
          <w:sz w:val="22"/>
          <w:szCs w:val="22"/>
          <w:lang w:val="en-GB" w:eastAsia="en-GB"/>
        </w:rPr>
        <w:t>il &amp; gas produc</w:t>
      </w:r>
      <w:r w:rsidR="005573A5">
        <w:rPr>
          <w:sz w:val="22"/>
          <w:szCs w:val="22"/>
          <w:lang w:val="en-GB" w:eastAsia="en-GB"/>
        </w:rPr>
        <w:t>ers, pipeline operators, refiners and other process owners to control, direct, adjust, process, measure and compress pressure and flows.</w:t>
      </w:r>
      <w:r w:rsidR="0059509F">
        <w:rPr>
          <w:sz w:val="22"/>
          <w:szCs w:val="22"/>
          <w:lang w:val="en-GB" w:eastAsia="en-GB"/>
        </w:rPr>
        <w:t xml:space="preserve"> </w:t>
      </w:r>
      <w:r w:rsidR="005573A5" w:rsidRPr="002508F5">
        <w:rPr>
          <w:b/>
          <w:bCs/>
          <w:iCs/>
          <w:color w:val="000000" w:themeColor="text1"/>
          <w:sz w:val="22"/>
          <w:szCs w:val="22"/>
        </w:rPr>
        <w:t>CAMERON</w:t>
      </w:r>
      <w:r w:rsidR="005573A5">
        <w:rPr>
          <w:sz w:val="22"/>
          <w:szCs w:val="22"/>
          <w:lang w:val="en-GB" w:eastAsia="en-GB"/>
        </w:rPr>
        <w:t xml:space="preserve"> legacy of leadership spans, representing</w:t>
      </w:r>
      <w:r w:rsidR="000D6DC9">
        <w:rPr>
          <w:sz w:val="22"/>
          <w:szCs w:val="22"/>
          <w:lang w:val="en-GB" w:eastAsia="en-GB"/>
        </w:rPr>
        <w:t xml:space="preserve"> mutual success with more than 23</w:t>
      </w:r>
      <w:r w:rsidR="005573A5">
        <w:rPr>
          <w:sz w:val="22"/>
          <w:szCs w:val="22"/>
          <w:lang w:val="en-GB" w:eastAsia="en-GB"/>
        </w:rPr>
        <w:t>,000 employees operate around the world from more than 300 locations</w:t>
      </w:r>
      <w:r w:rsidR="00E253D2">
        <w:rPr>
          <w:sz w:val="22"/>
          <w:szCs w:val="22"/>
          <w:lang w:val="en-GB" w:eastAsia="en-GB"/>
        </w:rPr>
        <w:t xml:space="preserve"> and </w:t>
      </w:r>
      <w:r w:rsidR="005573A5">
        <w:rPr>
          <w:sz w:val="22"/>
          <w:szCs w:val="22"/>
          <w:lang w:val="en-GB" w:eastAsia="en-GB"/>
        </w:rPr>
        <w:t>80+ product brands</w:t>
      </w:r>
      <w:r w:rsidR="00243ABA">
        <w:rPr>
          <w:sz w:val="22"/>
          <w:szCs w:val="22"/>
          <w:lang w:val="en-GB" w:eastAsia="en-GB"/>
        </w:rPr>
        <w:t xml:space="preserve"> </w:t>
      </w:r>
      <w:r w:rsidR="005573A5">
        <w:rPr>
          <w:sz w:val="22"/>
          <w:szCs w:val="22"/>
          <w:lang w:val="en-GB" w:eastAsia="en-GB"/>
        </w:rPr>
        <w:t>manufactured to cover virtually all the world’s oil &amp; gas operating basins</w:t>
      </w:r>
      <w:r w:rsidR="001F7C87">
        <w:rPr>
          <w:sz w:val="22"/>
          <w:szCs w:val="22"/>
          <w:lang w:val="en-GB" w:eastAsia="en-GB"/>
        </w:rPr>
        <w:t>.</w:t>
      </w:r>
      <w:r w:rsidR="00A33586">
        <w:rPr>
          <w:sz w:val="22"/>
          <w:szCs w:val="22"/>
          <w:lang w:val="en-GB" w:eastAsia="en-GB"/>
        </w:rPr>
        <w:t xml:space="preserve"> </w:t>
      </w:r>
      <w:r w:rsidR="00C16CBE" w:rsidRPr="002508F5">
        <w:rPr>
          <w:b/>
          <w:bCs/>
          <w:iCs/>
          <w:color w:val="000000" w:themeColor="text1"/>
          <w:sz w:val="22"/>
          <w:szCs w:val="22"/>
        </w:rPr>
        <w:t>CAMERON</w:t>
      </w:r>
      <w:r w:rsidR="00C16CBE">
        <w:rPr>
          <w:sz w:val="22"/>
          <w:szCs w:val="22"/>
          <w:lang w:val="en-GB" w:eastAsia="en-GB"/>
        </w:rPr>
        <w:t xml:space="preserve"> brand is </w:t>
      </w:r>
      <w:r w:rsidR="00A33586">
        <w:rPr>
          <w:sz w:val="22"/>
          <w:szCs w:val="22"/>
          <w:lang w:val="en-GB" w:eastAsia="en-GB"/>
        </w:rPr>
        <w:t>RAISING PERFORMA</w:t>
      </w:r>
      <w:r w:rsidR="00824A52">
        <w:rPr>
          <w:sz w:val="22"/>
          <w:szCs w:val="22"/>
          <w:lang w:val="en-GB" w:eastAsia="en-GB"/>
        </w:rPr>
        <w:t>N</w:t>
      </w:r>
      <w:r w:rsidR="00A33586">
        <w:rPr>
          <w:sz w:val="22"/>
          <w:szCs w:val="22"/>
          <w:lang w:val="en-GB" w:eastAsia="en-GB"/>
        </w:rPr>
        <w:t>CE TOGETHER from integrating premier products and technologies, to responsive service and project management, to final delivery and aftermarket</w:t>
      </w:r>
      <w:r w:rsidR="001062FF">
        <w:rPr>
          <w:sz w:val="22"/>
          <w:szCs w:val="22"/>
          <w:lang w:val="en-GB" w:eastAsia="en-GB"/>
        </w:rPr>
        <w:t>.</w:t>
      </w:r>
    </w:p>
    <w:p w:rsidR="00517485" w:rsidRDefault="00F40C17" w:rsidP="004A309C">
      <w:pPr>
        <w:spacing w:line="360" w:lineRule="auto"/>
        <w:jc w:val="both"/>
        <w:rPr>
          <w:sz w:val="22"/>
          <w:szCs w:val="22"/>
          <w:lang w:val="en-GB" w:eastAsia="en-GB"/>
        </w:rPr>
      </w:pPr>
      <w:r>
        <w:rPr>
          <w:b/>
          <w:bCs/>
          <w:iCs/>
          <w:color w:val="000000" w:themeColor="text1"/>
          <w:sz w:val="22"/>
          <w:szCs w:val="22"/>
        </w:rPr>
        <w:t xml:space="preserve">CAMERON </w:t>
      </w:r>
      <w:r w:rsidR="00A33586" w:rsidRPr="00A33586">
        <w:rPr>
          <w:b/>
          <w:bCs/>
          <w:iCs/>
          <w:color w:val="000000" w:themeColor="text1"/>
          <w:sz w:val="22"/>
          <w:szCs w:val="22"/>
        </w:rPr>
        <w:t>Middle East</w:t>
      </w:r>
      <w:r w:rsidR="00A33586">
        <w:rPr>
          <w:sz w:val="22"/>
          <w:szCs w:val="22"/>
          <w:lang w:val="en-GB" w:eastAsia="en-GB"/>
        </w:rPr>
        <w:t xml:space="preserve"> is the </w:t>
      </w:r>
      <w:r w:rsidR="00EF3129">
        <w:rPr>
          <w:sz w:val="22"/>
          <w:szCs w:val="22"/>
          <w:lang w:val="en-GB" w:eastAsia="en-GB"/>
        </w:rPr>
        <w:t xml:space="preserve">regional </w:t>
      </w:r>
      <w:r w:rsidR="00A33586">
        <w:rPr>
          <w:sz w:val="22"/>
          <w:szCs w:val="22"/>
          <w:lang w:val="en-GB" w:eastAsia="en-GB"/>
        </w:rPr>
        <w:t>office of Middle East and North Africa aftermarket operations</w:t>
      </w:r>
      <w:r w:rsidR="0066046C">
        <w:rPr>
          <w:sz w:val="22"/>
          <w:szCs w:val="22"/>
          <w:lang w:val="en-GB" w:eastAsia="en-GB"/>
        </w:rPr>
        <w:t xml:space="preserve"> and headquartered</w:t>
      </w:r>
      <w:r w:rsidR="0066046C" w:rsidRPr="00F40C17">
        <w:rPr>
          <w:sz w:val="22"/>
          <w:szCs w:val="22"/>
          <w:lang w:val="en-GB" w:eastAsia="en-GB"/>
        </w:rPr>
        <w:t xml:space="preserve"> </w:t>
      </w:r>
      <w:r w:rsidR="0066046C">
        <w:rPr>
          <w:sz w:val="22"/>
          <w:szCs w:val="22"/>
          <w:lang w:val="en-GB" w:eastAsia="en-GB"/>
        </w:rPr>
        <w:t>in Houston, Texas, USA</w:t>
      </w:r>
      <w:r w:rsidR="003C7D18">
        <w:rPr>
          <w:sz w:val="22"/>
          <w:szCs w:val="22"/>
          <w:lang w:val="en-GB" w:eastAsia="en-GB"/>
        </w:rPr>
        <w:t>.</w:t>
      </w:r>
      <w:r w:rsidR="00A33586">
        <w:rPr>
          <w:sz w:val="22"/>
          <w:szCs w:val="22"/>
          <w:lang w:val="en-GB" w:eastAsia="en-GB"/>
        </w:rPr>
        <w:t xml:space="preserve"> </w:t>
      </w:r>
    </w:p>
    <w:p w:rsidR="000C1793" w:rsidRDefault="000C1793" w:rsidP="000C1793">
      <w:pPr>
        <w:jc w:val="both"/>
        <w:rPr>
          <w:sz w:val="22"/>
          <w:szCs w:val="22"/>
          <w:lang w:val="en-GB" w:eastAsia="en-GB"/>
        </w:rPr>
      </w:pPr>
    </w:p>
    <w:p w:rsidR="00F565C0" w:rsidRDefault="00F565C0" w:rsidP="008C24CB">
      <w:pPr>
        <w:jc w:val="both"/>
        <w:rPr>
          <w:sz w:val="22"/>
          <w:szCs w:val="22"/>
          <w:lang w:val="en-GB" w:eastAsia="en-GB"/>
        </w:rPr>
      </w:pPr>
    </w:p>
    <w:p w:rsidR="00571B38" w:rsidRPr="00A768BC" w:rsidRDefault="00571B38" w:rsidP="004E0510">
      <w:pPr>
        <w:jc w:val="both"/>
        <w:rPr>
          <w:b/>
          <w:bCs/>
          <w:i/>
          <w:iCs/>
          <w:sz w:val="22"/>
          <w:szCs w:val="22"/>
          <w:u w:val="single"/>
        </w:rPr>
      </w:pPr>
      <w:r>
        <w:rPr>
          <w:b/>
          <w:bCs/>
          <w:sz w:val="22"/>
        </w:rPr>
        <w:t>Title:</w:t>
      </w:r>
      <w:r>
        <w:rPr>
          <w:sz w:val="22"/>
        </w:rPr>
        <w:t xml:space="preserve"> </w:t>
      </w:r>
      <w:r w:rsidRPr="00A768BC">
        <w:rPr>
          <w:bCs/>
          <w:iCs/>
          <w:sz w:val="22"/>
          <w:szCs w:val="22"/>
        </w:rPr>
        <w:t>SENIOR FINANCIAL A</w:t>
      </w:r>
      <w:r w:rsidR="008C24CB">
        <w:rPr>
          <w:bCs/>
          <w:iCs/>
          <w:sz w:val="22"/>
          <w:szCs w:val="22"/>
        </w:rPr>
        <w:t>NALYST</w:t>
      </w:r>
      <w:r w:rsidR="008C24CB">
        <w:rPr>
          <w:bCs/>
          <w:iCs/>
          <w:sz w:val="22"/>
          <w:szCs w:val="22"/>
        </w:rPr>
        <w:tab/>
      </w:r>
      <w:r>
        <w:rPr>
          <w:bCs/>
          <w:iCs/>
          <w:sz w:val="22"/>
          <w:szCs w:val="22"/>
        </w:rPr>
        <w:tab/>
      </w:r>
      <w:r>
        <w:rPr>
          <w:bCs/>
          <w:iCs/>
          <w:sz w:val="22"/>
          <w:szCs w:val="22"/>
        </w:rPr>
        <w:tab/>
      </w:r>
      <w:r>
        <w:rPr>
          <w:bCs/>
          <w:iCs/>
          <w:sz w:val="22"/>
          <w:szCs w:val="22"/>
        </w:rPr>
        <w:tab/>
      </w:r>
      <w:r>
        <w:rPr>
          <w:bCs/>
          <w:iCs/>
          <w:sz w:val="22"/>
          <w:szCs w:val="22"/>
        </w:rPr>
        <w:tab/>
      </w:r>
      <w:r>
        <w:rPr>
          <w:bCs/>
          <w:iCs/>
          <w:sz w:val="22"/>
          <w:szCs w:val="22"/>
        </w:rPr>
        <w:tab/>
      </w:r>
      <w:r>
        <w:rPr>
          <w:bCs/>
          <w:iCs/>
          <w:sz w:val="22"/>
          <w:szCs w:val="22"/>
        </w:rPr>
        <w:tab/>
      </w:r>
      <w:r w:rsidRPr="00D40594">
        <w:rPr>
          <w:i/>
          <w:sz w:val="22"/>
          <w:szCs w:val="22"/>
        </w:rPr>
        <w:t xml:space="preserve"> </w:t>
      </w:r>
      <w:r>
        <w:rPr>
          <w:i/>
          <w:sz w:val="22"/>
          <w:szCs w:val="22"/>
        </w:rPr>
        <w:t>Jul 2012</w:t>
      </w:r>
      <w:r w:rsidR="008C24CB" w:rsidRPr="00D40594">
        <w:rPr>
          <w:i/>
          <w:sz w:val="22"/>
          <w:szCs w:val="22"/>
        </w:rPr>
        <w:t xml:space="preserve"> –</w:t>
      </w:r>
      <w:r w:rsidR="008C24CB">
        <w:rPr>
          <w:i/>
          <w:sz w:val="22"/>
          <w:szCs w:val="22"/>
        </w:rPr>
        <w:t xml:space="preserve"> </w:t>
      </w:r>
      <w:r w:rsidR="004E0510">
        <w:rPr>
          <w:i/>
          <w:sz w:val="22"/>
          <w:szCs w:val="22"/>
        </w:rPr>
        <w:t>Jan 2017</w:t>
      </w:r>
    </w:p>
    <w:p w:rsidR="00571B38" w:rsidRDefault="00571B38" w:rsidP="00571B38">
      <w:pPr>
        <w:pStyle w:val="BodyText3"/>
        <w:jc w:val="both"/>
        <w:rPr>
          <w:sz w:val="22"/>
        </w:rPr>
      </w:pPr>
    </w:p>
    <w:p w:rsidR="003A5B31" w:rsidRPr="00D10028" w:rsidRDefault="00F20253" w:rsidP="00492968">
      <w:pPr>
        <w:pStyle w:val="BodyText3"/>
        <w:spacing w:line="276" w:lineRule="auto"/>
        <w:jc w:val="both"/>
        <w:rPr>
          <w:sz w:val="24"/>
          <w:szCs w:val="24"/>
        </w:rPr>
      </w:pPr>
      <w:r w:rsidRPr="00F20253">
        <w:rPr>
          <w:sz w:val="24"/>
          <w:szCs w:val="24"/>
        </w:rPr>
        <w:t xml:space="preserve">In my role as a senior financial analyst; I report to </w:t>
      </w:r>
      <w:r w:rsidR="00492968">
        <w:rPr>
          <w:sz w:val="24"/>
          <w:szCs w:val="24"/>
        </w:rPr>
        <w:t>AP</w:t>
      </w:r>
      <w:r w:rsidRPr="00F20253">
        <w:rPr>
          <w:sz w:val="24"/>
          <w:szCs w:val="24"/>
        </w:rPr>
        <w:t xml:space="preserve">ME </w:t>
      </w:r>
      <w:r w:rsidR="00492968">
        <w:rPr>
          <w:sz w:val="24"/>
          <w:szCs w:val="24"/>
        </w:rPr>
        <w:t xml:space="preserve">Regional Director </w:t>
      </w:r>
      <w:r w:rsidRPr="00F20253">
        <w:rPr>
          <w:sz w:val="24"/>
          <w:szCs w:val="24"/>
        </w:rPr>
        <w:t xml:space="preserve">and </w:t>
      </w:r>
      <w:r w:rsidR="007B27E1">
        <w:rPr>
          <w:sz w:val="24"/>
          <w:szCs w:val="24"/>
        </w:rPr>
        <w:t>provide in depth financial analysis of profit and loss and balance sheet accounts</w:t>
      </w:r>
      <w:r w:rsidR="007B27E1" w:rsidRPr="007B27E1">
        <w:rPr>
          <w:sz w:val="24"/>
          <w:szCs w:val="24"/>
        </w:rPr>
        <w:t>.</w:t>
      </w:r>
      <w:r w:rsidR="007B27E1">
        <w:rPr>
          <w:sz w:val="24"/>
          <w:szCs w:val="24"/>
        </w:rPr>
        <w:t xml:space="preserve"> Support the annual budget process, quarterly </w:t>
      </w:r>
      <w:r w:rsidR="00496956">
        <w:rPr>
          <w:sz w:val="24"/>
          <w:szCs w:val="24"/>
        </w:rPr>
        <w:t>forecasts</w:t>
      </w:r>
      <w:r w:rsidR="007B27E1">
        <w:rPr>
          <w:sz w:val="24"/>
          <w:szCs w:val="24"/>
        </w:rPr>
        <w:t xml:space="preserve"> and monthly updates</w:t>
      </w:r>
      <w:r w:rsidR="007B27E1" w:rsidRPr="007B27E1">
        <w:rPr>
          <w:sz w:val="24"/>
          <w:szCs w:val="24"/>
        </w:rPr>
        <w:t xml:space="preserve">; </w:t>
      </w:r>
      <w:r w:rsidR="007B27E1">
        <w:rPr>
          <w:sz w:val="24"/>
          <w:szCs w:val="24"/>
        </w:rPr>
        <w:t xml:space="preserve">analyzing actual </w:t>
      </w:r>
      <w:r w:rsidR="004B76BD">
        <w:rPr>
          <w:sz w:val="24"/>
          <w:szCs w:val="24"/>
        </w:rPr>
        <w:t xml:space="preserve">performance and </w:t>
      </w:r>
      <w:r w:rsidR="007B27E1">
        <w:rPr>
          <w:sz w:val="24"/>
          <w:szCs w:val="24"/>
        </w:rPr>
        <w:t>results to budget and forecasts</w:t>
      </w:r>
      <w:r w:rsidR="00A604B1">
        <w:rPr>
          <w:sz w:val="24"/>
          <w:szCs w:val="24"/>
        </w:rPr>
        <w:t>, explain</w:t>
      </w:r>
      <w:r w:rsidR="004B76BD" w:rsidRPr="00A604B1">
        <w:rPr>
          <w:sz w:val="24"/>
          <w:szCs w:val="24"/>
        </w:rPr>
        <w:t xml:space="preserve"> material variances and prepare summary reports</w:t>
      </w:r>
      <w:r w:rsidR="00143951">
        <w:rPr>
          <w:sz w:val="24"/>
          <w:szCs w:val="24"/>
        </w:rPr>
        <w:t>. C</w:t>
      </w:r>
      <w:r w:rsidR="007B27E1">
        <w:rPr>
          <w:sz w:val="24"/>
          <w:szCs w:val="24"/>
        </w:rPr>
        <w:t xml:space="preserve">oordinating </w:t>
      </w:r>
      <w:r w:rsidR="00143951">
        <w:rPr>
          <w:sz w:val="24"/>
          <w:szCs w:val="24"/>
        </w:rPr>
        <w:t xml:space="preserve">and reviewing </w:t>
      </w:r>
      <w:r w:rsidR="007B27E1">
        <w:rPr>
          <w:sz w:val="24"/>
          <w:szCs w:val="24"/>
        </w:rPr>
        <w:t>the team members</w:t>
      </w:r>
      <w:r w:rsidR="0089703E">
        <w:rPr>
          <w:sz w:val="24"/>
          <w:szCs w:val="24"/>
        </w:rPr>
        <w:t>’</w:t>
      </w:r>
      <w:r w:rsidR="007B27E1">
        <w:rPr>
          <w:sz w:val="24"/>
          <w:szCs w:val="24"/>
        </w:rPr>
        <w:t xml:space="preserve"> internal reports to support monthly and quarterly close process </w:t>
      </w:r>
      <w:r w:rsidRPr="00F20253">
        <w:rPr>
          <w:sz w:val="24"/>
          <w:szCs w:val="24"/>
        </w:rPr>
        <w:t>according to CAMERON</w:t>
      </w:r>
      <w:r w:rsidR="00A406B5">
        <w:rPr>
          <w:sz w:val="24"/>
          <w:szCs w:val="24"/>
        </w:rPr>
        <w:t>/SCHLUMBERGER</w:t>
      </w:r>
      <w:r w:rsidRPr="00F20253">
        <w:rPr>
          <w:sz w:val="24"/>
          <w:szCs w:val="24"/>
        </w:rPr>
        <w:t xml:space="preserve"> policies and procedures to ensure the accuracy of accounting records and financial statements presentation for leg</w:t>
      </w:r>
      <w:r w:rsidR="00AB2F1F">
        <w:rPr>
          <w:sz w:val="24"/>
          <w:szCs w:val="24"/>
        </w:rPr>
        <w:t>al and governmental authorities</w:t>
      </w:r>
      <w:r w:rsidR="000F7534">
        <w:rPr>
          <w:sz w:val="24"/>
          <w:szCs w:val="24"/>
        </w:rPr>
        <w:t xml:space="preserve"> </w:t>
      </w:r>
      <w:r w:rsidR="001D4663">
        <w:rPr>
          <w:sz w:val="24"/>
          <w:szCs w:val="24"/>
        </w:rPr>
        <w:t>(S</w:t>
      </w:r>
      <w:r w:rsidRPr="00F20253">
        <w:rPr>
          <w:sz w:val="24"/>
          <w:szCs w:val="24"/>
        </w:rPr>
        <w:t xml:space="preserve">tatutory and </w:t>
      </w:r>
      <w:r w:rsidR="001D4663">
        <w:rPr>
          <w:sz w:val="24"/>
          <w:szCs w:val="24"/>
        </w:rPr>
        <w:t>T</w:t>
      </w:r>
      <w:r w:rsidRPr="00F20253">
        <w:rPr>
          <w:sz w:val="24"/>
          <w:szCs w:val="24"/>
        </w:rPr>
        <w:t>ax</w:t>
      </w:r>
      <w:r w:rsidR="001D4663">
        <w:rPr>
          <w:sz w:val="24"/>
          <w:szCs w:val="24"/>
        </w:rPr>
        <w:t>)</w:t>
      </w:r>
      <w:r w:rsidRPr="00F20253">
        <w:rPr>
          <w:sz w:val="24"/>
          <w:szCs w:val="24"/>
        </w:rPr>
        <w:t xml:space="preserve"> of Middle East entities</w:t>
      </w:r>
      <w:r w:rsidR="00333517">
        <w:rPr>
          <w:sz w:val="24"/>
          <w:szCs w:val="24"/>
        </w:rPr>
        <w:t>:</w:t>
      </w:r>
    </w:p>
    <w:tbl>
      <w:tblPr>
        <w:tblStyle w:val="TableGrid"/>
        <w:tblW w:w="465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4"/>
        <w:gridCol w:w="2609"/>
        <w:gridCol w:w="2969"/>
      </w:tblGrid>
      <w:tr w:rsidR="009B60B0" w:rsidRPr="001F46A9" w:rsidTr="009B60B0">
        <w:tc>
          <w:tcPr>
            <w:tcW w:w="2285" w:type="pct"/>
            <w:vAlign w:val="bottom"/>
          </w:tcPr>
          <w:p w:rsidR="00D10028" w:rsidRPr="001F46A9" w:rsidRDefault="00D10028" w:rsidP="00333517">
            <w:pPr>
              <w:pStyle w:val="BodyText3"/>
              <w:numPr>
                <w:ilvl w:val="0"/>
                <w:numId w:val="42"/>
              </w:numPr>
              <w:jc w:val="both"/>
              <w:rPr>
                <w:color w:val="000000" w:themeColor="text1"/>
                <w:sz w:val="24"/>
                <w:szCs w:val="24"/>
              </w:rPr>
            </w:pPr>
            <w:r>
              <w:rPr>
                <w:color w:val="000000" w:themeColor="text1"/>
                <w:sz w:val="24"/>
                <w:szCs w:val="24"/>
              </w:rPr>
              <w:t>UAE – Abu Dhabi and Dubai</w:t>
            </w:r>
          </w:p>
        </w:tc>
        <w:tc>
          <w:tcPr>
            <w:tcW w:w="1270" w:type="pct"/>
            <w:vAlign w:val="bottom"/>
          </w:tcPr>
          <w:p w:rsidR="00D10028" w:rsidRPr="001F46A9" w:rsidRDefault="00D10028" w:rsidP="003F0B91">
            <w:pPr>
              <w:pStyle w:val="BodyText3"/>
              <w:numPr>
                <w:ilvl w:val="0"/>
                <w:numId w:val="42"/>
              </w:numPr>
              <w:jc w:val="both"/>
              <w:rPr>
                <w:color w:val="000000" w:themeColor="text1"/>
                <w:sz w:val="24"/>
                <w:szCs w:val="24"/>
              </w:rPr>
            </w:pPr>
            <w:r>
              <w:rPr>
                <w:color w:val="000000" w:themeColor="text1"/>
                <w:sz w:val="24"/>
                <w:szCs w:val="24"/>
              </w:rPr>
              <w:t>Oman</w:t>
            </w:r>
          </w:p>
        </w:tc>
        <w:tc>
          <w:tcPr>
            <w:tcW w:w="1445" w:type="pct"/>
            <w:vAlign w:val="bottom"/>
          </w:tcPr>
          <w:p w:rsidR="00D10028" w:rsidRPr="001F46A9" w:rsidRDefault="00D10028" w:rsidP="00333517">
            <w:pPr>
              <w:pStyle w:val="BodyText3"/>
              <w:numPr>
                <w:ilvl w:val="0"/>
                <w:numId w:val="42"/>
              </w:numPr>
              <w:jc w:val="both"/>
              <w:rPr>
                <w:color w:val="000000" w:themeColor="text1"/>
                <w:sz w:val="24"/>
                <w:szCs w:val="24"/>
              </w:rPr>
            </w:pPr>
            <w:r>
              <w:rPr>
                <w:color w:val="000000" w:themeColor="text1"/>
                <w:sz w:val="24"/>
                <w:szCs w:val="24"/>
              </w:rPr>
              <w:t>Kuwait</w:t>
            </w:r>
          </w:p>
        </w:tc>
      </w:tr>
      <w:tr w:rsidR="009B60B0" w:rsidRPr="001F46A9" w:rsidTr="009B60B0">
        <w:tc>
          <w:tcPr>
            <w:tcW w:w="2285" w:type="pct"/>
            <w:vAlign w:val="bottom"/>
          </w:tcPr>
          <w:p w:rsidR="00D10028" w:rsidRPr="001F46A9" w:rsidRDefault="00D10028" w:rsidP="00C432A1">
            <w:pPr>
              <w:pStyle w:val="BodyText3"/>
              <w:numPr>
                <w:ilvl w:val="0"/>
                <w:numId w:val="42"/>
              </w:numPr>
              <w:jc w:val="both"/>
              <w:rPr>
                <w:color w:val="000000" w:themeColor="text1"/>
                <w:sz w:val="24"/>
                <w:szCs w:val="24"/>
              </w:rPr>
            </w:pPr>
            <w:r>
              <w:rPr>
                <w:color w:val="000000" w:themeColor="text1"/>
                <w:sz w:val="24"/>
                <w:szCs w:val="24"/>
              </w:rPr>
              <w:t xml:space="preserve">Iraq – Basra and </w:t>
            </w:r>
            <w:r w:rsidR="00C432A1">
              <w:rPr>
                <w:color w:val="000000" w:themeColor="text1"/>
                <w:sz w:val="24"/>
                <w:szCs w:val="24"/>
              </w:rPr>
              <w:t>Erbil</w:t>
            </w:r>
          </w:p>
        </w:tc>
        <w:tc>
          <w:tcPr>
            <w:tcW w:w="1270" w:type="pct"/>
            <w:vAlign w:val="bottom"/>
          </w:tcPr>
          <w:p w:rsidR="00D10028" w:rsidRPr="001F46A9" w:rsidRDefault="00D10028" w:rsidP="003F0B91">
            <w:pPr>
              <w:pStyle w:val="BodyText3"/>
              <w:numPr>
                <w:ilvl w:val="0"/>
                <w:numId w:val="42"/>
              </w:numPr>
              <w:jc w:val="both"/>
              <w:rPr>
                <w:color w:val="000000" w:themeColor="text1"/>
                <w:sz w:val="24"/>
                <w:szCs w:val="24"/>
              </w:rPr>
            </w:pPr>
            <w:r>
              <w:rPr>
                <w:color w:val="000000" w:themeColor="text1"/>
                <w:sz w:val="24"/>
                <w:szCs w:val="24"/>
              </w:rPr>
              <w:t>Qatar</w:t>
            </w:r>
          </w:p>
        </w:tc>
        <w:tc>
          <w:tcPr>
            <w:tcW w:w="1445" w:type="pct"/>
            <w:vAlign w:val="bottom"/>
          </w:tcPr>
          <w:p w:rsidR="00D10028" w:rsidRPr="001F46A9" w:rsidRDefault="00D10028" w:rsidP="00A078CE">
            <w:pPr>
              <w:pStyle w:val="BodyText3"/>
              <w:numPr>
                <w:ilvl w:val="0"/>
                <w:numId w:val="42"/>
              </w:numPr>
              <w:jc w:val="both"/>
              <w:rPr>
                <w:color w:val="000000" w:themeColor="text1"/>
                <w:sz w:val="24"/>
                <w:szCs w:val="24"/>
              </w:rPr>
            </w:pPr>
            <w:r>
              <w:rPr>
                <w:color w:val="000000" w:themeColor="text1"/>
                <w:sz w:val="24"/>
                <w:szCs w:val="24"/>
              </w:rPr>
              <w:t xml:space="preserve">Saudi </w:t>
            </w:r>
            <w:r w:rsidR="007A4D70">
              <w:rPr>
                <w:color w:val="000000" w:themeColor="text1"/>
                <w:sz w:val="24"/>
                <w:szCs w:val="24"/>
              </w:rPr>
              <w:t>–</w:t>
            </w:r>
            <w:r>
              <w:rPr>
                <w:color w:val="000000" w:themeColor="text1"/>
                <w:sz w:val="24"/>
                <w:szCs w:val="24"/>
              </w:rPr>
              <w:t xml:space="preserve"> JV</w:t>
            </w:r>
          </w:p>
        </w:tc>
      </w:tr>
    </w:tbl>
    <w:p w:rsidR="003A5B31" w:rsidRPr="00B10F44" w:rsidRDefault="003A5B31" w:rsidP="003A5B31">
      <w:pPr>
        <w:jc w:val="both"/>
        <w:rPr>
          <w:b/>
          <w:noProof/>
          <w:color w:val="669933"/>
          <w:sz w:val="22"/>
          <w:szCs w:val="22"/>
        </w:rPr>
      </w:pPr>
    </w:p>
    <w:p w:rsidR="00621A01" w:rsidRDefault="00621A01" w:rsidP="00715C86">
      <w:pPr>
        <w:autoSpaceDE w:val="0"/>
        <w:autoSpaceDN w:val="0"/>
        <w:adjustRightInd w:val="0"/>
        <w:jc w:val="both"/>
        <w:rPr>
          <w:b/>
          <w:bCs/>
          <w:color w:val="0070C0"/>
          <w:sz w:val="22"/>
          <w:szCs w:val="22"/>
          <w:u w:val="single"/>
        </w:rPr>
      </w:pPr>
    </w:p>
    <w:p w:rsidR="00715C86" w:rsidRPr="00F838B8" w:rsidRDefault="00715C86" w:rsidP="00715C86">
      <w:pPr>
        <w:autoSpaceDE w:val="0"/>
        <w:autoSpaceDN w:val="0"/>
        <w:adjustRightInd w:val="0"/>
        <w:jc w:val="both"/>
        <w:rPr>
          <w:color w:val="000000" w:themeColor="text1"/>
          <w:sz w:val="22"/>
          <w:szCs w:val="22"/>
        </w:rPr>
      </w:pPr>
      <w:r w:rsidRPr="00F838B8">
        <w:rPr>
          <w:b/>
          <w:bCs/>
          <w:color w:val="000000" w:themeColor="text1"/>
          <w:sz w:val="22"/>
          <w:szCs w:val="22"/>
          <w:u w:val="single"/>
        </w:rPr>
        <w:t>KEY OBJECTIVES:</w:t>
      </w:r>
    </w:p>
    <w:p w:rsidR="00715C86" w:rsidRPr="000F12E6" w:rsidRDefault="00715C86" w:rsidP="00715C86">
      <w:pPr>
        <w:autoSpaceDE w:val="0"/>
        <w:autoSpaceDN w:val="0"/>
        <w:adjustRightInd w:val="0"/>
        <w:jc w:val="both"/>
        <w:rPr>
          <w:color w:val="000000"/>
          <w:sz w:val="22"/>
          <w:szCs w:val="22"/>
        </w:rPr>
      </w:pPr>
      <w:r w:rsidRPr="000F12E6">
        <w:rPr>
          <w:color w:val="000000"/>
          <w:sz w:val="22"/>
          <w:szCs w:val="22"/>
        </w:rPr>
        <w:t xml:space="preserve"> </w:t>
      </w:r>
    </w:p>
    <w:p w:rsidR="007B27E1" w:rsidRDefault="00715C86" w:rsidP="00E76288">
      <w:pPr>
        <w:numPr>
          <w:ilvl w:val="0"/>
          <w:numId w:val="35"/>
        </w:numPr>
        <w:autoSpaceDE w:val="0"/>
        <w:autoSpaceDN w:val="0"/>
        <w:adjustRightInd w:val="0"/>
        <w:spacing w:line="360" w:lineRule="auto"/>
        <w:jc w:val="both"/>
        <w:rPr>
          <w:color w:val="000000" w:themeColor="text1"/>
          <w:lang w:val="en-GB"/>
        </w:rPr>
      </w:pPr>
      <w:r w:rsidRPr="004B2AC9">
        <w:rPr>
          <w:color w:val="000000" w:themeColor="text1"/>
          <w:lang w:val="en-GB"/>
        </w:rPr>
        <w:lastRenderedPageBreak/>
        <w:t>Serve as a key member of the finance team that sets the accounting functions strategic directions.</w:t>
      </w:r>
    </w:p>
    <w:p w:rsidR="00C8755A" w:rsidRDefault="00832717" w:rsidP="00BA6750">
      <w:pPr>
        <w:numPr>
          <w:ilvl w:val="0"/>
          <w:numId w:val="35"/>
        </w:numPr>
        <w:autoSpaceDE w:val="0"/>
        <w:autoSpaceDN w:val="0"/>
        <w:adjustRightInd w:val="0"/>
        <w:spacing w:line="360" w:lineRule="auto"/>
        <w:jc w:val="both"/>
        <w:rPr>
          <w:color w:val="000000" w:themeColor="text1"/>
          <w:lang w:val="en-GB"/>
        </w:rPr>
      </w:pPr>
      <w:r w:rsidRPr="00832717">
        <w:rPr>
          <w:color w:val="000000" w:themeColor="text1"/>
          <w:lang w:val="en-GB"/>
        </w:rPr>
        <w:t>Review month end closing process, circulate and ensure the completion of all tasks assigned to finance team members, retain records and supporting documents and provide confirmation for data upload for consolidation</w:t>
      </w:r>
      <w:r w:rsidR="007A5EDD">
        <w:rPr>
          <w:color w:val="000000" w:themeColor="text1"/>
          <w:lang w:val="en-GB"/>
        </w:rPr>
        <w:t xml:space="preserve"> and submission of actual results reports</w:t>
      </w:r>
      <w:r w:rsidRPr="00C8755A">
        <w:rPr>
          <w:color w:val="000000" w:themeColor="text1"/>
          <w:lang w:val="en-GB"/>
        </w:rPr>
        <w:t>.</w:t>
      </w:r>
    </w:p>
    <w:p w:rsidR="00354030" w:rsidRDefault="00354030" w:rsidP="00A53EDF">
      <w:pPr>
        <w:numPr>
          <w:ilvl w:val="0"/>
          <w:numId w:val="35"/>
        </w:numPr>
        <w:autoSpaceDE w:val="0"/>
        <w:autoSpaceDN w:val="0"/>
        <w:adjustRightInd w:val="0"/>
        <w:spacing w:line="360" w:lineRule="auto"/>
        <w:jc w:val="both"/>
        <w:rPr>
          <w:color w:val="000000" w:themeColor="text1"/>
          <w:lang w:val="en-GB"/>
        </w:rPr>
      </w:pPr>
      <w:r w:rsidRPr="007A4D70">
        <w:rPr>
          <w:color w:val="000000" w:themeColor="text1"/>
          <w:lang w:val="en-GB"/>
        </w:rPr>
        <w:t>Institute, maintain and ensure an adequate and accurate system of financial recording, internal accounting control and initiating and enforcing controls and procedures where appropriate.</w:t>
      </w:r>
    </w:p>
    <w:p w:rsidR="00354030" w:rsidRPr="00354030" w:rsidRDefault="00A14DE9" w:rsidP="00A14DE9">
      <w:pPr>
        <w:numPr>
          <w:ilvl w:val="0"/>
          <w:numId w:val="35"/>
        </w:numPr>
        <w:autoSpaceDE w:val="0"/>
        <w:autoSpaceDN w:val="0"/>
        <w:adjustRightInd w:val="0"/>
        <w:spacing w:line="360" w:lineRule="auto"/>
        <w:jc w:val="both"/>
        <w:rPr>
          <w:color w:val="000000" w:themeColor="text1"/>
          <w:lang w:val="en-GB"/>
        </w:rPr>
      </w:pPr>
      <w:r w:rsidRPr="00354030">
        <w:rPr>
          <w:color w:val="000000" w:themeColor="text1"/>
          <w:lang w:val="en-GB"/>
        </w:rPr>
        <w:t>Coordinate, develop and implement internal and external auditing functions as required.</w:t>
      </w:r>
      <w:r>
        <w:rPr>
          <w:color w:val="000000" w:themeColor="text1"/>
          <w:lang w:val="en-GB"/>
        </w:rPr>
        <w:t xml:space="preserve"> </w:t>
      </w:r>
      <w:r w:rsidR="00A53EDF" w:rsidRPr="00354030">
        <w:rPr>
          <w:color w:val="000000" w:themeColor="text1"/>
          <w:lang w:val="en-GB"/>
        </w:rPr>
        <w:t>Perform routine testing of financial controls to ensure data integrity and support informational requests from both internal and external audit.</w:t>
      </w:r>
    </w:p>
    <w:p w:rsidR="00354030" w:rsidRDefault="00B84DA7" w:rsidP="00005989">
      <w:pPr>
        <w:numPr>
          <w:ilvl w:val="0"/>
          <w:numId w:val="35"/>
        </w:numPr>
        <w:autoSpaceDE w:val="0"/>
        <w:autoSpaceDN w:val="0"/>
        <w:adjustRightInd w:val="0"/>
        <w:spacing w:line="360" w:lineRule="auto"/>
        <w:jc w:val="both"/>
        <w:rPr>
          <w:color w:val="000000" w:themeColor="text1"/>
          <w:lang w:val="en-GB"/>
        </w:rPr>
      </w:pPr>
      <w:r w:rsidRPr="007A4D70">
        <w:rPr>
          <w:color w:val="000000" w:themeColor="text1"/>
          <w:lang w:val="en-GB"/>
        </w:rPr>
        <w:t xml:space="preserve">Prepare and review monthly sales and supporting documents </w:t>
      </w:r>
      <w:r w:rsidR="00005989">
        <w:rPr>
          <w:color w:val="000000" w:themeColor="text1"/>
          <w:lang w:val="en-GB"/>
        </w:rPr>
        <w:t xml:space="preserve">for </w:t>
      </w:r>
      <w:r w:rsidR="00005989" w:rsidRPr="007A4D70">
        <w:rPr>
          <w:color w:val="000000" w:themeColor="text1"/>
          <w:lang w:val="en-GB"/>
        </w:rPr>
        <w:t xml:space="preserve">tax returns </w:t>
      </w:r>
      <w:r w:rsidR="00005989">
        <w:rPr>
          <w:color w:val="000000" w:themeColor="text1"/>
          <w:lang w:val="en-GB"/>
        </w:rPr>
        <w:t xml:space="preserve">purposes </w:t>
      </w:r>
      <w:r w:rsidRPr="007A4D70">
        <w:rPr>
          <w:color w:val="000000" w:themeColor="text1"/>
          <w:lang w:val="en-GB"/>
        </w:rPr>
        <w:t xml:space="preserve">to ensure timely and accurate filings. </w:t>
      </w:r>
      <w:r w:rsidR="00354030">
        <w:rPr>
          <w:color w:val="000000" w:themeColor="text1"/>
          <w:lang w:val="en-GB"/>
        </w:rPr>
        <w:t xml:space="preserve">Preparation of </w:t>
      </w:r>
      <w:r w:rsidRPr="007A4D70">
        <w:rPr>
          <w:color w:val="000000" w:themeColor="text1"/>
          <w:lang w:val="en-GB"/>
        </w:rPr>
        <w:t>business license applications and renewals</w:t>
      </w:r>
      <w:r w:rsidR="00354030">
        <w:rPr>
          <w:color w:val="000000" w:themeColor="text1"/>
          <w:lang w:val="en-GB"/>
        </w:rPr>
        <w:t>.</w:t>
      </w:r>
    </w:p>
    <w:p w:rsidR="00B84DA7" w:rsidRPr="00354030" w:rsidRDefault="00B84DA7" w:rsidP="008416E2">
      <w:pPr>
        <w:numPr>
          <w:ilvl w:val="0"/>
          <w:numId w:val="35"/>
        </w:numPr>
        <w:autoSpaceDE w:val="0"/>
        <w:autoSpaceDN w:val="0"/>
        <w:adjustRightInd w:val="0"/>
        <w:spacing w:line="360" w:lineRule="auto"/>
        <w:jc w:val="both"/>
        <w:rPr>
          <w:color w:val="000000" w:themeColor="text1"/>
          <w:lang w:val="en-GB"/>
        </w:rPr>
      </w:pPr>
      <w:r w:rsidRPr="007A4D70">
        <w:rPr>
          <w:color w:val="000000" w:themeColor="text1"/>
          <w:lang w:val="en-GB"/>
        </w:rPr>
        <w:t>Review customer tax deductions and resolve issues timely</w:t>
      </w:r>
      <w:r>
        <w:rPr>
          <w:color w:val="000000" w:themeColor="text1"/>
          <w:lang w:val="en-GB"/>
        </w:rPr>
        <w:t xml:space="preserve">, </w:t>
      </w:r>
      <w:r w:rsidR="008416E2">
        <w:rPr>
          <w:color w:val="000000" w:themeColor="text1"/>
          <w:lang w:val="en-GB"/>
        </w:rPr>
        <w:t>a</w:t>
      </w:r>
      <w:r w:rsidRPr="007A4D70">
        <w:rPr>
          <w:color w:val="000000" w:themeColor="text1"/>
          <w:lang w:val="en-GB"/>
        </w:rPr>
        <w:t>ssist in the maintenance and updating of tax software and tax matrix to ensure compliance with applicable tax law</w:t>
      </w:r>
      <w:r w:rsidR="001A3DAD">
        <w:rPr>
          <w:color w:val="000000" w:themeColor="text1"/>
          <w:lang w:val="en-GB"/>
        </w:rPr>
        <w:t xml:space="preserve">, </w:t>
      </w:r>
      <w:r w:rsidR="00D23D71">
        <w:rPr>
          <w:color w:val="000000" w:themeColor="text1"/>
          <w:lang w:val="en-GB"/>
        </w:rPr>
        <w:t>r</w:t>
      </w:r>
      <w:r w:rsidRPr="007A4D70">
        <w:rPr>
          <w:color w:val="000000" w:themeColor="text1"/>
          <w:lang w:val="en-GB"/>
        </w:rPr>
        <w:t>esearch and prepare responses to tax issues from customers, vendors, and company personnel</w:t>
      </w:r>
      <w:r w:rsidR="00AD473E">
        <w:rPr>
          <w:color w:val="000000" w:themeColor="text1"/>
          <w:lang w:val="en-GB"/>
        </w:rPr>
        <w:t>.</w:t>
      </w:r>
    </w:p>
    <w:p w:rsidR="00715C86" w:rsidRPr="00395A20" w:rsidRDefault="00B84DA7" w:rsidP="00395A20">
      <w:pPr>
        <w:numPr>
          <w:ilvl w:val="0"/>
          <w:numId w:val="35"/>
        </w:numPr>
        <w:autoSpaceDE w:val="0"/>
        <w:autoSpaceDN w:val="0"/>
        <w:adjustRightInd w:val="0"/>
        <w:spacing w:line="360" w:lineRule="auto"/>
        <w:jc w:val="both"/>
        <w:rPr>
          <w:color w:val="000000" w:themeColor="text1"/>
          <w:lang w:val="en-GB"/>
        </w:rPr>
      </w:pPr>
      <w:r w:rsidRPr="007A4D70">
        <w:rPr>
          <w:color w:val="000000" w:themeColor="text1"/>
          <w:lang w:val="en-GB"/>
        </w:rPr>
        <w:t xml:space="preserve">Prepare financial reports and disclosures as required by governmental agencies, the financial community, creditors and the </w:t>
      </w:r>
      <w:r w:rsidR="00616F8D" w:rsidRPr="007A4D70">
        <w:rPr>
          <w:color w:val="000000" w:themeColor="text1"/>
          <w:lang w:val="en-GB"/>
        </w:rPr>
        <w:t>corporate</w:t>
      </w:r>
      <w:r w:rsidRPr="007A4D70">
        <w:rPr>
          <w:color w:val="000000" w:themeColor="text1"/>
          <w:lang w:val="en-GB"/>
        </w:rPr>
        <w:t xml:space="preserve"> office.</w:t>
      </w:r>
    </w:p>
    <w:p w:rsidR="00715C86" w:rsidRPr="00715C86" w:rsidRDefault="00715C86" w:rsidP="00715C86">
      <w:pPr>
        <w:jc w:val="both"/>
        <w:rPr>
          <w:b/>
          <w:noProof/>
          <w:color w:val="92D050"/>
          <w:sz w:val="22"/>
          <w:szCs w:val="22"/>
        </w:rPr>
      </w:pPr>
    </w:p>
    <w:p w:rsidR="00715C86" w:rsidRPr="00F838B8" w:rsidRDefault="00105DFB" w:rsidP="00715C86">
      <w:pPr>
        <w:autoSpaceDE w:val="0"/>
        <w:autoSpaceDN w:val="0"/>
        <w:adjustRightInd w:val="0"/>
        <w:jc w:val="both"/>
        <w:rPr>
          <w:color w:val="000000" w:themeColor="text1"/>
          <w:sz w:val="22"/>
          <w:szCs w:val="22"/>
        </w:rPr>
      </w:pPr>
      <w:r>
        <w:rPr>
          <w:b/>
          <w:bCs/>
          <w:color w:val="000000" w:themeColor="text1"/>
          <w:sz w:val="22"/>
          <w:szCs w:val="22"/>
          <w:u w:val="single"/>
        </w:rPr>
        <w:t>KEY ACHIE</w:t>
      </w:r>
      <w:r w:rsidR="00715C86" w:rsidRPr="00F838B8">
        <w:rPr>
          <w:b/>
          <w:bCs/>
          <w:color w:val="000000" w:themeColor="text1"/>
          <w:sz w:val="22"/>
          <w:szCs w:val="22"/>
          <w:u w:val="single"/>
        </w:rPr>
        <w:t>VEMENTS:</w:t>
      </w:r>
    </w:p>
    <w:p w:rsidR="00715C86" w:rsidRPr="00715C86" w:rsidRDefault="00715C86" w:rsidP="00715C86">
      <w:pPr>
        <w:pStyle w:val="Default"/>
        <w:ind w:left="1080"/>
        <w:jc w:val="both"/>
        <w:rPr>
          <w:rFonts w:ascii="Times New Roman" w:hAnsi="Times New Roman" w:cs="Times New Roman"/>
          <w:color w:val="92D050"/>
          <w:sz w:val="22"/>
          <w:szCs w:val="22"/>
        </w:rPr>
      </w:pPr>
    </w:p>
    <w:p w:rsidR="00715C86" w:rsidRDefault="00501410" w:rsidP="00A91616">
      <w:pPr>
        <w:numPr>
          <w:ilvl w:val="0"/>
          <w:numId w:val="35"/>
        </w:numPr>
        <w:autoSpaceDE w:val="0"/>
        <w:autoSpaceDN w:val="0"/>
        <w:adjustRightInd w:val="0"/>
        <w:spacing w:line="360" w:lineRule="auto"/>
        <w:jc w:val="both"/>
        <w:rPr>
          <w:color w:val="000000" w:themeColor="text1"/>
          <w:lang w:val="en-GB"/>
        </w:rPr>
      </w:pPr>
      <w:r w:rsidRPr="00501410">
        <w:rPr>
          <w:color w:val="000000" w:themeColor="text1"/>
          <w:lang w:val="en-GB"/>
        </w:rPr>
        <w:t>Ensure</w:t>
      </w:r>
      <w:r w:rsidR="00A10BB4">
        <w:rPr>
          <w:color w:val="000000" w:themeColor="text1"/>
          <w:lang w:val="en-GB"/>
        </w:rPr>
        <w:t>d</w:t>
      </w:r>
      <w:r w:rsidRPr="00501410">
        <w:rPr>
          <w:color w:val="000000" w:themeColor="text1"/>
          <w:lang w:val="en-GB"/>
        </w:rPr>
        <w:t xml:space="preserve"> accurate implementation and d</w:t>
      </w:r>
      <w:r w:rsidR="00E90EFF" w:rsidRPr="00501410">
        <w:rPr>
          <w:color w:val="000000" w:themeColor="text1"/>
          <w:lang w:val="en-GB"/>
        </w:rPr>
        <w:t xml:space="preserve">ata migration </w:t>
      </w:r>
      <w:r w:rsidRPr="00501410">
        <w:rPr>
          <w:color w:val="000000" w:themeColor="text1"/>
          <w:lang w:val="en-GB"/>
        </w:rPr>
        <w:t>o</w:t>
      </w:r>
      <w:r w:rsidR="00E90EFF" w:rsidRPr="00501410">
        <w:rPr>
          <w:color w:val="000000" w:themeColor="text1"/>
          <w:lang w:val="en-GB"/>
        </w:rPr>
        <w:t xml:space="preserve">f </w:t>
      </w:r>
      <w:r w:rsidRPr="00501410">
        <w:rPr>
          <w:color w:val="000000" w:themeColor="text1"/>
          <w:lang w:val="en-GB"/>
        </w:rPr>
        <w:t>new company code establishment</w:t>
      </w:r>
      <w:r w:rsidR="00A91616">
        <w:rPr>
          <w:color w:val="000000" w:themeColor="text1"/>
          <w:lang w:val="en-GB"/>
        </w:rPr>
        <w:t xml:space="preserve"> in Iraq</w:t>
      </w:r>
      <w:r>
        <w:rPr>
          <w:color w:val="000000" w:themeColor="text1"/>
          <w:lang w:val="en-GB"/>
        </w:rPr>
        <w:t>.</w:t>
      </w:r>
    </w:p>
    <w:p w:rsidR="00501410" w:rsidRPr="00501410" w:rsidRDefault="00501410" w:rsidP="004B7C82">
      <w:pPr>
        <w:numPr>
          <w:ilvl w:val="0"/>
          <w:numId w:val="35"/>
        </w:numPr>
        <w:autoSpaceDE w:val="0"/>
        <w:autoSpaceDN w:val="0"/>
        <w:adjustRightInd w:val="0"/>
        <w:spacing w:line="360" w:lineRule="auto"/>
        <w:jc w:val="both"/>
        <w:rPr>
          <w:color w:val="000000" w:themeColor="text1"/>
          <w:lang w:val="en-GB"/>
        </w:rPr>
      </w:pPr>
      <w:r w:rsidRPr="00E90EFF">
        <w:rPr>
          <w:color w:val="000000" w:themeColor="text1"/>
          <w:lang w:val="en-GB"/>
        </w:rPr>
        <w:t xml:space="preserve">Ensured the successful testing and obtained UAT of VIM/KOFAX </w:t>
      </w:r>
      <w:r>
        <w:rPr>
          <w:color w:val="000000" w:themeColor="text1"/>
          <w:lang w:val="en-GB"/>
        </w:rPr>
        <w:t xml:space="preserve">and WHT </w:t>
      </w:r>
      <w:r w:rsidRPr="00E90EFF">
        <w:rPr>
          <w:color w:val="000000" w:themeColor="text1"/>
          <w:lang w:val="en-GB"/>
        </w:rPr>
        <w:t>system</w:t>
      </w:r>
      <w:r w:rsidR="0043315B">
        <w:rPr>
          <w:color w:val="000000" w:themeColor="text1"/>
          <w:lang w:val="en-GB"/>
        </w:rPr>
        <w:t>s</w:t>
      </w:r>
      <w:r w:rsidRPr="00E90EFF">
        <w:rPr>
          <w:color w:val="000000" w:themeColor="text1"/>
          <w:lang w:val="en-GB"/>
        </w:rPr>
        <w:t>.</w:t>
      </w:r>
    </w:p>
    <w:p w:rsidR="00E90EFF" w:rsidRDefault="00E90EFF" w:rsidP="004B7C82">
      <w:pPr>
        <w:numPr>
          <w:ilvl w:val="0"/>
          <w:numId w:val="35"/>
        </w:numPr>
        <w:autoSpaceDE w:val="0"/>
        <w:autoSpaceDN w:val="0"/>
        <w:adjustRightInd w:val="0"/>
        <w:spacing w:line="360" w:lineRule="auto"/>
        <w:jc w:val="both"/>
        <w:rPr>
          <w:color w:val="000000" w:themeColor="text1"/>
          <w:lang w:val="en-GB"/>
        </w:rPr>
      </w:pPr>
      <w:r w:rsidRPr="00501410">
        <w:rPr>
          <w:color w:val="000000" w:themeColor="text1"/>
          <w:lang w:val="en-GB"/>
        </w:rPr>
        <w:t>Setup new archiving system for finance department files.</w:t>
      </w:r>
    </w:p>
    <w:p w:rsidR="00450721" w:rsidRDefault="00FE5002" w:rsidP="00FE5002">
      <w:pPr>
        <w:numPr>
          <w:ilvl w:val="0"/>
          <w:numId w:val="35"/>
        </w:numPr>
        <w:autoSpaceDE w:val="0"/>
        <w:autoSpaceDN w:val="0"/>
        <w:adjustRightInd w:val="0"/>
        <w:spacing w:line="360" w:lineRule="auto"/>
        <w:jc w:val="both"/>
        <w:rPr>
          <w:color w:val="000000" w:themeColor="text1"/>
          <w:lang w:val="en-GB"/>
        </w:rPr>
      </w:pPr>
      <w:r>
        <w:rPr>
          <w:color w:val="000000" w:themeColor="text1"/>
          <w:lang w:val="en-GB"/>
        </w:rPr>
        <w:t>C</w:t>
      </w:r>
      <w:r w:rsidR="00E90EFF" w:rsidRPr="00E90EFF">
        <w:rPr>
          <w:color w:val="000000" w:themeColor="text1"/>
          <w:lang w:val="en-GB"/>
        </w:rPr>
        <w:t>ollect</w:t>
      </w:r>
      <w:r w:rsidR="00C36E49">
        <w:rPr>
          <w:color w:val="000000" w:themeColor="text1"/>
          <w:lang w:val="en-GB"/>
        </w:rPr>
        <w:t>ion of</w:t>
      </w:r>
      <w:r w:rsidR="00E90EFF" w:rsidRPr="00E90EFF">
        <w:rPr>
          <w:color w:val="000000" w:themeColor="text1"/>
          <w:lang w:val="en-GB"/>
        </w:rPr>
        <w:t xml:space="preserve"> $ 572K withheld amount from our customers in Qatar for the year</w:t>
      </w:r>
      <w:r w:rsidR="00E90EFF">
        <w:rPr>
          <w:color w:val="000000" w:themeColor="text1"/>
          <w:lang w:val="en-GB"/>
        </w:rPr>
        <w:t xml:space="preserve"> </w:t>
      </w:r>
      <w:r w:rsidR="00E90EFF" w:rsidRPr="00E90EFF">
        <w:rPr>
          <w:color w:val="000000" w:themeColor="text1"/>
          <w:lang w:val="en-GB"/>
        </w:rPr>
        <w:t>2009 and before.</w:t>
      </w:r>
    </w:p>
    <w:p w:rsidR="008162DB" w:rsidRPr="00EE74AE" w:rsidRDefault="00A01C61" w:rsidP="00DF5348">
      <w:pPr>
        <w:numPr>
          <w:ilvl w:val="0"/>
          <w:numId w:val="35"/>
        </w:numPr>
        <w:autoSpaceDE w:val="0"/>
        <w:autoSpaceDN w:val="0"/>
        <w:adjustRightInd w:val="0"/>
        <w:spacing w:line="360" w:lineRule="auto"/>
        <w:jc w:val="both"/>
        <w:rPr>
          <w:color w:val="000000" w:themeColor="text1"/>
          <w:lang w:val="en-GB"/>
        </w:rPr>
      </w:pPr>
      <w:r>
        <w:rPr>
          <w:color w:val="000000" w:themeColor="text1"/>
          <w:lang w:val="en-GB"/>
        </w:rPr>
        <w:t>Setup new PE file in Oman</w:t>
      </w:r>
      <w:r w:rsidR="00DF5348">
        <w:rPr>
          <w:color w:val="000000" w:themeColor="text1"/>
          <w:lang w:val="en-GB"/>
        </w:rPr>
        <w:t>, Kuwait and Qatar</w:t>
      </w:r>
      <w:r w:rsidR="008162DB">
        <w:rPr>
          <w:color w:val="000000" w:themeColor="text1"/>
          <w:lang w:val="en-GB"/>
        </w:rPr>
        <w:t>.</w:t>
      </w:r>
    </w:p>
    <w:p w:rsidR="00450721" w:rsidRPr="004B7C82" w:rsidRDefault="00450721" w:rsidP="00EE74AE">
      <w:pPr>
        <w:autoSpaceDE w:val="0"/>
        <w:autoSpaceDN w:val="0"/>
        <w:adjustRightInd w:val="0"/>
        <w:spacing w:line="360" w:lineRule="auto"/>
        <w:ind w:left="568"/>
        <w:jc w:val="both"/>
        <w:rPr>
          <w:color w:val="000000" w:themeColor="text1"/>
          <w:lang w:val="en-GB"/>
        </w:rPr>
      </w:pPr>
    </w:p>
    <w:p w:rsidR="00450721" w:rsidRDefault="00450721" w:rsidP="00751D1A">
      <w:pPr>
        <w:jc w:val="both"/>
        <w:rPr>
          <w:sz w:val="23"/>
          <w:szCs w:val="23"/>
        </w:rPr>
      </w:pPr>
    </w:p>
    <w:p w:rsidR="00450721" w:rsidRDefault="00450721" w:rsidP="00751D1A">
      <w:pPr>
        <w:jc w:val="both"/>
        <w:rPr>
          <w:sz w:val="23"/>
          <w:szCs w:val="23"/>
        </w:rPr>
      </w:pPr>
    </w:p>
    <w:p w:rsidR="00450721" w:rsidRDefault="00450721" w:rsidP="00751D1A">
      <w:pPr>
        <w:jc w:val="both"/>
        <w:rPr>
          <w:sz w:val="23"/>
          <w:szCs w:val="23"/>
        </w:rPr>
      </w:pPr>
    </w:p>
    <w:p w:rsidR="00C3520E" w:rsidRDefault="00C3520E" w:rsidP="00751D1A">
      <w:pPr>
        <w:jc w:val="both"/>
        <w:rPr>
          <w:sz w:val="23"/>
          <w:szCs w:val="23"/>
        </w:rPr>
      </w:pPr>
    </w:p>
    <w:p w:rsidR="00C3520E" w:rsidRDefault="00C3520E" w:rsidP="00751D1A">
      <w:pPr>
        <w:jc w:val="both"/>
        <w:rPr>
          <w:sz w:val="23"/>
          <w:szCs w:val="23"/>
        </w:rPr>
      </w:pPr>
    </w:p>
    <w:p w:rsidR="00C3520E" w:rsidRDefault="00C3520E" w:rsidP="00751D1A">
      <w:pPr>
        <w:jc w:val="both"/>
        <w:rPr>
          <w:sz w:val="23"/>
          <w:szCs w:val="23"/>
        </w:rPr>
      </w:pPr>
    </w:p>
    <w:p w:rsidR="00330075" w:rsidRDefault="00330075" w:rsidP="00751D1A">
      <w:pPr>
        <w:jc w:val="both"/>
        <w:rPr>
          <w:sz w:val="23"/>
          <w:szCs w:val="23"/>
        </w:rPr>
      </w:pPr>
      <w:r>
        <w:rPr>
          <w:noProof/>
          <w:sz w:val="23"/>
          <w:szCs w:val="23"/>
        </w:rPr>
        <w:lastRenderedPageBreak/>
        <w:drawing>
          <wp:inline distT="0" distB="0" distL="0" distR="0" wp14:anchorId="4C9A646B" wp14:editId="5A0B3C8E">
            <wp:extent cx="752475" cy="863149"/>
            <wp:effectExtent l="19050" t="0" r="9525" b="0"/>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752475" cy="863149"/>
                    </a:xfrm>
                    <a:prstGeom prst="rect">
                      <a:avLst/>
                    </a:prstGeom>
                    <a:noFill/>
                    <a:ln w="9525">
                      <a:noFill/>
                      <a:miter lim="800000"/>
                      <a:headEnd/>
                      <a:tailEnd/>
                    </a:ln>
                  </pic:spPr>
                </pic:pic>
              </a:graphicData>
            </a:graphic>
          </wp:inline>
        </w:drawing>
      </w:r>
    </w:p>
    <w:p w:rsidR="006F0690" w:rsidRDefault="006F0690" w:rsidP="00751D1A">
      <w:pPr>
        <w:jc w:val="both"/>
        <w:rPr>
          <w:sz w:val="23"/>
          <w:szCs w:val="23"/>
        </w:rPr>
      </w:pPr>
    </w:p>
    <w:p w:rsidR="008439D3" w:rsidRDefault="008439D3" w:rsidP="00751D1A">
      <w:pPr>
        <w:autoSpaceDE w:val="0"/>
        <w:autoSpaceDN w:val="0"/>
        <w:adjustRightInd w:val="0"/>
        <w:jc w:val="both"/>
        <w:rPr>
          <w:rFonts w:ascii="Times-Bold" w:hAnsi="Times-Bold" w:cs="Times-Bold"/>
          <w:b/>
          <w:bCs/>
          <w:color w:val="FF0000"/>
          <w:sz w:val="23"/>
          <w:szCs w:val="23"/>
        </w:rPr>
      </w:pPr>
      <w:r>
        <w:rPr>
          <w:rFonts w:ascii="Times-Bold" w:hAnsi="Times-Bold" w:cs="Times-Bold"/>
          <w:b/>
          <w:bCs/>
          <w:color w:val="FF0000"/>
          <w:sz w:val="23"/>
          <w:szCs w:val="23"/>
        </w:rPr>
        <w:t>NAFFCO (National Fire Fighting Manufacture Company)</w:t>
      </w:r>
    </w:p>
    <w:p w:rsidR="008439D3" w:rsidRDefault="008439D3" w:rsidP="00751D1A">
      <w:pPr>
        <w:autoSpaceDE w:val="0"/>
        <w:autoSpaceDN w:val="0"/>
        <w:adjustRightInd w:val="0"/>
        <w:jc w:val="both"/>
        <w:rPr>
          <w:rFonts w:ascii="Times-Bold" w:hAnsi="Times-Bold" w:cs="Times-Bold"/>
          <w:b/>
          <w:bCs/>
          <w:color w:val="FF0000"/>
          <w:sz w:val="23"/>
          <w:szCs w:val="23"/>
        </w:rPr>
      </w:pPr>
      <w:r>
        <w:rPr>
          <w:rFonts w:ascii="Times-Bold" w:hAnsi="Times-Bold" w:cs="Times-Bold"/>
          <w:b/>
          <w:bCs/>
          <w:color w:val="FF0000"/>
          <w:sz w:val="23"/>
          <w:szCs w:val="23"/>
        </w:rPr>
        <w:t>Division - NAFFCO Electromechanical Co. – Abu Dhabi</w:t>
      </w:r>
    </w:p>
    <w:p w:rsidR="008439D3" w:rsidRDefault="008439D3" w:rsidP="00751D1A">
      <w:pPr>
        <w:autoSpaceDE w:val="0"/>
        <w:autoSpaceDN w:val="0"/>
        <w:adjustRightInd w:val="0"/>
        <w:jc w:val="both"/>
        <w:rPr>
          <w:rFonts w:ascii="Times-Roman" w:hAnsi="Times-Roman" w:cs="Times-Roman"/>
          <w:color w:val="0070C1"/>
          <w:sz w:val="23"/>
          <w:szCs w:val="23"/>
        </w:rPr>
      </w:pPr>
      <w:r>
        <w:rPr>
          <w:rFonts w:ascii="Times-Roman" w:hAnsi="Times-Roman" w:cs="Times-Roman"/>
          <w:color w:val="0070C1"/>
          <w:sz w:val="23"/>
          <w:szCs w:val="23"/>
        </w:rPr>
        <w:t>http://www.naffco.com</w:t>
      </w:r>
    </w:p>
    <w:p w:rsidR="00025E79" w:rsidRPr="00752A61" w:rsidRDefault="008439D3" w:rsidP="00053FC5">
      <w:pPr>
        <w:jc w:val="both"/>
        <w:rPr>
          <w:rStyle w:val="apple-style-span"/>
          <w:color w:val="FF0000"/>
          <w:sz w:val="20"/>
          <w:szCs w:val="20"/>
        </w:rPr>
      </w:pPr>
      <w:r>
        <w:rPr>
          <w:rFonts w:ascii="Times-Roman" w:hAnsi="Times-Roman" w:cs="Times-Roman"/>
          <w:sz w:val="19"/>
          <w:szCs w:val="19"/>
        </w:rPr>
        <w:t>P.O</w:t>
      </w:r>
      <w:r w:rsidR="00BD3F78">
        <w:rPr>
          <w:rFonts w:ascii="Times-Roman" w:hAnsi="Times-Roman" w:cs="Times-Roman"/>
          <w:sz w:val="19"/>
          <w:szCs w:val="19"/>
        </w:rPr>
        <w:t>.</w:t>
      </w:r>
      <w:r>
        <w:rPr>
          <w:rFonts w:ascii="Times-Roman" w:hAnsi="Times-Roman" w:cs="Times-Roman"/>
          <w:sz w:val="19"/>
          <w:szCs w:val="19"/>
        </w:rPr>
        <w:t xml:space="preserve"> Box 4192 Abu Dhabi, U.A.E</w:t>
      </w:r>
    </w:p>
    <w:p w:rsidR="00AB696D" w:rsidRDefault="00AB696D" w:rsidP="00751D1A">
      <w:pPr>
        <w:spacing w:line="360" w:lineRule="auto"/>
        <w:jc w:val="both"/>
        <w:rPr>
          <w:b/>
          <w:bCs/>
          <w:iCs/>
          <w:color w:val="F79646" w:themeColor="accent6"/>
          <w:sz w:val="20"/>
          <w:szCs w:val="20"/>
        </w:rPr>
      </w:pPr>
    </w:p>
    <w:p w:rsidR="00752A61" w:rsidRPr="002508F5" w:rsidRDefault="00752A61" w:rsidP="00751D1A">
      <w:pPr>
        <w:spacing w:line="360" w:lineRule="auto"/>
        <w:jc w:val="both"/>
        <w:rPr>
          <w:sz w:val="22"/>
          <w:szCs w:val="22"/>
          <w:lang w:val="en-GB" w:eastAsia="en-GB"/>
        </w:rPr>
      </w:pPr>
      <w:r w:rsidRPr="00866941">
        <w:rPr>
          <w:b/>
          <w:bCs/>
          <w:iCs/>
          <w:color w:val="FF0000"/>
          <w:sz w:val="22"/>
          <w:szCs w:val="22"/>
        </w:rPr>
        <w:t>NAFFCO (National Fire Fighting Manufacture Company)</w:t>
      </w:r>
      <w:r w:rsidRPr="00D04BAB">
        <w:rPr>
          <w:b/>
          <w:bCs/>
          <w:iCs/>
          <w:color w:val="F79646" w:themeColor="accent6"/>
          <w:sz w:val="22"/>
          <w:szCs w:val="22"/>
        </w:rPr>
        <w:t xml:space="preserve"> </w:t>
      </w:r>
      <w:r w:rsidRPr="00D04BAB">
        <w:rPr>
          <w:sz w:val="22"/>
          <w:szCs w:val="22"/>
          <w:lang w:val="en-GB" w:eastAsia="en-GB"/>
        </w:rPr>
        <w:t xml:space="preserve">core business focuses on design, manufacture, supply, installation and after sales services with our highly trained and experienced technicians and engineers for fire fighting products ranging from basic fire extinguishers to highly sophisticated fire engines. The company provides total fire protection solutions to the most prestigious developments around the world, including residential buildings, commercial complexes, telecommunication </w:t>
      </w:r>
      <w:r w:rsidR="00981FD5" w:rsidRPr="00D04BAB">
        <w:rPr>
          <w:sz w:val="22"/>
          <w:szCs w:val="22"/>
          <w:lang w:val="en-GB" w:eastAsia="en-GB"/>
        </w:rPr>
        <w:t>centres</w:t>
      </w:r>
      <w:r w:rsidRPr="00D04BAB">
        <w:rPr>
          <w:sz w:val="22"/>
          <w:szCs w:val="22"/>
          <w:lang w:val="en-GB" w:eastAsia="en-GB"/>
        </w:rPr>
        <w:t>, industrial installations, oil refineries and petrochemical plants and airport installations.</w:t>
      </w:r>
    </w:p>
    <w:p w:rsidR="00216D2D" w:rsidRDefault="00752A61" w:rsidP="00680D10">
      <w:pPr>
        <w:spacing w:line="360" w:lineRule="auto"/>
        <w:jc w:val="both"/>
        <w:rPr>
          <w:sz w:val="22"/>
          <w:szCs w:val="22"/>
          <w:lang w:val="en-GB" w:eastAsia="en-GB"/>
        </w:rPr>
      </w:pPr>
      <w:r w:rsidRPr="00D04BAB">
        <w:rPr>
          <w:sz w:val="22"/>
          <w:szCs w:val="22"/>
          <w:lang w:val="en-GB" w:eastAsia="en-GB"/>
        </w:rPr>
        <w:t xml:space="preserve">With its presence in over 80 countries, </w:t>
      </w:r>
      <w:r w:rsidRPr="00866941">
        <w:rPr>
          <w:b/>
          <w:bCs/>
          <w:iCs/>
          <w:color w:val="FF0000"/>
          <w:sz w:val="22"/>
          <w:szCs w:val="22"/>
        </w:rPr>
        <w:t>NAFFCO</w:t>
      </w:r>
      <w:r w:rsidRPr="00D04BAB">
        <w:rPr>
          <w:sz w:val="22"/>
          <w:szCs w:val="22"/>
          <w:lang w:val="en-GB" w:eastAsia="en-GB"/>
        </w:rPr>
        <w:t xml:space="preserve"> </w:t>
      </w:r>
      <w:r w:rsidR="00083D0D" w:rsidRPr="00D04BAB">
        <w:rPr>
          <w:sz w:val="22"/>
          <w:szCs w:val="22"/>
          <w:lang w:val="en-GB" w:eastAsia="en-GB"/>
        </w:rPr>
        <w:t xml:space="preserve">was established in 1991 and </w:t>
      </w:r>
      <w:r w:rsidR="000C1793">
        <w:rPr>
          <w:sz w:val="22"/>
          <w:szCs w:val="22"/>
          <w:lang w:val="en-GB" w:eastAsia="en-GB"/>
        </w:rPr>
        <w:t xml:space="preserve">it’s </w:t>
      </w:r>
      <w:r w:rsidRPr="00D04BAB">
        <w:rPr>
          <w:sz w:val="22"/>
          <w:szCs w:val="22"/>
          <w:lang w:val="en-GB" w:eastAsia="en-GB"/>
        </w:rPr>
        <w:t>headquarter located in United Arab Emirates, where a wide range of innovative fire fighting equipment is manufactured</w:t>
      </w:r>
      <w:r w:rsidR="000C1793">
        <w:rPr>
          <w:sz w:val="22"/>
          <w:szCs w:val="22"/>
          <w:lang w:val="en-GB" w:eastAsia="en-GB"/>
        </w:rPr>
        <w:t xml:space="preserve"> </w:t>
      </w:r>
      <w:r w:rsidR="000C1793" w:rsidRPr="00D04BAB">
        <w:rPr>
          <w:sz w:val="22"/>
          <w:szCs w:val="22"/>
          <w:lang w:val="en-GB" w:eastAsia="en-GB"/>
        </w:rPr>
        <w:t>with the company’s</w:t>
      </w:r>
      <w:r w:rsidR="000C1793">
        <w:rPr>
          <w:sz w:val="22"/>
          <w:szCs w:val="22"/>
          <w:lang w:val="en-GB" w:eastAsia="en-GB"/>
        </w:rPr>
        <w:t xml:space="preserve"> </w:t>
      </w:r>
      <w:r w:rsidR="000C1793" w:rsidRPr="00D04BAB">
        <w:rPr>
          <w:sz w:val="22"/>
          <w:szCs w:val="22"/>
          <w:lang w:val="en-GB" w:eastAsia="en-GB"/>
        </w:rPr>
        <w:t>sta</w:t>
      </w:r>
      <w:r w:rsidR="000C1793">
        <w:rPr>
          <w:sz w:val="22"/>
          <w:szCs w:val="22"/>
          <w:lang w:val="en-GB" w:eastAsia="en-GB"/>
        </w:rPr>
        <w:t>te-of-the-art technology.</w:t>
      </w:r>
    </w:p>
    <w:p w:rsidR="00800D66" w:rsidRPr="00800D66" w:rsidRDefault="00800D66" w:rsidP="00800D66">
      <w:pPr>
        <w:spacing w:line="360" w:lineRule="auto"/>
        <w:jc w:val="both"/>
        <w:rPr>
          <w:sz w:val="22"/>
          <w:szCs w:val="22"/>
          <w:lang w:val="en-GB" w:eastAsia="en-GB"/>
        </w:rPr>
      </w:pPr>
    </w:p>
    <w:p w:rsidR="00025E79" w:rsidRDefault="00025E79" w:rsidP="00751D1A">
      <w:pPr>
        <w:jc w:val="both"/>
        <w:rPr>
          <w:sz w:val="20"/>
          <w:szCs w:val="20"/>
        </w:rPr>
      </w:pPr>
      <w:r w:rsidRPr="00025E79">
        <w:rPr>
          <w:sz w:val="20"/>
          <w:szCs w:val="20"/>
        </w:rPr>
        <w:t xml:space="preserve"> </w:t>
      </w:r>
    </w:p>
    <w:p w:rsidR="005460C4" w:rsidRDefault="00025E79" w:rsidP="008C24CB">
      <w:pPr>
        <w:jc w:val="both"/>
        <w:rPr>
          <w:i/>
          <w:sz w:val="22"/>
          <w:szCs w:val="22"/>
        </w:rPr>
      </w:pPr>
      <w:r>
        <w:rPr>
          <w:b/>
          <w:bCs/>
          <w:sz w:val="22"/>
        </w:rPr>
        <w:t>Title:</w:t>
      </w:r>
      <w:r>
        <w:rPr>
          <w:sz w:val="22"/>
        </w:rPr>
        <w:t xml:space="preserve"> </w:t>
      </w:r>
      <w:r w:rsidR="00A768BC" w:rsidRPr="00A768BC">
        <w:rPr>
          <w:bCs/>
          <w:iCs/>
          <w:sz w:val="22"/>
          <w:szCs w:val="22"/>
        </w:rPr>
        <w:t>SENIOR FINANCIAL ACCOUNTANT</w:t>
      </w:r>
      <w:r w:rsidR="00B74922">
        <w:rPr>
          <w:bCs/>
          <w:iCs/>
          <w:sz w:val="22"/>
          <w:szCs w:val="22"/>
        </w:rPr>
        <w:tab/>
      </w:r>
      <w:r w:rsidR="00B74922">
        <w:rPr>
          <w:bCs/>
          <w:iCs/>
          <w:sz w:val="22"/>
          <w:szCs w:val="22"/>
        </w:rPr>
        <w:tab/>
      </w:r>
      <w:r w:rsidR="00B74922">
        <w:rPr>
          <w:bCs/>
          <w:iCs/>
          <w:sz w:val="22"/>
          <w:szCs w:val="22"/>
        </w:rPr>
        <w:tab/>
      </w:r>
      <w:r w:rsidR="00B74922">
        <w:rPr>
          <w:bCs/>
          <w:iCs/>
          <w:sz w:val="22"/>
          <w:szCs w:val="22"/>
        </w:rPr>
        <w:tab/>
      </w:r>
      <w:r w:rsidR="00B74922">
        <w:rPr>
          <w:bCs/>
          <w:iCs/>
          <w:sz w:val="22"/>
          <w:szCs w:val="22"/>
        </w:rPr>
        <w:tab/>
      </w:r>
      <w:r w:rsidR="00B74922">
        <w:rPr>
          <w:bCs/>
          <w:iCs/>
          <w:sz w:val="22"/>
          <w:szCs w:val="22"/>
        </w:rPr>
        <w:tab/>
      </w:r>
      <w:r w:rsidR="00B74922">
        <w:rPr>
          <w:bCs/>
          <w:iCs/>
          <w:sz w:val="22"/>
          <w:szCs w:val="22"/>
        </w:rPr>
        <w:tab/>
      </w:r>
      <w:r w:rsidR="00D40594" w:rsidRPr="00D40594">
        <w:rPr>
          <w:i/>
          <w:sz w:val="22"/>
          <w:szCs w:val="22"/>
        </w:rPr>
        <w:t>Feb 200</w:t>
      </w:r>
      <w:r w:rsidR="00A768BC">
        <w:rPr>
          <w:i/>
          <w:sz w:val="22"/>
          <w:szCs w:val="22"/>
        </w:rPr>
        <w:t>6</w:t>
      </w:r>
      <w:r w:rsidR="00D40594" w:rsidRPr="00D40594">
        <w:rPr>
          <w:i/>
          <w:sz w:val="22"/>
          <w:szCs w:val="22"/>
        </w:rPr>
        <w:t xml:space="preserve"> – </w:t>
      </w:r>
      <w:r w:rsidR="00AB696D">
        <w:rPr>
          <w:i/>
          <w:sz w:val="22"/>
          <w:szCs w:val="22"/>
        </w:rPr>
        <w:t>Jul 2012</w:t>
      </w:r>
    </w:p>
    <w:p w:rsidR="008C24CB" w:rsidRDefault="008C24CB" w:rsidP="008C24CB">
      <w:pPr>
        <w:jc w:val="both"/>
        <w:rPr>
          <w:sz w:val="22"/>
        </w:rPr>
      </w:pPr>
    </w:p>
    <w:p w:rsidR="00332C10" w:rsidRPr="00D04BAB" w:rsidRDefault="00A768BC" w:rsidP="00751D1A">
      <w:pPr>
        <w:pStyle w:val="BodyText3"/>
        <w:spacing w:line="276" w:lineRule="auto"/>
        <w:jc w:val="both"/>
        <w:rPr>
          <w:sz w:val="24"/>
          <w:szCs w:val="24"/>
        </w:rPr>
      </w:pPr>
      <w:r w:rsidRPr="00D04BAB">
        <w:rPr>
          <w:sz w:val="24"/>
          <w:szCs w:val="24"/>
        </w:rPr>
        <w:t>In m</w:t>
      </w:r>
      <w:r w:rsidR="00394FC1" w:rsidRPr="00D04BAB">
        <w:rPr>
          <w:sz w:val="24"/>
          <w:szCs w:val="24"/>
        </w:rPr>
        <w:t xml:space="preserve">y capacity </w:t>
      </w:r>
      <w:r w:rsidRPr="00D04BAB">
        <w:rPr>
          <w:sz w:val="24"/>
          <w:szCs w:val="24"/>
        </w:rPr>
        <w:t>as a senior financial accountant</w:t>
      </w:r>
      <w:r w:rsidR="00727BED">
        <w:rPr>
          <w:sz w:val="24"/>
          <w:szCs w:val="24"/>
        </w:rPr>
        <w:t>;</w:t>
      </w:r>
      <w:r w:rsidRPr="00D04BAB">
        <w:rPr>
          <w:sz w:val="24"/>
          <w:szCs w:val="24"/>
        </w:rPr>
        <w:t xml:space="preserve"> I report to the</w:t>
      </w:r>
      <w:r w:rsidR="00332C10" w:rsidRPr="00D04BAB">
        <w:rPr>
          <w:sz w:val="24"/>
          <w:szCs w:val="24"/>
        </w:rPr>
        <w:t xml:space="preserve"> F</w:t>
      </w:r>
      <w:r w:rsidR="00A310E9" w:rsidRPr="00D04BAB">
        <w:rPr>
          <w:sz w:val="24"/>
          <w:szCs w:val="24"/>
        </w:rPr>
        <w:t xml:space="preserve">inance Manager </w:t>
      </w:r>
      <w:r w:rsidR="00332C10" w:rsidRPr="00D04BAB">
        <w:rPr>
          <w:sz w:val="24"/>
          <w:szCs w:val="24"/>
        </w:rPr>
        <w:t xml:space="preserve">of the Mechanical Division and </w:t>
      </w:r>
      <w:r w:rsidRPr="00D04BAB">
        <w:rPr>
          <w:sz w:val="24"/>
          <w:szCs w:val="24"/>
        </w:rPr>
        <w:t xml:space="preserve">manage the day to day account department’s </w:t>
      </w:r>
      <w:r w:rsidR="004D6CA5" w:rsidRPr="00D04BAB">
        <w:rPr>
          <w:sz w:val="24"/>
          <w:szCs w:val="24"/>
        </w:rPr>
        <w:t>functions such</w:t>
      </w:r>
      <w:r w:rsidRPr="00D04BAB">
        <w:rPr>
          <w:sz w:val="24"/>
          <w:szCs w:val="24"/>
        </w:rPr>
        <w:t xml:space="preserve"> as </w:t>
      </w:r>
      <w:r w:rsidR="00332C10" w:rsidRPr="00D04BAB">
        <w:rPr>
          <w:sz w:val="24"/>
          <w:szCs w:val="24"/>
        </w:rPr>
        <w:t xml:space="preserve">prepare, examine and analyze complex accounting records, financial statements and financial reports to ensure accuracy and compliance to reporting and procedural standards as well manage daily and monthly accounting </w:t>
      </w:r>
      <w:r w:rsidR="00764D8F" w:rsidRPr="00D04BAB">
        <w:rPr>
          <w:sz w:val="24"/>
          <w:szCs w:val="24"/>
        </w:rPr>
        <w:t>activities oversee six</w:t>
      </w:r>
      <w:r w:rsidR="00332C10" w:rsidRPr="00D04BAB">
        <w:rPr>
          <w:sz w:val="24"/>
          <w:szCs w:val="24"/>
        </w:rPr>
        <w:t xml:space="preserve"> staff and review work of several employees within the department , train new accounting employees on the processes a</w:t>
      </w:r>
      <w:r w:rsidR="00D57B16" w:rsidRPr="00D04BAB">
        <w:rPr>
          <w:sz w:val="24"/>
          <w:szCs w:val="24"/>
        </w:rPr>
        <w:t xml:space="preserve">nd the ERP applications mainly </w:t>
      </w:r>
      <w:r w:rsidR="00332C10" w:rsidRPr="00D04BAB">
        <w:rPr>
          <w:sz w:val="24"/>
          <w:szCs w:val="24"/>
        </w:rPr>
        <w:t>Oracle e Business</w:t>
      </w:r>
      <w:r w:rsidR="003A5B31">
        <w:rPr>
          <w:sz w:val="24"/>
          <w:szCs w:val="24"/>
        </w:rPr>
        <w:t xml:space="preserve"> suite on the following modules</w:t>
      </w:r>
      <w:r w:rsidR="00332C10" w:rsidRPr="00D04BAB">
        <w:rPr>
          <w:sz w:val="24"/>
          <w:szCs w:val="24"/>
        </w:rPr>
        <w:t>:</w:t>
      </w:r>
    </w:p>
    <w:p w:rsidR="00332C10" w:rsidRDefault="00332C10" w:rsidP="00751D1A">
      <w:pPr>
        <w:pStyle w:val="BodyText3"/>
        <w:jc w:val="both"/>
        <w:rPr>
          <w:sz w:val="22"/>
          <w:szCs w:val="2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2"/>
        <w:gridCol w:w="5523"/>
      </w:tblGrid>
      <w:tr w:rsidR="00AA2811" w:rsidRPr="00BC22D6" w:rsidTr="005661A3">
        <w:tc>
          <w:tcPr>
            <w:tcW w:w="2500" w:type="pct"/>
            <w:vAlign w:val="bottom"/>
          </w:tcPr>
          <w:p w:rsidR="00AA2811" w:rsidRPr="00BC22D6" w:rsidRDefault="00AA2811" w:rsidP="00751D1A">
            <w:pPr>
              <w:pStyle w:val="BodyText3"/>
              <w:numPr>
                <w:ilvl w:val="0"/>
                <w:numId w:val="42"/>
              </w:numPr>
              <w:jc w:val="both"/>
              <w:rPr>
                <w:sz w:val="24"/>
                <w:szCs w:val="24"/>
              </w:rPr>
            </w:pPr>
            <w:r w:rsidRPr="00BC22D6">
              <w:rPr>
                <w:sz w:val="24"/>
                <w:szCs w:val="24"/>
              </w:rPr>
              <w:t>General Ledger</w:t>
            </w:r>
          </w:p>
        </w:tc>
        <w:tc>
          <w:tcPr>
            <w:tcW w:w="2500" w:type="pct"/>
            <w:vAlign w:val="bottom"/>
          </w:tcPr>
          <w:p w:rsidR="00AA2811" w:rsidRPr="00BC22D6" w:rsidRDefault="00AA2811" w:rsidP="00751D1A">
            <w:pPr>
              <w:pStyle w:val="BodyText3"/>
              <w:numPr>
                <w:ilvl w:val="0"/>
                <w:numId w:val="42"/>
              </w:numPr>
              <w:jc w:val="both"/>
              <w:rPr>
                <w:sz w:val="24"/>
                <w:szCs w:val="24"/>
              </w:rPr>
            </w:pPr>
            <w:r w:rsidRPr="00BC22D6">
              <w:rPr>
                <w:sz w:val="24"/>
                <w:szCs w:val="24"/>
              </w:rPr>
              <w:t>Fixed Assets</w:t>
            </w:r>
          </w:p>
        </w:tc>
      </w:tr>
      <w:tr w:rsidR="00AA2811" w:rsidRPr="00BC22D6" w:rsidTr="005661A3">
        <w:tc>
          <w:tcPr>
            <w:tcW w:w="2500" w:type="pct"/>
            <w:vAlign w:val="bottom"/>
          </w:tcPr>
          <w:p w:rsidR="00AA2811" w:rsidRPr="00BC22D6" w:rsidRDefault="00AA2811" w:rsidP="00751D1A">
            <w:pPr>
              <w:pStyle w:val="BodyText3"/>
              <w:numPr>
                <w:ilvl w:val="0"/>
                <w:numId w:val="42"/>
              </w:numPr>
              <w:jc w:val="both"/>
              <w:rPr>
                <w:sz w:val="24"/>
                <w:szCs w:val="24"/>
              </w:rPr>
            </w:pPr>
            <w:r w:rsidRPr="00BC22D6">
              <w:rPr>
                <w:sz w:val="24"/>
                <w:szCs w:val="24"/>
              </w:rPr>
              <w:t>Account Receivables</w:t>
            </w:r>
          </w:p>
        </w:tc>
        <w:tc>
          <w:tcPr>
            <w:tcW w:w="2500" w:type="pct"/>
            <w:vAlign w:val="bottom"/>
          </w:tcPr>
          <w:p w:rsidR="00AA2811" w:rsidRPr="00BC22D6" w:rsidRDefault="00AA2811" w:rsidP="00751D1A">
            <w:pPr>
              <w:pStyle w:val="BodyText3"/>
              <w:numPr>
                <w:ilvl w:val="0"/>
                <w:numId w:val="42"/>
              </w:numPr>
              <w:jc w:val="both"/>
              <w:rPr>
                <w:sz w:val="24"/>
                <w:szCs w:val="24"/>
              </w:rPr>
            </w:pPr>
            <w:r w:rsidRPr="00BC22D6">
              <w:rPr>
                <w:sz w:val="24"/>
                <w:szCs w:val="24"/>
              </w:rPr>
              <w:t>Projects Accounting</w:t>
            </w:r>
          </w:p>
        </w:tc>
      </w:tr>
      <w:tr w:rsidR="00AA2811" w:rsidRPr="00BC22D6" w:rsidTr="005661A3">
        <w:tc>
          <w:tcPr>
            <w:tcW w:w="2500" w:type="pct"/>
            <w:vAlign w:val="bottom"/>
          </w:tcPr>
          <w:p w:rsidR="00AA2811" w:rsidRPr="00BC22D6" w:rsidRDefault="00AA2811" w:rsidP="00751D1A">
            <w:pPr>
              <w:pStyle w:val="BodyText3"/>
              <w:numPr>
                <w:ilvl w:val="0"/>
                <w:numId w:val="42"/>
              </w:numPr>
              <w:jc w:val="both"/>
              <w:rPr>
                <w:sz w:val="24"/>
                <w:szCs w:val="24"/>
              </w:rPr>
            </w:pPr>
            <w:r w:rsidRPr="00BC22D6">
              <w:rPr>
                <w:sz w:val="24"/>
                <w:szCs w:val="24"/>
              </w:rPr>
              <w:t>Account Payables</w:t>
            </w:r>
          </w:p>
        </w:tc>
        <w:tc>
          <w:tcPr>
            <w:tcW w:w="2500" w:type="pct"/>
            <w:vAlign w:val="bottom"/>
          </w:tcPr>
          <w:p w:rsidR="00AA2811" w:rsidRPr="00BC22D6" w:rsidRDefault="00AA2811" w:rsidP="00751D1A">
            <w:pPr>
              <w:pStyle w:val="BodyText3"/>
              <w:numPr>
                <w:ilvl w:val="0"/>
                <w:numId w:val="42"/>
              </w:numPr>
              <w:jc w:val="both"/>
              <w:rPr>
                <w:sz w:val="24"/>
                <w:szCs w:val="24"/>
              </w:rPr>
            </w:pPr>
            <w:r w:rsidRPr="00BC22D6">
              <w:rPr>
                <w:sz w:val="24"/>
                <w:szCs w:val="24"/>
              </w:rPr>
              <w:t>Inventory Management</w:t>
            </w:r>
          </w:p>
        </w:tc>
      </w:tr>
      <w:tr w:rsidR="00AA2811" w:rsidRPr="00BC22D6" w:rsidTr="005661A3">
        <w:tc>
          <w:tcPr>
            <w:tcW w:w="2500" w:type="pct"/>
            <w:vAlign w:val="bottom"/>
          </w:tcPr>
          <w:p w:rsidR="00AA2811" w:rsidRPr="00BC22D6" w:rsidRDefault="00AA2811" w:rsidP="00751D1A">
            <w:pPr>
              <w:pStyle w:val="BodyText3"/>
              <w:numPr>
                <w:ilvl w:val="0"/>
                <w:numId w:val="42"/>
              </w:numPr>
              <w:jc w:val="both"/>
              <w:rPr>
                <w:sz w:val="24"/>
                <w:szCs w:val="24"/>
              </w:rPr>
            </w:pPr>
            <w:r w:rsidRPr="00BC22D6">
              <w:rPr>
                <w:sz w:val="24"/>
                <w:szCs w:val="24"/>
              </w:rPr>
              <w:t>Cash Management</w:t>
            </w:r>
          </w:p>
        </w:tc>
        <w:tc>
          <w:tcPr>
            <w:tcW w:w="2500" w:type="pct"/>
            <w:vAlign w:val="bottom"/>
          </w:tcPr>
          <w:p w:rsidR="00AA2811" w:rsidRPr="00BC22D6" w:rsidRDefault="00AA2811" w:rsidP="00751D1A">
            <w:pPr>
              <w:pStyle w:val="BodyText3"/>
              <w:numPr>
                <w:ilvl w:val="0"/>
                <w:numId w:val="42"/>
              </w:numPr>
              <w:jc w:val="both"/>
              <w:rPr>
                <w:sz w:val="24"/>
                <w:szCs w:val="24"/>
              </w:rPr>
            </w:pPr>
            <w:r w:rsidRPr="00BC22D6">
              <w:rPr>
                <w:sz w:val="24"/>
                <w:szCs w:val="24"/>
              </w:rPr>
              <w:t>Purchasing</w:t>
            </w:r>
          </w:p>
        </w:tc>
      </w:tr>
    </w:tbl>
    <w:p w:rsidR="00AA2811" w:rsidRDefault="00AA2811" w:rsidP="00751D1A">
      <w:pPr>
        <w:pStyle w:val="BodyText3"/>
        <w:jc w:val="both"/>
        <w:rPr>
          <w:sz w:val="22"/>
          <w:szCs w:val="22"/>
        </w:rPr>
      </w:pPr>
    </w:p>
    <w:p w:rsidR="00A768BC" w:rsidRPr="00D04BAB" w:rsidRDefault="001C132D" w:rsidP="00751D1A">
      <w:pPr>
        <w:pStyle w:val="BodyText3"/>
        <w:spacing w:line="276" w:lineRule="auto"/>
        <w:jc w:val="both"/>
        <w:rPr>
          <w:iCs/>
          <w:sz w:val="24"/>
          <w:szCs w:val="24"/>
        </w:rPr>
      </w:pPr>
      <w:r w:rsidRPr="00D04BAB">
        <w:rPr>
          <w:sz w:val="24"/>
          <w:szCs w:val="24"/>
        </w:rPr>
        <w:lastRenderedPageBreak/>
        <w:t xml:space="preserve">I also handle the </w:t>
      </w:r>
      <w:r w:rsidRPr="00D04BAB">
        <w:rPr>
          <w:iCs/>
          <w:sz w:val="24"/>
          <w:szCs w:val="24"/>
        </w:rPr>
        <w:t>payroll</w:t>
      </w:r>
      <w:r w:rsidR="00A768BC" w:rsidRPr="00D04BAB">
        <w:rPr>
          <w:iCs/>
          <w:sz w:val="24"/>
          <w:szCs w:val="24"/>
        </w:rPr>
        <w:t xml:space="preserve"> and </w:t>
      </w:r>
      <w:r w:rsidR="004D6CA5" w:rsidRPr="00D04BAB">
        <w:rPr>
          <w:iCs/>
          <w:sz w:val="24"/>
          <w:szCs w:val="24"/>
        </w:rPr>
        <w:t>e</w:t>
      </w:r>
      <w:r w:rsidR="00A768BC" w:rsidRPr="00D04BAB">
        <w:rPr>
          <w:iCs/>
          <w:sz w:val="24"/>
          <w:szCs w:val="24"/>
        </w:rPr>
        <w:t xml:space="preserve">mployees </w:t>
      </w:r>
      <w:r w:rsidR="004D6CA5" w:rsidRPr="00D04BAB">
        <w:rPr>
          <w:iCs/>
          <w:sz w:val="24"/>
          <w:szCs w:val="24"/>
        </w:rPr>
        <w:t>s</w:t>
      </w:r>
      <w:r w:rsidR="00A768BC" w:rsidRPr="00D04BAB">
        <w:rPr>
          <w:iCs/>
          <w:sz w:val="24"/>
          <w:szCs w:val="24"/>
        </w:rPr>
        <w:t xml:space="preserve">ettlements, prepare sales </w:t>
      </w:r>
      <w:r w:rsidR="004D6CA5" w:rsidRPr="00D04BAB">
        <w:rPr>
          <w:iCs/>
          <w:sz w:val="24"/>
          <w:szCs w:val="24"/>
        </w:rPr>
        <w:t>teams c</w:t>
      </w:r>
      <w:r w:rsidR="00A768BC" w:rsidRPr="00D04BAB">
        <w:rPr>
          <w:iCs/>
          <w:sz w:val="24"/>
          <w:szCs w:val="24"/>
        </w:rPr>
        <w:t>ommissions</w:t>
      </w:r>
      <w:r w:rsidR="004D6CA5" w:rsidRPr="00D04BAB">
        <w:rPr>
          <w:iCs/>
          <w:sz w:val="24"/>
          <w:szCs w:val="24"/>
        </w:rPr>
        <w:t xml:space="preserve"> as well I </w:t>
      </w:r>
      <w:proofErr w:type="spellStart"/>
      <w:r w:rsidR="004D6CA5" w:rsidRPr="00D04BAB">
        <w:rPr>
          <w:iCs/>
          <w:sz w:val="24"/>
          <w:szCs w:val="24"/>
        </w:rPr>
        <w:t>over see</w:t>
      </w:r>
      <w:proofErr w:type="spellEnd"/>
      <w:r w:rsidR="004D6CA5" w:rsidRPr="00D04BAB">
        <w:rPr>
          <w:iCs/>
          <w:sz w:val="24"/>
          <w:szCs w:val="24"/>
        </w:rPr>
        <w:t xml:space="preserve"> </w:t>
      </w:r>
      <w:r w:rsidR="00250615" w:rsidRPr="00D04BAB">
        <w:rPr>
          <w:iCs/>
          <w:sz w:val="24"/>
          <w:szCs w:val="24"/>
        </w:rPr>
        <w:t>the projects</w:t>
      </w:r>
      <w:r w:rsidR="004D6CA5" w:rsidRPr="00D04BAB">
        <w:rPr>
          <w:iCs/>
          <w:sz w:val="24"/>
          <w:szCs w:val="24"/>
        </w:rPr>
        <w:t xml:space="preserve"> </w:t>
      </w:r>
      <w:r w:rsidR="00250615" w:rsidRPr="00D04BAB">
        <w:rPr>
          <w:iCs/>
          <w:sz w:val="24"/>
          <w:szCs w:val="24"/>
        </w:rPr>
        <w:t>accounting in</w:t>
      </w:r>
      <w:r w:rsidR="004D6CA5" w:rsidRPr="00D04BAB">
        <w:rPr>
          <w:iCs/>
          <w:sz w:val="24"/>
          <w:szCs w:val="24"/>
        </w:rPr>
        <w:t xml:space="preserve"> terms </w:t>
      </w:r>
      <w:r w:rsidR="00250615" w:rsidRPr="00D04BAB">
        <w:rPr>
          <w:iCs/>
          <w:sz w:val="24"/>
          <w:szCs w:val="24"/>
        </w:rPr>
        <w:t>of (</w:t>
      </w:r>
      <w:r w:rsidR="004D6CA5" w:rsidRPr="00D04BAB">
        <w:rPr>
          <w:iCs/>
          <w:sz w:val="24"/>
          <w:szCs w:val="24"/>
        </w:rPr>
        <w:t xml:space="preserve">Projects </w:t>
      </w:r>
      <w:r w:rsidR="00250615" w:rsidRPr="00D04BAB">
        <w:rPr>
          <w:iCs/>
          <w:sz w:val="24"/>
          <w:szCs w:val="24"/>
        </w:rPr>
        <w:t>budgeting, costing</w:t>
      </w:r>
      <w:r w:rsidR="004D6CA5" w:rsidRPr="00D04BAB">
        <w:rPr>
          <w:iCs/>
          <w:sz w:val="24"/>
          <w:szCs w:val="24"/>
        </w:rPr>
        <w:t xml:space="preserve"> and provisioning).</w:t>
      </w:r>
    </w:p>
    <w:p w:rsidR="004D6CA5" w:rsidRPr="00D04BAB" w:rsidRDefault="000151AD" w:rsidP="00751D1A">
      <w:pPr>
        <w:pStyle w:val="BodyText3"/>
        <w:spacing w:line="276" w:lineRule="auto"/>
        <w:jc w:val="both"/>
        <w:rPr>
          <w:iCs/>
          <w:sz w:val="24"/>
          <w:szCs w:val="24"/>
        </w:rPr>
      </w:pPr>
      <w:r w:rsidRPr="00D04BAB">
        <w:rPr>
          <w:iCs/>
          <w:sz w:val="24"/>
          <w:szCs w:val="24"/>
        </w:rPr>
        <w:t xml:space="preserve">I am also </w:t>
      </w:r>
      <w:r w:rsidR="00991E31" w:rsidRPr="00D04BAB">
        <w:rPr>
          <w:iCs/>
          <w:sz w:val="24"/>
          <w:szCs w:val="24"/>
        </w:rPr>
        <w:t>responsible</w:t>
      </w:r>
      <w:r w:rsidRPr="00D04BAB">
        <w:rPr>
          <w:iCs/>
          <w:sz w:val="24"/>
          <w:szCs w:val="24"/>
        </w:rPr>
        <w:t xml:space="preserve"> to generate the company’</w:t>
      </w:r>
      <w:r w:rsidR="00991E31" w:rsidRPr="00D04BAB">
        <w:rPr>
          <w:iCs/>
          <w:sz w:val="24"/>
          <w:szCs w:val="24"/>
        </w:rPr>
        <w:t>s financial reports such as (Collection Reports – Expected and Actual on Daily, weekly, monthly and yearly, Cash in Flow Reports …</w:t>
      </w:r>
      <w:proofErr w:type="spellStart"/>
      <w:r w:rsidR="00991E31" w:rsidRPr="00D04BAB">
        <w:rPr>
          <w:iCs/>
          <w:sz w:val="24"/>
          <w:szCs w:val="24"/>
        </w:rPr>
        <w:t>etc</w:t>
      </w:r>
      <w:proofErr w:type="spellEnd"/>
      <w:r w:rsidR="00991E31" w:rsidRPr="00D04BAB">
        <w:rPr>
          <w:iCs/>
          <w:sz w:val="24"/>
          <w:szCs w:val="24"/>
        </w:rPr>
        <w:t xml:space="preserve"> ) and other type of custom financial reports on ad</w:t>
      </w:r>
      <w:r w:rsidR="00B54BEC" w:rsidRPr="00D04BAB">
        <w:rPr>
          <w:iCs/>
          <w:sz w:val="24"/>
          <w:szCs w:val="24"/>
        </w:rPr>
        <w:t>-</w:t>
      </w:r>
      <w:r w:rsidR="00991E31" w:rsidRPr="00D04BAB">
        <w:rPr>
          <w:iCs/>
          <w:sz w:val="24"/>
          <w:szCs w:val="24"/>
        </w:rPr>
        <w:t>hoc basis</w:t>
      </w:r>
      <w:r w:rsidR="001C132D" w:rsidRPr="00D04BAB">
        <w:rPr>
          <w:iCs/>
          <w:sz w:val="24"/>
          <w:szCs w:val="24"/>
        </w:rPr>
        <w:t>.</w:t>
      </w:r>
    </w:p>
    <w:p w:rsidR="000F12E6" w:rsidRPr="00991E31" w:rsidRDefault="001C132D" w:rsidP="00751D1A">
      <w:pPr>
        <w:pStyle w:val="BodyText3"/>
        <w:spacing w:line="276" w:lineRule="auto"/>
        <w:jc w:val="both"/>
        <w:rPr>
          <w:iCs/>
          <w:sz w:val="22"/>
          <w:szCs w:val="22"/>
        </w:rPr>
      </w:pPr>
      <w:r w:rsidRPr="00D04BAB">
        <w:rPr>
          <w:iCs/>
          <w:sz w:val="24"/>
          <w:szCs w:val="24"/>
        </w:rPr>
        <w:t>One of my functions is interacting</w:t>
      </w:r>
      <w:r w:rsidR="004D6CA5" w:rsidRPr="00D04BAB">
        <w:rPr>
          <w:iCs/>
          <w:sz w:val="24"/>
          <w:szCs w:val="24"/>
        </w:rPr>
        <w:t xml:space="preserve"> with the banks such as facilitating the issuance of </w:t>
      </w:r>
      <w:r w:rsidR="00FA6F47" w:rsidRPr="00D04BAB">
        <w:rPr>
          <w:iCs/>
          <w:sz w:val="24"/>
          <w:szCs w:val="24"/>
        </w:rPr>
        <w:t xml:space="preserve">credit notes, </w:t>
      </w:r>
      <w:r w:rsidR="004D6CA5" w:rsidRPr="00D04BAB">
        <w:rPr>
          <w:iCs/>
          <w:sz w:val="24"/>
          <w:szCs w:val="24"/>
        </w:rPr>
        <w:t xml:space="preserve">Letter of Guarantees and other financial </w:t>
      </w:r>
      <w:r w:rsidR="00991E31" w:rsidRPr="00D04BAB">
        <w:rPr>
          <w:iCs/>
          <w:sz w:val="24"/>
          <w:szCs w:val="24"/>
        </w:rPr>
        <w:t>aspects.</w:t>
      </w:r>
    </w:p>
    <w:p w:rsidR="00025E79" w:rsidRPr="00B10F44" w:rsidRDefault="00025E79" w:rsidP="00751D1A">
      <w:pPr>
        <w:jc w:val="both"/>
        <w:rPr>
          <w:b/>
          <w:noProof/>
          <w:color w:val="669933"/>
          <w:sz w:val="22"/>
          <w:szCs w:val="22"/>
        </w:rPr>
      </w:pPr>
    </w:p>
    <w:p w:rsidR="000F12E6" w:rsidRPr="00F838B8" w:rsidRDefault="000F12E6" w:rsidP="00751D1A">
      <w:pPr>
        <w:autoSpaceDE w:val="0"/>
        <w:autoSpaceDN w:val="0"/>
        <w:adjustRightInd w:val="0"/>
        <w:jc w:val="both"/>
        <w:rPr>
          <w:color w:val="000000" w:themeColor="text1"/>
          <w:sz w:val="22"/>
          <w:szCs w:val="22"/>
        </w:rPr>
      </w:pPr>
      <w:r w:rsidRPr="00F838B8">
        <w:rPr>
          <w:b/>
          <w:bCs/>
          <w:color w:val="000000" w:themeColor="text1"/>
          <w:sz w:val="22"/>
          <w:szCs w:val="22"/>
          <w:u w:val="single"/>
        </w:rPr>
        <w:t>KEY OBJECTIVES:</w:t>
      </w:r>
    </w:p>
    <w:p w:rsidR="000F12E6" w:rsidRPr="000F12E6" w:rsidRDefault="000F12E6" w:rsidP="00751D1A">
      <w:pPr>
        <w:autoSpaceDE w:val="0"/>
        <w:autoSpaceDN w:val="0"/>
        <w:adjustRightInd w:val="0"/>
        <w:jc w:val="both"/>
        <w:rPr>
          <w:color w:val="000000"/>
          <w:sz w:val="22"/>
          <w:szCs w:val="22"/>
        </w:rPr>
      </w:pPr>
      <w:r w:rsidRPr="000F12E6">
        <w:rPr>
          <w:color w:val="000000"/>
          <w:sz w:val="22"/>
          <w:szCs w:val="22"/>
        </w:rPr>
        <w:t xml:space="preserve"> </w:t>
      </w:r>
    </w:p>
    <w:p w:rsidR="000F12E6" w:rsidRPr="00EF3F7B" w:rsidRDefault="001C132D" w:rsidP="0098218A">
      <w:pPr>
        <w:numPr>
          <w:ilvl w:val="0"/>
          <w:numId w:val="35"/>
        </w:numPr>
        <w:autoSpaceDE w:val="0"/>
        <w:autoSpaceDN w:val="0"/>
        <w:adjustRightInd w:val="0"/>
        <w:spacing w:line="360" w:lineRule="auto"/>
        <w:jc w:val="both"/>
        <w:rPr>
          <w:color w:val="000000"/>
          <w:lang w:val="en-GB"/>
        </w:rPr>
      </w:pPr>
      <w:r w:rsidRPr="00EF3F7B">
        <w:rPr>
          <w:color w:val="000000"/>
          <w:lang w:val="en-GB"/>
        </w:rPr>
        <w:t>Reengineer procedures to ensure compliance with the auditors accounting requirements</w:t>
      </w:r>
      <w:r w:rsidR="00EF3F7B">
        <w:rPr>
          <w:color w:val="000000"/>
          <w:lang w:val="en-GB"/>
        </w:rPr>
        <w:t>.</w:t>
      </w:r>
    </w:p>
    <w:p w:rsidR="00B10F44" w:rsidRPr="00EF3F7B" w:rsidRDefault="00990AC2" w:rsidP="0098218A">
      <w:pPr>
        <w:numPr>
          <w:ilvl w:val="0"/>
          <w:numId w:val="35"/>
        </w:numPr>
        <w:autoSpaceDE w:val="0"/>
        <w:autoSpaceDN w:val="0"/>
        <w:adjustRightInd w:val="0"/>
        <w:spacing w:line="360" w:lineRule="auto"/>
        <w:jc w:val="both"/>
        <w:rPr>
          <w:color w:val="000000"/>
          <w:lang w:val="en-GB"/>
        </w:rPr>
      </w:pPr>
      <w:r w:rsidRPr="00EF3F7B">
        <w:rPr>
          <w:color w:val="000000"/>
          <w:lang w:val="en-GB"/>
        </w:rPr>
        <w:t xml:space="preserve"> </w:t>
      </w:r>
      <w:r w:rsidR="0020321C" w:rsidRPr="00EF3F7B">
        <w:rPr>
          <w:color w:val="000000"/>
          <w:lang w:val="en-GB"/>
        </w:rPr>
        <w:t>Managing all banking relationships associated with credit facility.</w:t>
      </w:r>
    </w:p>
    <w:p w:rsidR="00147B3C" w:rsidRPr="00EF3F7B" w:rsidRDefault="0020321C" w:rsidP="0098218A">
      <w:pPr>
        <w:numPr>
          <w:ilvl w:val="0"/>
          <w:numId w:val="35"/>
        </w:numPr>
        <w:autoSpaceDE w:val="0"/>
        <w:autoSpaceDN w:val="0"/>
        <w:adjustRightInd w:val="0"/>
        <w:spacing w:line="276" w:lineRule="auto"/>
        <w:jc w:val="both"/>
        <w:rPr>
          <w:color w:val="000000"/>
          <w:lang w:val="en-GB"/>
        </w:rPr>
      </w:pPr>
      <w:r w:rsidRPr="00EF3F7B">
        <w:rPr>
          <w:color w:val="000000"/>
          <w:lang w:val="en-GB"/>
        </w:rPr>
        <w:t xml:space="preserve">Lead and innovate strategic process re-engineering campaigns internally with the sales team to ensure targeted </w:t>
      </w:r>
      <w:r w:rsidR="00971E33" w:rsidRPr="00EF3F7B">
        <w:rPr>
          <w:color w:val="000000"/>
          <w:lang w:val="en-GB"/>
        </w:rPr>
        <w:t xml:space="preserve">monthly, quarterly and yearly </w:t>
      </w:r>
      <w:r w:rsidRPr="00EF3F7B">
        <w:rPr>
          <w:color w:val="000000"/>
          <w:lang w:val="en-GB"/>
        </w:rPr>
        <w:t>collections are been secured during specific defined time</w:t>
      </w:r>
      <w:r w:rsidR="00971E33" w:rsidRPr="00EF3F7B">
        <w:rPr>
          <w:color w:val="000000"/>
          <w:lang w:val="en-GB"/>
        </w:rPr>
        <w:t xml:space="preserve"> frames depending on </w:t>
      </w:r>
      <w:r w:rsidRPr="00EF3F7B">
        <w:rPr>
          <w:color w:val="000000"/>
          <w:lang w:val="en-GB"/>
        </w:rPr>
        <w:t xml:space="preserve">market </w:t>
      </w:r>
      <w:r w:rsidR="00971E33" w:rsidRPr="00EF3F7B">
        <w:rPr>
          <w:color w:val="000000"/>
          <w:lang w:val="en-GB"/>
        </w:rPr>
        <w:t xml:space="preserve">volatility </w:t>
      </w:r>
      <w:r w:rsidRPr="00EF3F7B">
        <w:rPr>
          <w:color w:val="000000"/>
          <w:lang w:val="en-GB"/>
        </w:rPr>
        <w:t>conditions.</w:t>
      </w:r>
    </w:p>
    <w:p w:rsidR="003C5DD5" w:rsidRDefault="00971E33" w:rsidP="00E76CC6">
      <w:pPr>
        <w:pStyle w:val="ListParagraph"/>
        <w:numPr>
          <w:ilvl w:val="0"/>
          <w:numId w:val="35"/>
        </w:numPr>
        <w:autoSpaceDE w:val="0"/>
        <w:autoSpaceDN w:val="0"/>
        <w:adjustRightInd w:val="0"/>
        <w:spacing w:line="276" w:lineRule="auto"/>
        <w:jc w:val="both"/>
        <w:rPr>
          <w:color w:val="000000"/>
          <w:lang w:val="en-GB"/>
        </w:rPr>
      </w:pPr>
      <w:r w:rsidRPr="00EF3F7B">
        <w:rPr>
          <w:color w:val="000000"/>
          <w:lang w:val="en-GB"/>
        </w:rPr>
        <w:t>Prepar</w:t>
      </w:r>
      <w:r w:rsidR="003C5DD5" w:rsidRPr="00EF3F7B">
        <w:rPr>
          <w:color w:val="000000"/>
          <w:lang w:val="en-GB"/>
        </w:rPr>
        <w:t>e</w:t>
      </w:r>
      <w:r w:rsidRPr="00EF3F7B">
        <w:rPr>
          <w:color w:val="000000"/>
          <w:lang w:val="en-GB"/>
        </w:rPr>
        <w:t xml:space="preserve"> </w:t>
      </w:r>
      <w:proofErr w:type="spellStart"/>
      <w:r w:rsidR="003C5DD5">
        <w:rPr>
          <w:color w:val="000000"/>
          <w:lang w:val="en-GB"/>
        </w:rPr>
        <w:t>a</w:t>
      </w:r>
      <w:r w:rsidR="003C5DD5" w:rsidRPr="00147B3C">
        <w:rPr>
          <w:color w:val="000000"/>
          <w:lang w:val="en-GB"/>
        </w:rPr>
        <w:t>nalyze</w:t>
      </w:r>
      <w:proofErr w:type="spellEnd"/>
      <w:r w:rsidR="003C5DD5" w:rsidRPr="00147B3C">
        <w:rPr>
          <w:color w:val="000000"/>
          <w:lang w:val="en-GB"/>
        </w:rPr>
        <w:t xml:space="preserve"> </w:t>
      </w:r>
      <w:r w:rsidR="003C5DD5">
        <w:rPr>
          <w:color w:val="000000"/>
          <w:lang w:val="en-GB"/>
        </w:rPr>
        <w:t>monthl</w:t>
      </w:r>
      <w:r w:rsidR="003A5B31">
        <w:rPr>
          <w:color w:val="000000"/>
          <w:lang w:val="en-GB"/>
        </w:rPr>
        <w:t>y</w:t>
      </w:r>
      <w:r w:rsidR="003C5DD5">
        <w:rPr>
          <w:color w:val="000000"/>
          <w:lang w:val="en-GB"/>
        </w:rPr>
        <w:t>,</w:t>
      </w:r>
      <w:r w:rsidR="003A5B31">
        <w:rPr>
          <w:color w:val="000000"/>
          <w:lang w:val="en-GB"/>
        </w:rPr>
        <w:t xml:space="preserve"> </w:t>
      </w:r>
      <w:r w:rsidR="003C5DD5" w:rsidRPr="00147B3C">
        <w:rPr>
          <w:color w:val="000000"/>
          <w:lang w:val="en-GB"/>
        </w:rPr>
        <w:t>quarterly</w:t>
      </w:r>
      <w:r w:rsidR="003C5DD5">
        <w:rPr>
          <w:color w:val="000000"/>
          <w:lang w:val="en-GB"/>
        </w:rPr>
        <w:t xml:space="preserve"> </w:t>
      </w:r>
      <w:r w:rsidR="003C5DD5" w:rsidRPr="00147B3C">
        <w:rPr>
          <w:color w:val="000000"/>
          <w:lang w:val="en-GB"/>
        </w:rPr>
        <w:t xml:space="preserve">and annual financial statements using trend, variance and what-if scenarios and generate specialized ad-hoc reports </w:t>
      </w:r>
      <w:r w:rsidR="003C5DD5">
        <w:rPr>
          <w:color w:val="000000"/>
          <w:lang w:val="en-GB"/>
        </w:rPr>
        <w:t xml:space="preserve"> </w:t>
      </w:r>
      <w:r w:rsidR="003C5DD5" w:rsidRPr="00EF3F7B">
        <w:rPr>
          <w:color w:val="000000"/>
          <w:lang w:val="en-GB"/>
        </w:rPr>
        <w:t>such</w:t>
      </w:r>
      <w:r w:rsidR="00E76CC6">
        <w:rPr>
          <w:color w:val="000000"/>
          <w:lang w:val="en-GB"/>
        </w:rPr>
        <w:t xml:space="preserve"> </w:t>
      </w:r>
      <w:r w:rsidR="003C5DD5" w:rsidRPr="00EF3F7B">
        <w:rPr>
          <w:color w:val="000000"/>
          <w:lang w:val="en-GB"/>
        </w:rPr>
        <w:t xml:space="preserve">as </w:t>
      </w:r>
      <w:r w:rsidR="00EF3F7B" w:rsidRPr="00EF3F7B">
        <w:rPr>
          <w:color w:val="000000"/>
          <w:lang w:val="en-GB"/>
        </w:rPr>
        <w:t>Trial</w:t>
      </w:r>
      <w:r w:rsidR="003C5DD5" w:rsidRPr="00EF3F7B">
        <w:rPr>
          <w:color w:val="000000"/>
          <w:lang w:val="en-GB"/>
        </w:rPr>
        <w:t xml:space="preserve"> Balance, monthly adjustments, MIS and other financial statements </w:t>
      </w:r>
      <w:r w:rsidR="003C5DD5" w:rsidRPr="00147B3C">
        <w:rPr>
          <w:color w:val="000000"/>
          <w:lang w:val="en-GB"/>
        </w:rPr>
        <w:t xml:space="preserve">for </w:t>
      </w:r>
      <w:r w:rsidR="003C5DD5">
        <w:rPr>
          <w:color w:val="000000"/>
          <w:lang w:val="en-GB"/>
        </w:rPr>
        <w:t>the division CFO, M</w:t>
      </w:r>
      <w:r w:rsidR="003C5DD5" w:rsidRPr="00147B3C">
        <w:rPr>
          <w:color w:val="000000"/>
          <w:lang w:val="en-GB"/>
        </w:rPr>
        <w:t>anagement</w:t>
      </w:r>
      <w:r w:rsidR="003C5DD5">
        <w:rPr>
          <w:color w:val="000000"/>
          <w:lang w:val="en-GB"/>
        </w:rPr>
        <w:t xml:space="preserve"> and CEO </w:t>
      </w:r>
      <w:r w:rsidR="00EF3F7B" w:rsidRPr="00EF3F7B">
        <w:rPr>
          <w:color w:val="000000"/>
          <w:lang w:val="en-GB"/>
        </w:rPr>
        <w:t>Committee</w:t>
      </w:r>
      <w:r w:rsidR="00EF3F7B">
        <w:rPr>
          <w:color w:val="000000"/>
          <w:lang w:val="en-GB"/>
        </w:rPr>
        <w:t xml:space="preserve"> office.</w:t>
      </w:r>
    </w:p>
    <w:p w:rsidR="003C5DD5" w:rsidRPr="003C5DD5" w:rsidRDefault="00DF13BA" w:rsidP="0098218A">
      <w:pPr>
        <w:pStyle w:val="ListParagraph"/>
        <w:numPr>
          <w:ilvl w:val="0"/>
          <w:numId w:val="35"/>
        </w:numPr>
        <w:autoSpaceDE w:val="0"/>
        <w:autoSpaceDN w:val="0"/>
        <w:adjustRightInd w:val="0"/>
        <w:spacing w:line="276" w:lineRule="auto"/>
        <w:jc w:val="both"/>
        <w:rPr>
          <w:color w:val="000000"/>
          <w:lang w:val="en-GB"/>
        </w:rPr>
      </w:pPr>
      <w:r w:rsidRPr="00DF13BA">
        <w:rPr>
          <w:color w:val="000000"/>
          <w:lang w:val="en-GB"/>
        </w:rPr>
        <w:t>Strategic coordination of the traditional business functions and the tactics across the business functions</w:t>
      </w:r>
      <w:r w:rsidRPr="003C5DD5">
        <w:rPr>
          <w:color w:val="000000"/>
          <w:lang w:val="en-GB"/>
        </w:rPr>
        <w:t xml:space="preserve"> </w:t>
      </w:r>
      <w:r>
        <w:rPr>
          <w:color w:val="000000"/>
          <w:lang w:val="en-GB"/>
        </w:rPr>
        <w:t xml:space="preserve">within </w:t>
      </w:r>
      <w:r w:rsidRPr="00DF13BA">
        <w:rPr>
          <w:color w:val="000000"/>
          <w:lang w:val="en-GB"/>
        </w:rPr>
        <w:t>the Supply Chain Management.</w:t>
      </w:r>
    </w:p>
    <w:p w:rsidR="003C5DD5" w:rsidRPr="003C5DD5" w:rsidRDefault="00C42F60" w:rsidP="0098218A">
      <w:pPr>
        <w:pStyle w:val="ListParagraph"/>
        <w:numPr>
          <w:ilvl w:val="0"/>
          <w:numId w:val="35"/>
        </w:numPr>
        <w:autoSpaceDE w:val="0"/>
        <w:autoSpaceDN w:val="0"/>
        <w:adjustRightInd w:val="0"/>
        <w:jc w:val="both"/>
        <w:rPr>
          <w:color w:val="000000"/>
          <w:lang w:val="en-GB"/>
        </w:rPr>
      </w:pPr>
      <w:r>
        <w:rPr>
          <w:color w:val="000000"/>
          <w:lang w:val="en-GB"/>
        </w:rPr>
        <w:t xml:space="preserve">Review </w:t>
      </w:r>
      <w:r w:rsidRPr="003C5DD5">
        <w:rPr>
          <w:color w:val="000000"/>
          <w:lang w:val="en-GB"/>
        </w:rPr>
        <w:t>detailed analyses of fixed asset general ledger accounts, and forecast depreciation expenditure on a monthly, quarterly and annual basis</w:t>
      </w:r>
      <w:r w:rsidR="00CC0208">
        <w:rPr>
          <w:color w:val="000000"/>
          <w:lang w:val="en-GB"/>
        </w:rPr>
        <w:t xml:space="preserve"> </w:t>
      </w:r>
      <w:r w:rsidR="00EF3F7B">
        <w:rPr>
          <w:color w:val="000000"/>
          <w:lang w:val="en-GB"/>
        </w:rPr>
        <w:t xml:space="preserve">for </w:t>
      </w:r>
      <w:r>
        <w:rPr>
          <w:color w:val="000000"/>
          <w:lang w:val="en-GB"/>
        </w:rPr>
        <w:t xml:space="preserve">planning </w:t>
      </w:r>
      <w:r w:rsidR="00EF3F7B">
        <w:rPr>
          <w:color w:val="000000"/>
          <w:lang w:val="en-GB"/>
        </w:rPr>
        <w:t>submission.</w:t>
      </w:r>
    </w:p>
    <w:p w:rsidR="003C5DD5" w:rsidRPr="003C5DD5" w:rsidRDefault="003C5DD5" w:rsidP="0098218A">
      <w:pPr>
        <w:autoSpaceDE w:val="0"/>
        <w:autoSpaceDN w:val="0"/>
        <w:adjustRightInd w:val="0"/>
        <w:spacing w:line="276" w:lineRule="auto"/>
        <w:ind w:left="568"/>
        <w:jc w:val="both"/>
        <w:rPr>
          <w:color w:val="000000"/>
          <w:lang w:val="en-GB"/>
        </w:rPr>
      </w:pPr>
    </w:p>
    <w:p w:rsidR="00147B3C" w:rsidRPr="00B10F44" w:rsidRDefault="00147B3C" w:rsidP="0098218A">
      <w:pPr>
        <w:jc w:val="both"/>
        <w:rPr>
          <w:b/>
          <w:noProof/>
          <w:color w:val="669933"/>
          <w:sz w:val="22"/>
          <w:szCs w:val="22"/>
        </w:rPr>
      </w:pPr>
    </w:p>
    <w:p w:rsidR="00147B3C" w:rsidRPr="00F838B8" w:rsidRDefault="00147B3C" w:rsidP="00105DFB">
      <w:pPr>
        <w:autoSpaceDE w:val="0"/>
        <w:autoSpaceDN w:val="0"/>
        <w:adjustRightInd w:val="0"/>
        <w:jc w:val="both"/>
        <w:rPr>
          <w:color w:val="000000" w:themeColor="text1"/>
          <w:sz w:val="22"/>
          <w:szCs w:val="22"/>
        </w:rPr>
      </w:pPr>
      <w:r w:rsidRPr="00F838B8">
        <w:rPr>
          <w:b/>
          <w:bCs/>
          <w:color w:val="000000" w:themeColor="text1"/>
          <w:sz w:val="22"/>
          <w:szCs w:val="22"/>
          <w:u w:val="single"/>
        </w:rPr>
        <w:t>KEY ACH</w:t>
      </w:r>
      <w:r w:rsidR="00105DFB">
        <w:rPr>
          <w:b/>
          <w:bCs/>
          <w:color w:val="000000" w:themeColor="text1"/>
          <w:sz w:val="22"/>
          <w:szCs w:val="22"/>
          <w:u w:val="single"/>
        </w:rPr>
        <w:t>I</w:t>
      </w:r>
      <w:r w:rsidRPr="00F838B8">
        <w:rPr>
          <w:b/>
          <w:bCs/>
          <w:color w:val="000000" w:themeColor="text1"/>
          <w:sz w:val="22"/>
          <w:szCs w:val="22"/>
          <w:u w:val="single"/>
        </w:rPr>
        <w:t>EVEMENTS:</w:t>
      </w:r>
    </w:p>
    <w:p w:rsidR="0020321C" w:rsidRDefault="0020321C" w:rsidP="0098218A">
      <w:pPr>
        <w:pStyle w:val="Default"/>
        <w:ind w:left="1080"/>
        <w:jc w:val="both"/>
        <w:rPr>
          <w:rFonts w:ascii="Times New Roman" w:hAnsi="Times New Roman" w:cs="Times New Roman"/>
          <w:sz w:val="22"/>
          <w:szCs w:val="22"/>
        </w:rPr>
      </w:pPr>
    </w:p>
    <w:p w:rsidR="00216D2D" w:rsidRDefault="0020321C" w:rsidP="0098218A">
      <w:pPr>
        <w:pStyle w:val="Default"/>
        <w:numPr>
          <w:ilvl w:val="0"/>
          <w:numId w:val="35"/>
        </w:numPr>
        <w:jc w:val="both"/>
        <w:rPr>
          <w:rFonts w:ascii="Times New Roman" w:hAnsi="Times New Roman" w:cs="Times New Roman"/>
          <w:lang w:val="en-GB"/>
        </w:rPr>
      </w:pPr>
      <w:r w:rsidRPr="009B7C7C">
        <w:rPr>
          <w:rFonts w:ascii="Times New Roman" w:hAnsi="Times New Roman" w:cs="Times New Roman"/>
          <w:lang w:val="en-GB"/>
        </w:rPr>
        <w:t xml:space="preserve">Transformed </w:t>
      </w:r>
      <w:r w:rsidR="00147B3C" w:rsidRPr="009B7C7C">
        <w:rPr>
          <w:rFonts w:ascii="Times New Roman" w:hAnsi="Times New Roman" w:cs="Times New Roman"/>
          <w:lang w:val="en-GB"/>
        </w:rPr>
        <w:t>the finance o</w:t>
      </w:r>
      <w:r w:rsidRPr="009B7C7C">
        <w:rPr>
          <w:rFonts w:ascii="Times New Roman" w:hAnsi="Times New Roman" w:cs="Times New Roman"/>
          <w:lang w:val="en-GB"/>
        </w:rPr>
        <w:t>rganization from a provider of information to an integral strategic partner with senior management</w:t>
      </w:r>
      <w:r w:rsidR="00147B3C" w:rsidRPr="009B7C7C">
        <w:rPr>
          <w:rFonts w:ascii="Times New Roman" w:hAnsi="Times New Roman" w:cs="Times New Roman"/>
          <w:lang w:val="en-GB"/>
        </w:rPr>
        <w:t xml:space="preserve"> and operations.</w:t>
      </w:r>
    </w:p>
    <w:p w:rsidR="00216D2D" w:rsidRPr="009B7C7C" w:rsidRDefault="009B7C7C" w:rsidP="0098218A">
      <w:pPr>
        <w:pStyle w:val="Default"/>
        <w:numPr>
          <w:ilvl w:val="0"/>
          <w:numId w:val="35"/>
        </w:numPr>
        <w:jc w:val="both"/>
        <w:rPr>
          <w:rFonts w:ascii="Times New Roman" w:hAnsi="Times New Roman" w:cs="Times New Roman"/>
          <w:lang w:val="en-GB"/>
        </w:rPr>
      </w:pPr>
      <w:r>
        <w:rPr>
          <w:rFonts w:ascii="Times New Roman" w:hAnsi="Times New Roman" w:cs="Times New Roman"/>
          <w:lang w:val="en-GB"/>
        </w:rPr>
        <w:t>Ability to generate meaningful of financial management information to facilitate the growth of business, utilizing IT expertise for the benefit of the firm by adopting continuous improvement approach.</w:t>
      </w:r>
    </w:p>
    <w:p w:rsidR="00216D2D" w:rsidRDefault="00216D2D" w:rsidP="00751D1A">
      <w:pPr>
        <w:pStyle w:val="Default"/>
        <w:ind w:left="928"/>
        <w:jc w:val="both"/>
        <w:rPr>
          <w:rFonts w:ascii="Times New Roman" w:hAnsi="Times New Roman" w:cs="Times New Roman"/>
          <w:sz w:val="22"/>
          <w:szCs w:val="22"/>
        </w:rPr>
      </w:pPr>
    </w:p>
    <w:p w:rsidR="00216D2D" w:rsidRDefault="00216D2D" w:rsidP="00751D1A">
      <w:pPr>
        <w:pStyle w:val="Default"/>
        <w:ind w:left="928"/>
        <w:jc w:val="both"/>
        <w:rPr>
          <w:rFonts w:ascii="Times New Roman" w:hAnsi="Times New Roman" w:cs="Times New Roman"/>
          <w:sz w:val="22"/>
          <w:szCs w:val="22"/>
        </w:rPr>
      </w:pPr>
    </w:p>
    <w:p w:rsidR="00216D2D" w:rsidRDefault="00216D2D" w:rsidP="00751D1A">
      <w:pPr>
        <w:pStyle w:val="Default"/>
        <w:ind w:left="928"/>
        <w:jc w:val="both"/>
        <w:rPr>
          <w:rFonts w:ascii="Times New Roman" w:hAnsi="Times New Roman" w:cs="Times New Roman"/>
          <w:sz w:val="22"/>
          <w:szCs w:val="22"/>
        </w:rPr>
      </w:pPr>
    </w:p>
    <w:p w:rsidR="00216D2D" w:rsidRDefault="00216D2D" w:rsidP="00751D1A">
      <w:pPr>
        <w:pStyle w:val="Default"/>
        <w:ind w:left="928"/>
        <w:jc w:val="both"/>
        <w:rPr>
          <w:rFonts w:ascii="Times New Roman" w:hAnsi="Times New Roman" w:cs="Times New Roman"/>
          <w:sz w:val="22"/>
          <w:szCs w:val="22"/>
        </w:rPr>
      </w:pPr>
    </w:p>
    <w:p w:rsidR="00216D2D" w:rsidRDefault="00216D2D" w:rsidP="00751D1A">
      <w:pPr>
        <w:pStyle w:val="Default"/>
        <w:jc w:val="both"/>
        <w:rPr>
          <w:rFonts w:ascii="Times New Roman" w:hAnsi="Times New Roman" w:cs="Times New Roman"/>
          <w:sz w:val="22"/>
          <w:szCs w:val="22"/>
        </w:rPr>
      </w:pPr>
    </w:p>
    <w:p w:rsidR="00147B3C" w:rsidRDefault="00147B3C" w:rsidP="00751D1A">
      <w:pPr>
        <w:pStyle w:val="Default"/>
        <w:jc w:val="both"/>
        <w:rPr>
          <w:rFonts w:ascii="Times New Roman" w:hAnsi="Times New Roman" w:cs="Times New Roman"/>
          <w:sz w:val="22"/>
          <w:szCs w:val="22"/>
        </w:rPr>
      </w:pPr>
    </w:p>
    <w:p w:rsidR="00AD2BDD" w:rsidRDefault="00AD2BDD" w:rsidP="00751D1A">
      <w:pPr>
        <w:pStyle w:val="Default"/>
        <w:jc w:val="both"/>
        <w:rPr>
          <w:rFonts w:ascii="Times New Roman" w:hAnsi="Times New Roman" w:cs="Times New Roman"/>
          <w:sz w:val="22"/>
          <w:szCs w:val="22"/>
        </w:rPr>
      </w:pPr>
      <w:r>
        <w:rPr>
          <w:rFonts w:ascii="Times New Roman" w:hAnsi="Times New Roman" w:cs="Times New Roman"/>
          <w:noProof/>
          <w:sz w:val="22"/>
          <w:szCs w:val="22"/>
        </w:rPr>
        <w:drawing>
          <wp:inline distT="0" distB="0" distL="0" distR="0" wp14:anchorId="7C1EEBB3" wp14:editId="4945233E">
            <wp:extent cx="1599565" cy="628650"/>
            <wp:effectExtent l="0" t="0" r="635" b="0"/>
            <wp:docPr id="1" name="Picture 0"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2" cstate="print"/>
                    <a:stretch>
                      <a:fillRect/>
                    </a:stretch>
                  </pic:blipFill>
                  <pic:spPr>
                    <a:xfrm>
                      <a:off x="0" y="0"/>
                      <a:ext cx="1594646" cy="626717"/>
                    </a:xfrm>
                    <a:prstGeom prst="rect">
                      <a:avLst/>
                    </a:prstGeom>
                  </pic:spPr>
                </pic:pic>
              </a:graphicData>
            </a:graphic>
          </wp:inline>
        </w:drawing>
      </w:r>
    </w:p>
    <w:p w:rsidR="001870E3" w:rsidRDefault="001870E3" w:rsidP="00751D1A">
      <w:pPr>
        <w:pStyle w:val="Default"/>
        <w:jc w:val="both"/>
        <w:rPr>
          <w:rFonts w:ascii="Times New Roman" w:hAnsi="Times New Roman" w:cs="Times New Roman"/>
          <w:sz w:val="22"/>
          <w:szCs w:val="22"/>
        </w:rPr>
      </w:pPr>
    </w:p>
    <w:p w:rsidR="008E64D6" w:rsidRPr="006D7B0D" w:rsidRDefault="008E64D6" w:rsidP="00751D1A">
      <w:pPr>
        <w:jc w:val="both"/>
        <w:rPr>
          <w:b/>
          <w:bCs/>
          <w:color w:val="0070C0"/>
          <w:sz w:val="23"/>
          <w:szCs w:val="23"/>
          <w:lang w:val="en-GB" w:eastAsia="en-GB"/>
        </w:rPr>
      </w:pPr>
      <w:r w:rsidRPr="006D7B0D">
        <w:rPr>
          <w:rFonts w:ascii="Times-Bold" w:hAnsi="Times-Bold" w:cs="Times-Bold"/>
          <w:b/>
          <w:bCs/>
          <w:color w:val="0070C0"/>
        </w:rPr>
        <w:t>Petra Engineering Industries</w:t>
      </w:r>
      <w:r w:rsidR="006D7B0D" w:rsidRPr="006D7B0D">
        <w:rPr>
          <w:rFonts w:ascii="Times-Bold" w:hAnsi="Times-Bold" w:cs="Times-Bold"/>
          <w:b/>
          <w:bCs/>
          <w:color w:val="0070C0"/>
        </w:rPr>
        <w:t xml:space="preserve"> Co.</w:t>
      </w:r>
      <w:r w:rsidRPr="006D7B0D">
        <w:rPr>
          <w:b/>
          <w:bCs/>
          <w:lang w:val="en-GB" w:eastAsia="en-GB"/>
        </w:rPr>
        <w:t xml:space="preserve"> </w:t>
      </w:r>
    </w:p>
    <w:p w:rsidR="008E64D6" w:rsidRPr="00053FC5" w:rsidRDefault="00E273D3" w:rsidP="00751D1A">
      <w:pPr>
        <w:jc w:val="both"/>
        <w:rPr>
          <w:sz w:val="23"/>
          <w:szCs w:val="23"/>
        </w:rPr>
      </w:pPr>
      <w:hyperlink r:id="rId13" w:history="1">
        <w:r w:rsidR="008E64D6" w:rsidRPr="006D7B0D">
          <w:rPr>
            <w:rFonts w:ascii="Times-Roman" w:hAnsi="Times-Roman" w:cs="Times-Roman"/>
            <w:color w:val="0070C1"/>
          </w:rPr>
          <w:t>http://petra-eng.com</w:t>
        </w:r>
      </w:hyperlink>
    </w:p>
    <w:p w:rsidR="00AD2BDD" w:rsidRPr="00053FC5" w:rsidRDefault="00053FC5" w:rsidP="00053FC5">
      <w:pPr>
        <w:jc w:val="both"/>
        <w:rPr>
          <w:rFonts w:ascii="Times-Roman" w:hAnsi="Times-Roman" w:cs="Times-Roman"/>
          <w:sz w:val="19"/>
          <w:szCs w:val="19"/>
        </w:rPr>
      </w:pPr>
      <w:r>
        <w:rPr>
          <w:rFonts w:ascii="Times-Roman" w:hAnsi="Times-Roman" w:cs="Times-Roman"/>
          <w:sz w:val="19"/>
          <w:szCs w:val="19"/>
        </w:rPr>
        <w:t>P.O</w:t>
      </w:r>
      <w:r w:rsidR="00BD3F78">
        <w:rPr>
          <w:rFonts w:ascii="Times-Roman" w:hAnsi="Times-Roman" w:cs="Times-Roman"/>
          <w:sz w:val="19"/>
          <w:szCs w:val="19"/>
        </w:rPr>
        <w:t>.</w:t>
      </w:r>
      <w:r>
        <w:rPr>
          <w:rFonts w:ascii="Times-Roman" w:hAnsi="Times-Roman" w:cs="Times-Roman"/>
          <w:sz w:val="19"/>
          <w:szCs w:val="19"/>
        </w:rPr>
        <w:t xml:space="preserve"> Box </w:t>
      </w:r>
      <w:r w:rsidRPr="00053FC5">
        <w:rPr>
          <w:rFonts w:ascii="Times-Roman" w:hAnsi="Times-Roman" w:cs="Times-Roman"/>
          <w:sz w:val="19"/>
          <w:szCs w:val="19"/>
        </w:rPr>
        <w:t>141351</w:t>
      </w:r>
      <w:r>
        <w:rPr>
          <w:rFonts w:ascii="Times-Roman" w:hAnsi="Times-Roman" w:cs="Times-Roman"/>
          <w:sz w:val="19"/>
          <w:szCs w:val="19"/>
        </w:rPr>
        <w:t xml:space="preserve"> </w:t>
      </w:r>
      <w:r w:rsidR="008E64D6" w:rsidRPr="00053FC5">
        <w:rPr>
          <w:rFonts w:ascii="Times-Roman" w:hAnsi="Times-Roman" w:cs="Times-Roman"/>
          <w:sz w:val="19"/>
          <w:szCs w:val="19"/>
        </w:rPr>
        <w:t>Amman 11814 Jordan</w:t>
      </w:r>
    </w:p>
    <w:p w:rsidR="001870E3" w:rsidRPr="00053FC5" w:rsidRDefault="008E64D6" w:rsidP="00F0574D">
      <w:pPr>
        <w:pStyle w:val="NormalWeb"/>
        <w:spacing w:line="360" w:lineRule="auto"/>
        <w:jc w:val="both"/>
        <w:rPr>
          <w:rFonts w:ascii="Times New Roman" w:eastAsia="Times New Roman" w:hAnsi="Times New Roman" w:cs="Times New Roman"/>
          <w:sz w:val="22"/>
          <w:szCs w:val="22"/>
          <w:lang w:val="en-GB" w:eastAsia="en-GB"/>
        </w:rPr>
      </w:pPr>
      <w:r w:rsidRPr="00053FC5">
        <w:rPr>
          <w:rStyle w:val="Strong"/>
          <w:rFonts w:ascii="Times New Roman" w:hAnsi="Times New Roman" w:cs="Times New Roman"/>
          <w:color w:val="0070C0"/>
          <w:sz w:val="22"/>
          <w:szCs w:val="22"/>
        </w:rPr>
        <w:t xml:space="preserve">Petra Engineering Industries </w:t>
      </w:r>
      <w:r w:rsidRPr="00053FC5">
        <w:rPr>
          <w:rFonts w:ascii="Times New Roman" w:eastAsia="Times New Roman" w:hAnsi="Times New Roman" w:cs="Times New Roman"/>
          <w:sz w:val="22"/>
          <w:szCs w:val="22"/>
          <w:lang w:val="en-GB" w:eastAsia="en-GB"/>
        </w:rPr>
        <w:t xml:space="preserve">was founded in 1987 with a vision to produce a wide variety of HVAC equipment with a variety of application requirements to export to major worldwide markets. The implementation of successful corporate and business strategies took Petra to a high level and enabled them to begin competing with well established, high end </w:t>
      </w:r>
      <w:r w:rsidR="00216D2D" w:rsidRPr="00053FC5">
        <w:rPr>
          <w:rFonts w:ascii="Times New Roman" w:eastAsia="Times New Roman" w:hAnsi="Times New Roman" w:cs="Times New Roman"/>
          <w:sz w:val="22"/>
          <w:szCs w:val="22"/>
          <w:lang w:val="en-GB" w:eastAsia="en-GB"/>
        </w:rPr>
        <w:t>companies. By</w:t>
      </w:r>
      <w:r w:rsidRPr="00053FC5">
        <w:rPr>
          <w:rFonts w:ascii="Times New Roman" w:eastAsia="Times New Roman" w:hAnsi="Times New Roman" w:cs="Times New Roman"/>
          <w:sz w:val="22"/>
          <w:szCs w:val="22"/>
          <w:lang w:val="en-GB" w:eastAsia="en-GB"/>
        </w:rPr>
        <w:t xml:space="preserve"> 1994, Petra expanded its line of HVAC equipment, utilizing some of the industry's most advanced machinery and raw materials to achieve the highest quality standards. Their valued equipment quickly gained recognition in over 20 countries worldwide. By the new millennium, Petra designed and manufactured a wide array of quality HVAC equipment to suit all commercial and industrial applications. </w:t>
      </w:r>
      <w:r w:rsidR="00F0574D" w:rsidRPr="00F0574D">
        <w:rPr>
          <w:rFonts w:ascii="Times-Bold" w:hAnsi="Times-Bold" w:cs="Times-Bold"/>
          <w:b/>
          <w:bCs/>
          <w:color w:val="0070C0"/>
          <w:sz w:val="22"/>
          <w:szCs w:val="22"/>
        </w:rPr>
        <w:t>Petra</w:t>
      </w:r>
      <w:r w:rsidR="00F0574D" w:rsidRPr="00053FC5">
        <w:rPr>
          <w:rFonts w:ascii="Times New Roman" w:eastAsia="Times New Roman" w:hAnsi="Times New Roman" w:cs="Times New Roman"/>
          <w:sz w:val="22"/>
          <w:szCs w:val="22"/>
          <w:lang w:val="en-GB" w:eastAsia="en-GB"/>
        </w:rPr>
        <w:t xml:space="preserve"> </w:t>
      </w:r>
      <w:r w:rsidRPr="00053FC5">
        <w:rPr>
          <w:rFonts w:ascii="Times New Roman" w:eastAsia="Times New Roman" w:hAnsi="Times New Roman" w:cs="Times New Roman"/>
          <w:sz w:val="22"/>
          <w:szCs w:val="22"/>
          <w:lang w:val="en-GB" w:eastAsia="en-GB"/>
        </w:rPr>
        <w:t>extraordinary products are what b</w:t>
      </w:r>
      <w:r w:rsidR="00216D2D" w:rsidRPr="00053FC5">
        <w:rPr>
          <w:rFonts w:ascii="Times New Roman" w:eastAsia="Times New Roman" w:hAnsi="Times New Roman" w:cs="Times New Roman"/>
          <w:sz w:val="22"/>
          <w:szCs w:val="22"/>
          <w:lang w:val="en-GB" w:eastAsia="en-GB"/>
        </w:rPr>
        <w:t>rought them to the US market.</w:t>
      </w:r>
    </w:p>
    <w:p w:rsidR="001870E3" w:rsidRPr="001870E3" w:rsidRDefault="00AD2BDD" w:rsidP="008A2909">
      <w:pPr>
        <w:spacing w:before="100" w:beforeAutospacing="1" w:after="100" w:afterAutospacing="1"/>
        <w:jc w:val="both"/>
        <w:rPr>
          <w:sz w:val="20"/>
          <w:szCs w:val="20"/>
          <w:lang w:val="en-GB" w:eastAsia="en-GB"/>
        </w:rPr>
      </w:pPr>
      <w:r>
        <w:rPr>
          <w:b/>
          <w:bCs/>
          <w:sz w:val="22"/>
        </w:rPr>
        <w:t>Title:</w:t>
      </w:r>
      <w:r>
        <w:rPr>
          <w:sz w:val="22"/>
        </w:rPr>
        <w:t xml:space="preserve"> </w:t>
      </w:r>
      <w:r w:rsidR="001870E3" w:rsidRPr="00CD03D2">
        <w:rPr>
          <w:bCs/>
          <w:iCs/>
          <w:sz w:val="22"/>
          <w:szCs w:val="22"/>
        </w:rPr>
        <w:t>SENIOR ACCOUNTANT</w:t>
      </w:r>
      <w:r w:rsidR="008A2909">
        <w:rPr>
          <w:bCs/>
          <w:iCs/>
          <w:sz w:val="22"/>
          <w:szCs w:val="22"/>
        </w:rPr>
        <w:tab/>
      </w:r>
      <w:r w:rsidR="008A2909">
        <w:rPr>
          <w:bCs/>
          <w:iCs/>
          <w:sz w:val="22"/>
          <w:szCs w:val="22"/>
        </w:rPr>
        <w:tab/>
      </w:r>
      <w:r w:rsidR="008A2909">
        <w:rPr>
          <w:bCs/>
          <w:iCs/>
          <w:sz w:val="22"/>
          <w:szCs w:val="22"/>
        </w:rPr>
        <w:tab/>
      </w:r>
      <w:r w:rsidR="008A2909">
        <w:rPr>
          <w:bCs/>
          <w:iCs/>
          <w:sz w:val="22"/>
          <w:szCs w:val="22"/>
        </w:rPr>
        <w:tab/>
      </w:r>
      <w:r w:rsidR="008A2909">
        <w:rPr>
          <w:bCs/>
          <w:iCs/>
          <w:sz w:val="22"/>
          <w:szCs w:val="22"/>
        </w:rPr>
        <w:tab/>
      </w:r>
      <w:r w:rsidR="008A2909">
        <w:rPr>
          <w:bCs/>
          <w:iCs/>
          <w:sz w:val="22"/>
          <w:szCs w:val="22"/>
        </w:rPr>
        <w:tab/>
      </w:r>
      <w:r w:rsidR="008A2909">
        <w:rPr>
          <w:bCs/>
          <w:iCs/>
          <w:sz w:val="22"/>
          <w:szCs w:val="22"/>
        </w:rPr>
        <w:tab/>
      </w:r>
      <w:r w:rsidR="008A2909">
        <w:rPr>
          <w:bCs/>
          <w:iCs/>
          <w:sz w:val="22"/>
          <w:szCs w:val="22"/>
        </w:rPr>
        <w:tab/>
      </w:r>
      <w:r w:rsidR="001870E3">
        <w:rPr>
          <w:i/>
          <w:sz w:val="22"/>
          <w:szCs w:val="22"/>
        </w:rPr>
        <w:t>Mar</w:t>
      </w:r>
      <w:r w:rsidRPr="00D40594">
        <w:rPr>
          <w:i/>
          <w:sz w:val="22"/>
          <w:szCs w:val="22"/>
        </w:rPr>
        <w:t xml:space="preserve"> 200</w:t>
      </w:r>
      <w:r w:rsidR="001870E3">
        <w:rPr>
          <w:i/>
          <w:sz w:val="22"/>
          <w:szCs w:val="22"/>
        </w:rPr>
        <w:t>4</w:t>
      </w:r>
      <w:r w:rsidRPr="00D40594">
        <w:rPr>
          <w:i/>
          <w:sz w:val="22"/>
          <w:szCs w:val="22"/>
        </w:rPr>
        <w:t xml:space="preserve"> – </w:t>
      </w:r>
      <w:r w:rsidR="001870E3">
        <w:rPr>
          <w:i/>
          <w:sz w:val="22"/>
          <w:szCs w:val="22"/>
        </w:rPr>
        <w:t>Feb 2006</w:t>
      </w:r>
    </w:p>
    <w:p w:rsidR="00560D60" w:rsidRPr="00F838B8" w:rsidRDefault="00560D60" w:rsidP="00751D1A">
      <w:pPr>
        <w:autoSpaceDE w:val="0"/>
        <w:autoSpaceDN w:val="0"/>
        <w:adjustRightInd w:val="0"/>
        <w:jc w:val="both"/>
        <w:rPr>
          <w:color w:val="000000" w:themeColor="text1"/>
          <w:sz w:val="22"/>
          <w:szCs w:val="22"/>
        </w:rPr>
      </w:pPr>
      <w:r w:rsidRPr="00F838B8">
        <w:rPr>
          <w:b/>
          <w:bCs/>
          <w:color w:val="000000" w:themeColor="text1"/>
          <w:sz w:val="22"/>
          <w:szCs w:val="22"/>
          <w:u w:val="single"/>
        </w:rPr>
        <w:t>KEY OBJECTIVES:</w:t>
      </w:r>
    </w:p>
    <w:p w:rsidR="00560D60" w:rsidRPr="00560D60" w:rsidRDefault="00560D60" w:rsidP="00751D1A">
      <w:pPr>
        <w:autoSpaceDE w:val="0"/>
        <w:autoSpaceDN w:val="0"/>
        <w:adjustRightInd w:val="0"/>
        <w:jc w:val="both"/>
        <w:rPr>
          <w:color w:val="000000"/>
          <w:sz w:val="22"/>
          <w:szCs w:val="22"/>
        </w:rPr>
      </w:pPr>
      <w:r w:rsidRPr="000F12E6">
        <w:rPr>
          <w:color w:val="000000"/>
          <w:sz w:val="22"/>
          <w:szCs w:val="22"/>
        </w:rPr>
        <w:t xml:space="preserve"> </w:t>
      </w:r>
    </w:p>
    <w:p w:rsidR="00560D60" w:rsidRPr="00560D60" w:rsidRDefault="00560D60" w:rsidP="00751D1A">
      <w:pPr>
        <w:pStyle w:val="ListParagraph"/>
        <w:autoSpaceDE w:val="0"/>
        <w:autoSpaceDN w:val="0"/>
        <w:adjustRightInd w:val="0"/>
        <w:spacing w:line="276" w:lineRule="auto"/>
        <w:jc w:val="both"/>
        <w:rPr>
          <w:color w:val="000000"/>
          <w:lang w:val="en-GB"/>
        </w:rPr>
      </w:pPr>
    </w:p>
    <w:p w:rsidR="00560D60" w:rsidRPr="00560D60" w:rsidRDefault="00560D60" w:rsidP="00751D1A">
      <w:pPr>
        <w:pStyle w:val="ListParagraph"/>
        <w:numPr>
          <w:ilvl w:val="0"/>
          <w:numId w:val="44"/>
        </w:numPr>
        <w:autoSpaceDE w:val="0"/>
        <w:autoSpaceDN w:val="0"/>
        <w:adjustRightInd w:val="0"/>
        <w:spacing w:line="276" w:lineRule="auto"/>
        <w:jc w:val="both"/>
        <w:rPr>
          <w:color w:val="000000"/>
          <w:lang w:val="en-GB"/>
        </w:rPr>
      </w:pPr>
      <w:r w:rsidRPr="00560D60">
        <w:rPr>
          <w:color w:val="000000"/>
          <w:lang w:val="en-GB"/>
        </w:rPr>
        <w:t>Coordinate the end of month closing process to ensure all corporate deadlines are met and information is presented in accordance with Jordanian accounting standards</w:t>
      </w:r>
      <w:r w:rsidR="00B81543">
        <w:rPr>
          <w:color w:val="000000"/>
          <w:lang w:val="en-GB"/>
        </w:rPr>
        <w:t>.</w:t>
      </w:r>
    </w:p>
    <w:p w:rsidR="00B81543" w:rsidRDefault="00B81543" w:rsidP="00834CF8">
      <w:pPr>
        <w:pStyle w:val="ListParagraph"/>
        <w:numPr>
          <w:ilvl w:val="0"/>
          <w:numId w:val="44"/>
        </w:numPr>
        <w:autoSpaceDE w:val="0"/>
        <w:autoSpaceDN w:val="0"/>
        <w:adjustRightInd w:val="0"/>
        <w:jc w:val="both"/>
        <w:rPr>
          <w:color w:val="000000"/>
          <w:lang w:val="en-GB"/>
        </w:rPr>
      </w:pPr>
      <w:r w:rsidRPr="00B81543">
        <w:rPr>
          <w:color w:val="000000"/>
          <w:lang w:val="en-GB"/>
        </w:rPr>
        <w:t xml:space="preserve">Assist tax division to prepare corporate income tax and property tax </w:t>
      </w:r>
      <w:r>
        <w:rPr>
          <w:color w:val="000000"/>
          <w:lang w:val="en-GB"/>
        </w:rPr>
        <w:t>to comply with Jordanian taxation laws.</w:t>
      </w:r>
    </w:p>
    <w:p w:rsidR="00D02896" w:rsidRDefault="00D02896" w:rsidP="00751D1A">
      <w:pPr>
        <w:pStyle w:val="ListParagraph"/>
        <w:numPr>
          <w:ilvl w:val="0"/>
          <w:numId w:val="44"/>
        </w:numPr>
        <w:autoSpaceDE w:val="0"/>
        <w:autoSpaceDN w:val="0"/>
        <w:adjustRightInd w:val="0"/>
        <w:jc w:val="both"/>
        <w:rPr>
          <w:color w:val="000000"/>
          <w:lang w:val="en-GB"/>
        </w:rPr>
      </w:pPr>
      <w:r>
        <w:rPr>
          <w:color w:val="000000"/>
          <w:lang w:val="en-GB"/>
        </w:rPr>
        <w:t>Supervision of three accountants’ clerks.</w:t>
      </w:r>
    </w:p>
    <w:p w:rsidR="00D02896" w:rsidRDefault="00D02896" w:rsidP="00751D1A">
      <w:pPr>
        <w:pStyle w:val="ListParagraph"/>
        <w:numPr>
          <w:ilvl w:val="0"/>
          <w:numId w:val="44"/>
        </w:numPr>
        <w:autoSpaceDE w:val="0"/>
        <w:autoSpaceDN w:val="0"/>
        <w:adjustRightInd w:val="0"/>
        <w:jc w:val="both"/>
        <w:rPr>
          <w:color w:val="000000"/>
          <w:lang w:val="en-GB"/>
        </w:rPr>
      </w:pPr>
      <w:r>
        <w:rPr>
          <w:color w:val="000000"/>
          <w:lang w:val="en-GB"/>
        </w:rPr>
        <w:t>Letter of Credit and Letter of Guarantee Controller.</w:t>
      </w:r>
    </w:p>
    <w:p w:rsidR="00B81543" w:rsidRPr="00D02896" w:rsidRDefault="00D02896" w:rsidP="00751D1A">
      <w:pPr>
        <w:pStyle w:val="ListParagraph"/>
        <w:numPr>
          <w:ilvl w:val="0"/>
          <w:numId w:val="44"/>
        </w:numPr>
        <w:autoSpaceDE w:val="0"/>
        <w:autoSpaceDN w:val="0"/>
        <w:adjustRightInd w:val="0"/>
        <w:jc w:val="both"/>
        <w:rPr>
          <w:color w:val="000000"/>
          <w:lang w:val="en-GB"/>
        </w:rPr>
      </w:pPr>
      <w:r>
        <w:rPr>
          <w:color w:val="000000"/>
          <w:lang w:val="en-GB"/>
        </w:rPr>
        <w:t>Preparation of monthly, quarterly and annually payment schedules, financing schedules, cash flow statement, income statement, balance sheet and various financial statements.</w:t>
      </w:r>
    </w:p>
    <w:p w:rsidR="00B81543" w:rsidRPr="00B81543" w:rsidRDefault="00B81543" w:rsidP="00751D1A">
      <w:pPr>
        <w:pStyle w:val="ListParagraph"/>
        <w:numPr>
          <w:ilvl w:val="0"/>
          <w:numId w:val="44"/>
        </w:numPr>
        <w:autoSpaceDE w:val="0"/>
        <w:autoSpaceDN w:val="0"/>
        <w:adjustRightInd w:val="0"/>
        <w:spacing w:line="276" w:lineRule="auto"/>
        <w:jc w:val="both"/>
        <w:rPr>
          <w:color w:val="000000"/>
          <w:lang w:val="en-GB"/>
        </w:rPr>
      </w:pPr>
      <w:r>
        <w:rPr>
          <w:color w:val="000000"/>
          <w:lang w:val="en-GB"/>
        </w:rPr>
        <w:t>Perform</w:t>
      </w:r>
      <w:r w:rsidRPr="00B81543">
        <w:rPr>
          <w:color w:val="000000"/>
          <w:lang w:val="en-GB"/>
        </w:rPr>
        <w:t xml:space="preserve"> general inventory accounting responsibilities including inventory cost analysis, pricing, inventory mark-up, </w:t>
      </w:r>
      <w:proofErr w:type="gramStart"/>
      <w:r w:rsidRPr="00B81543">
        <w:rPr>
          <w:color w:val="000000"/>
          <w:lang w:val="en-GB"/>
        </w:rPr>
        <w:t>processing</w:t>
      </w:r>
      <w:proofErr w:type="gramEnd"/>
      <w:r w:rsidRPr="00B81543">
        <w:rPr>
          <w:color w:val="000000"/>
          <w:lang w:val="en-GB"/>
        </w:rPr>
        <w:t xml:space="preserve"> accounts payable invoices </w:t>
      </w:r>
      <w:r>
        <w:rPr>
          <w:color w:val="000000"/>
          <w:lang w:val="en-GB"/>
        </w:rPr>
        <w:t>and providing inventory controls.</w:t>
      </w:r>
    </w:p>
    <w:p w:rsidR="001870E3" w:rsidRPr="006F28ED" w:rsidRDefault="00560D60" w:rsidP="00751D1A">
      <w:pPr>
        <w:pStyle w:val="ListParagraph"/>
        <w:numPr>
          <w:ilvl w:val="0"/>
          <w:numId w:val="44"/>
        </w:numPr>
        <w:autoSpaceDE w:val="0"/>
        <w:autoSpaceDN w:val="0"/>
        <w:adjustRightInd w:val="0"/>
        <w:spacing w:line="276" w:lineRule="auto"/>
        <w:jc w:val="both"/>
        <w:rPr>
          <w:color w:val="000000"/>
          <w:lang w:val="en-GB"/>
        </w:rPr>
      </w:pPr>
      <w:r w:rsidRPr="00560D60">
        <w:rPr>
          <w:iCs/>
        </w:rPr>
        <w:t xml:space="preserve">Interacting with Foreign vendors and Suppliers to purchase row materials and </w:t>
      </w:r>
      <w:r w:rsidR="00B81543">
        <w:rPr>
          <w:iCs/>
        </w:rPr>
        <w:t>machinery</w:t>
      </w:r>
      <w:r w:rsidRPr="00560D60">
        <w:rPr>
          <w:iCs/>
        </w:rPr>
        <w:t xml:space="preserve"> stream line all logistics to avoid productions </w:t>
      </w:r>
      <w:r w:rsidR="00B81543">
        <w:rPr>
          <w:iCs/>
        </w:rPr>
        <w:t>bottlenecks.</w:t>
      </w:r>
    </w:p>
    <w:p w:rsidR="00216D2D" w:rsidRDefault="00216D2D" w:rsidP="00751D1A">
      <w:pPr>
        <w:ind w:left="720"/>
        <w:jc w:val="both"/>
      </w:pPr>
    </w:p>
    <w:p w:rsidR="00216D2D" w:rsidRDefault="00216D2D" w:rsidP="00751D1A">
      <w:pPr>
        <w:jc w:val="both"/>
      </w:pPr>
    </w:p>
    <w:p w:rsidR="00216D2D" w:rsidRDefault="00216D2D" w:rsidP="00751D1A">
      <w:pPr>
        <w:jc w:val="both"/>
      </w:pPr>
    </w:p>
    <w:p w:rsidR="00216D2D" w:rsidRDefault="00216D2D" w:rsidP="00751D1A">
      <w:pPr>
        <w:jc w:val="both"/>
      </w:pPr>
    </w:p>
    <w:p w:rsidR="00AD2BDD" w:rsidRPr="003E6C5A" w:rsidRDefault="00AD2BDD" w:rsidP="00751D1A">
      <w:pPr>
        <w:jc w:val="both"/>
        <w:rPr>
          <w:b/>
          <w:bCs/>
          <w:i/>
          <w:iCs/>
          <w:sz w:val="22"/>
          <w:szCs w:val="22"/>
          <w:u w:val="single"/>
        </w:rPr>
      </w:pPr>
      <w:r>
        <w:t xml:space="preserve">                       </w:t>
      </w:r>
    </w:p>
    <w:p w:rsidR="0020321C" w:rsidRPr="00F86176" w:rsidRDefault="0020321C" w:rsidP="00751D1A">
      <w:pPr>
        <w:pStyle w:val="Default"/>
        <w:jc w:val="both"/>
        <w:rPr>
          <w:rFonts w:ascii="Times New Roman" w:hAnsi="Times New Roman" w:cs="Times New Roman"/>
          <w:sz w:val="22"/>
          <w:szCs w:val="22"/>
        </w:rPr>
      </w:pPr>
    </w:p>
    <w:tbl>
      <w:tblPr>
        <w:tblW w:w="0" w:type="auto"/>
        <w:tblCellSpacing w:w="0" w:type="dxa"/>
        <w:shd w:val="clear" w:color="auto" w:fill="D9D9D9" w:themeFill="background1" w:themeFillShade="D9"/>
        <w:tblCellMar>
          <w:top w:w="15" w:type="dxa"/>
          <w:left w:w="15" w:type="dxa"/>
          <w:bottom w:w="15" w:type="dxa"/>
          <w:right w:w="15" w:type="dxa"/>
        </w:tblCellMar>
        <w:tblLook w:val="0000" w:firstRow="0" w:lastRow="0" w:firstColumn="0" w:lastColumn="0" w:noHBand="0" w:noVBand="0"/>
      </w:tblPr>
      <w:tblGrid>
        <w:gridCol w:w="4515"/>
      </w:tblGrid>
      <w:tr w:rsidR="00B953C2" w:rsidTr="00B11044">
        <w:trPr>
          <w:tblCellSpacing w:w="0" w:type="dxa"/>
        </w:trPr>
        <w:tc>
          <w:tcPr>
            <w:tcW w:w="4515" w:type="dxa"/>
            <w:shd w:val="clear" w:color="auto" w:fill="D9D9D9" w:themeFill="background1" w:themeFillShade="D9"/>
            <w:vAlign w:val="center"/>
          </w:tcPr>
          <w:p w:rsidR="00B953C2" w:rsidRDefault="00B953C2" w:rsidP="00751D1A">
            <w:pPr>
              <w:jc w:val="both"/>
              <w:rPr>
                <w:rFonts w:ascii="Arial" w:eastAsia="Arial Unicode MS" w:hAnsi="Arial" w:cs="Arial"/>
                <w:b/>
              </w:rPr>
            </w:pPr>
            <w:r w:rsidRPr="003E6C5A">
              <w:rPr>
                <w:b/>
              </w:rPr>
              <w:t> LANGUAGES</w:t>
            </w:r>
            <w:r w:rsidR="003E6C5A">
              <w:rPr>
                <w:rFonts w:ascii="Arial" w:hAnsi="Arial" w:cs="Arial"/>
                <w:b/>
                <w:noProof/>
                <w:lang w:val="en-GB" w:eastAsia="en-GB"/>
              </w:rPr>
              <w:t xml:space="preserve">    </w:t>
            </w:r>
            <w:r w:rsidR="00817FAA">
              <w:rPr>
                <w:rFonts w:ascii="Arial" w:hAnsi="Arial" w:cs="Arial"/>
                <w:b/>
                <w:noProof/>
                <w:lang w:val="en-GB" w:eastAsia="en-GB"/>
              </w:rPr>
              <w:t xml:space="preserve">                            </w:t>
            </w:r>
            <w:r w:rsidR="000815FE">
              <w:rPr>
                <w:rFonts w:ascii="Arial" w:hAnsi="Arial" w:cs="Arial"/>
                <w:b/>
                <w:noProof/>
                <w:lang w:val="en-GB" w:eastAsia="en-GB"/>
              </w:rPr>
              <w:t xml:space="preserve">   </w:t>
            </w:r>
            <w:r w:rsidR="00817FAA">
              <w:rPr>
                <w:rFonts w:ascii="Arial" w:hAnsi="Arial" w:cs="Arial"/>
                <w:b/>
                <w:noProof/>
                <w:lang w:val="en-GB" w:eastAsia="en-GB"/>
              </w:rPr>
              <w:t xml:space="preserve">    </w:t>
            </w:r>
            <w:r w:rsidR="003E6C5A">
              <w:rPr>
                <w:rFonts w:ascii="Arial" w:hAnsi="Arial" w:cs="Arial"/>
                <w:b/>
                <w:noProof/>
                <w:lang w:val="en-GB" w:eastAsia="en-GB"/>
              </w:rPr>
              <w:t xml:space="preserve"> </w:t>
            </w:r>
            <w:r w:rsidRPr="003E6C5A">
              <w:rPr>
                <w:rFonts w:ascii="Arial" w:hAnsi="Arial" w:cs="Arial"/>
                <w:b/>
                <w:noProof/>
                <w:lang w:val="en-GB" w:eastAsia="en-GB"/>
              </w:rPr>
              <w:t xml:space="preserve"> </w:t>
            </w:r>
            <w:r w:rsidR="00073579">
              <w:rPr>
                <w:rFonts w:ascii="Arial" w:hAnsi="Arial" w:cs="Arial"/>
                <w:b/>
                <w:noProof/>
              </w:rPr>
              <w:drawing>
                <wp:inline distT="0" distB="0" distL="0" distR="0" wp14:anchorId="7C65ED0B" wp14:editId="6D43B1EF">
                  <wp:extent cx="66675" cy="76200"/>
                  <wp:effectExtent l="19050" t="0" r="9525" b="0"/>
                  <wp:docPr id="9" name="Picture 9" descr="arrow_sub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rrow_subtitle"/>
                          <pic:cNvPicPr>
                            <a:picLocks noChangeAspect="1" noChangeArrowheads="1"/>
                          </pic:cNvPicPr>
                        </pic:nvPicPr>
                        <pic:blipFill>
                          <a:blip r:embed="rId9" cstate="print"/>
                          <a:srcRect/>
                          <a:stretch>
                            <a:fillRect/>
                          </a:stretch>
                        </pic:blipFill>
                        <pic:spPr bwMode="auto">
                          <a:xfrm>
                            <a:off x="0" y="0"/>
                            <a:ext cx="66675" cy="76200"/>
                          </a:xfrm>
                          <a:prstGeom prst="rect">
                            <a:avLst/>
                          </a:prstGeom>
                          <a:noFill/>
                          <a:ln w="9525">
                            <a:noFill/>
                            <a:miter lim="800000"/>
                            <a:headEnd/>
                            <a:tailEnd/>
                          </a:ln>
                        </pic:spPr>
                      </pic:pic>
                    </a:graphicData>
                  </a:graphic>
                </wp:inline>
              </w:drawing>
            </w:r>
          </w:p>
        </w:tc>
      </w:tr>
    </w:tbl>
    <w:p w:rsidR="00B953C2" w:rsidRDefault="00B953C2" w:rsidP="00751D1A">
      <w:pPr>
        <w:pStyle w:val="BodyText"/>
        <w:jc w:val="both"/>
        <w:rPr>
          <w:color w:val="auto"/>
          <w:sz w:val="22"/>
          <w:szCs w:val="22"/>
        </w:rPr>
      </w:pPr>
    </w:p>
    <w:p w:rsidR="00B953C2" w:rsidRDefault="00B953C2" w:rsidP="00751D1A">
      <w:pPr>
        <w:pStyle w:val="BodyText"/>
        <w:jc w:val="both"/>
        <w:rPr>
          <w:b w:val="0"/>
          <w:bCs w:val="0"/>
          <w:color w:val="auto"/>
          <w:sz w:val="22"/>
          <w:szCs w:val="22"/>
        </w:rPr>
      </w:pPr>
      <w:r w:rsidRPr="00B953C2">
        <w:rPr>
          <w:b w:val="0"/>
          <w:bCs w:val="0"/>
          <w:color w:val="auto"/>
          <w:sz w:val="22"/>
          <w:szCs w:val="22"/>
        </w:rPr>
        <w:t xml:space="preserve"> </w:t>
      </w:r>
      <w:r w:rsidRPr="0056180B">
        <w:rPr>
          <w:b w:val="0"/>
          <w:bCs w:val="0"/>
          <w:iCs/>
          <w:color w:val="auto"/>
          <w:sz w:val="24"/>
        </w:rPr>
        <w:t>English Fluent       Arabic Fluent</w:t>
      </w:r>
      <w:r w:rsidRPr="00B953C2">
        <w:rPr>
          <w:b w:val="0"/>
          <w:bCs w:val="0"/>
          <w:color w:val="auto"/>
          <w:sz w:val="22"/>
          <w:szCs w:val="22"/>
        </w:rPr>
        <w:t xml:space="preserve">      </w:t>
      </w:r>
    </w:p>
    <w:p w:rsidR="00124095" w:rsidRDefault="00124095" w:rsidP="00751D1A">
      <w:pPr>
        <w:pStyle w:val="BodyText"/>
        <w:jc w:val="both"/>
        <w:rPr>
          <w:b w:val="0"/>
          <w:bCs w:val="0"/>
          <w:color w:val="auto"/>
          <w:sz w:val="22"/>
          <w:szCs w:val="22"/>
        </w:rPr>
      </w:pPr>
    </w:p>
    <w:p w:rsidR="0056180B" w:rsidRDefault="0056180B" w:rsidP="00751D1A">
      <w:pPr>
        <w:pStyle w:val="BodyText"/>
        <w:jc w:val="both"/>
        <w:rPr>
          <w:b w:val="0"/>
          <w:bCs w:val="0"/>
          <w:color w:val="auto"/>
          <w:sz w:val="22"/>
          <w:szCs w:val="22"/>
        </w:rPr>
      </w:pPr>
    </w:p>
    <w:tbl>
      <w:tblPr>
        <w:tblpPr w:leftFromText="180" w:rightFromText="180" w:vertAnchor="text" w:tblpY="1"/>
        <w:tblOverlap w:val="never"/>
        <w:tblW w:w="0" w:type="auto"/>
        <w:tblCellSpacing w:w="0" w:type="dxa"/>
        <w:shd w:val="clear" w:color="auto" w:fill="D9D9D9" w:themeFill="background1" w:themeFillShade="D9"/>
        <w:tblCellMar>
          <w:top w:w="15" w:type="dxa"/>
          <w:left w:w="15" w:type="dxa"/>
          <w:bottom w:w="15" w:type="dxa"/>
          <w:right w:w="15" w:type="dxa"/>
        </w:tblCellMar>
        <w:tblLook w:val="0000" w:firstRow="0" w:lastRow="0" w:firstColumn="0" w:lastColumn="0" w:noHBand="0" w:noVBand="0"/>
      </w:tblPr>
      <w:tblGrid>
        <w:gridCol w:w="4515"/>
      </w:tblGrid>
      <w:tr w:rsidR="0056180B" w:rsidRPr="00B953C2" w:rsidTr="00C0431F">
        <w:trPr>
          <w:tblCellSpacing w:w="0" w:type="dxa"/>
        </w:trPr>
        <w:tc>
          <w:tcPr>
            <w:tcW w:w="4515" w:type="dxa"/>
            <w:shd w:val="clear" w:color="auto" w:fill="D9D9D9" w:themeFill="background1" w:themeFillShade="D9"/>
            <w:vAlign w:val="center"/>
          </w:tcPr>
          <w:p w:rsidR="0056180B" w:rsidRPr="00B953C2" w:rsidRDefault="0056180B" w:rsidP="0056180B">
            <w:pPr>
              <w:jc w:val="both"/>
              <w:rPr>
                <w:rFonts w:ascii="Copperplate Gothic Light" w:eastAsia="Arial Unicode MS" w:hAnsi="Copperplate Gothic Light"/>
                <w:b/>
                <w:sz w:val="22"/>
                <w:szCs w:val="22"/>
              </w:rPr>
            </w:pPr>
            <w:r>
              <w:rPr>
                <w:b/>
              </w:rPr>
              <w:t xml:space="preserve">TRAINING COURSES                           </w:t>
            </w:r>
            <w:r>
              <w:rPr>
                <w:rFonts w:ascii="Copperplate Gothic Light" w:hAnsi="Copperplate Gothic Light"/>
                <w:b/>
                <w:sz w:val="22"/>
                <w:szCs w:val="22"/>
              </w:rPr>
              <w:t xml:space="preserve">     </w:t>
            </w:r>
            <w:r>
              <w:rPr>
                <w:rFonts w:ascii="Copperplate Gothic Light" w:hAnsi="Copperplate Gothic Light" w:cs="Arial"/>
                <w:b/>
                <w:noProof/>
              </w:rPr>
              <w:drawing>
                <wp:inline distT="0" distB="0" distL="0" distR="0" wp14:anchorId="2D1E6D22" wp14:editId="034D7C22">
                  <wp:extent cx="66675" cy="76200"/>
                  <wp:effectExtent l="19050" t="0" r="9525" b="0"/>
                  <wp:docPr id="12" name="Picture 10" descr="arrow_sub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rrow_subtitle"/>
                          <pic:cNvPicPr>
                            <a:picLocks noChangeAspect="1" noChangeArrowheads="1"/>
                          </pic:cNvPicPr>
                        </pic:nvPicPr>
                        <pic:blipFill>
                          <a:blip r:embed="rId9" cstate="print"/>
                          <a:srcRect/>
                          <a:stretch>
                            <a:fillRect/>
                          </a:stretch>
                        </pic:blipFill>
                        <pic:spPr bwMode="auto">
                          <a:xfrm>
                            <a:off x="0" y="0"/>
                            <a:ext cx="66675" cy="76200"/>
                          </a:xfrm>
                          <a:prstGeom prst="rect">
                            <a:avLst/>
                          </a:prstGeom>
                          <a:noFill/>
                          <a:ln w="9525">
                            <a:noFill/>
                            <a:miter lim="800000"/>
                            <a:headEnd/>
                            <a:tailEnd/>
                          </a:ln>
                        </pic:spPr>
                      </pic:pic>
                    </a:graphicData>
                  </a:graphic>
                </wp:inline>
              </w:drawing>
            </w:r>
          </w:p>
        </w:tc>
      </w:tr>
    </w:tbl>
    <w:p w:rsidR="0056180B" w:rsidRDefault="0056180B" w:rsidP="0056180B">
      <w:pPr>
        <w:pStyle w:val="BodyText"/>
        <w:jc w:val="both"/>
        <w:rPr>
          <w:b w:val="0"/>
          <w:bCs w:val="0"/>
          <w:color w:val="auto"/>
          <w:sz w:val="22"/>
          <w:szCs w:val="22"/>
        </w:rPr>
      </w:pPr>
    </w:p>
    <w:p w:rsidR="0056180B" w:rsidRPr="00B953C2" w:rsidRDefault="0056180B" w:rsidP="0056180B">
      <w:pPr>
        <w:pStyle w:val="BodyText"/>
        <w:jc w:val="both"/>
        <w:rPr>
          <w:b w:val="0"/>
          <w:bCs w:val="0"/>
          <w:color w:val="auto"/>
          <w:sz w:val="22"/>
          <w:szCs w:val="22"/>
        </w:rPr>
      </w:pPr>
    </w:p>
    <w:p w:rsidR="0056180B" w:rsidRPr="003E6C5A" w:rsidRDefault="0056180B" w:rsidP="0056180B">
      <w:pPr>
        <w:jc w:val="both"/>
        <w:rPr>
          <w:iCs/>
        </w:rPr>
      </w:pPr>
      <w:r>
        <w:rPr>
          <w:iCs/>
        </w:rPr>
        <w:t>Six Sigma Green Belt (Feb. 2016)</w:t>
      </w:r>
    </w:p>
    <w:p w:rsidR="0056180B" w:rsidRPr="003E6C5A" w:rsidRDefault="0056180B" w:rsidP="0056180B">
      <w:pPr>
        <w:jc w:val="both"/>
        <w:rPr>
          <w:iCs/>
        </w:rPr>
      </w:pPr>
      <w:r>
        <w:rPr>
          <w:iCs/>
        </w:rPr>
        <w:t>Work</w:t>
      </w:r>
      <w:r w:rsidRPr="003E6C5A">
        <w:rPr>
          <w:iCs/>
        </w:rPr>
        <w:t xml:space="preserve"> – </w:t>
      </w:r>
      <w:r>
        <w:rPr>
          <w:iCs/>
        </w:rPr>
        <w:t xml:space="preserve">Life Balance Management </w:t>
      </w:r>
      <w:r w:rsidRPr="003E6C5A">
        <w:rPr>
          <w:iCs/>
        </w:rPr>
        <w:t>(</w:t>
      </w:r>
      <w:r>
        <w:rPr>
          <w:iCs/>
        </w:rPr>
        <w:t>May, 2015</w:t>
      </w:r>
      <w:r w:rsidRPr="003E6C5A">
        <w:rPr>
          <w:iCs/>
        </w:rPr>
        <w:t>)</w:t>
      </w:r>
    </w:p>
    <w:p w:rsidR="0056180B" w:rsidRPr="003E6C5A" w:rsidRDefault="0056180B" w:rsidP="0056180B">
      <w:pPr>
        <w:jc w:val="both"/>
        <w:rPr>
          <w:iCs/>
        </w:rPr>
      </w:pPr>
      <w:r>
        <w:rPr>
          <w:iCs/>
        </w:rPr>
        <w:t xml:space="preserve">KPMG Globalization and Tax Guide Workshop </w:t>
      </w:r>
      <w:r w:rsidRPr="003E6C5A">
        <w:rPr>
          <w:iCs/>
        </w:rPr>
        <w:t>(</w:t>
      </w:r>
      <w:r>
        <w:rPr>
          <w:iCs/>
        </w:rPr>
        <w:t>Nov. 2014</w:t>
      </w:r>
      <w:r w:rsidRPr="003E6C5A">
        <w:rPr>
          <w:iCs/>
        </w:rPr>
        <w:t>)</w:t>
      </w:r>
    </w:p>
    <w:p w:rsidR="0056180B" w:rsidRDefault="0056180B" w:rsidP="00751D1A">
      <w:pPr>
        <w:pStyle w:val="BodyText"/>
        <w:jc w:val="both"/>
        <w:rPr>
          <w:b w:val="0"/>
          <w:bCs w:val="0"/>
          <w:color w:val="auto"/>
          <w:sz w:val="22"/>
          <w:szCs w:val="22"/>
        </w:rPr>
      </w:pPr>
    </w:p>
    <w:p w:rsidR="003E6C5A" w:rsidRDefault="003E6C5A" w:rsidP="00751D1A">
      <w:pPr>
        <w:pStyle w:val="BodyText"/>
        <w:jc w:val="both"/>
        <w:rPr>
          <w:b w:val="0"/>
          <w:bCs w:val="0"/>
          <w:color w:val="auto"/>
          <w:sz w:val="22"/>
          <w:szCs w:val="22"/>
        </w:rPr>
      </w:pPr>
    </w:p>
    <w:tbl>
      <w:tblPr>
        <w:tblpPr w:leftFromText="180" w:rightFromText="180" w:vertAnchor="text" w:tblpY="1"/>
        <w:tblOverlap w:val="never"/>
        <w:tblW w:w="0" w:type="auto"/>
        <w:tblCellSpacing w:w="0" w:type="dxa"/>
        <w:shd w:val="clear" w:color="auto" w:fill="D9D9D9" w:themeFill="background1" w:themeFillShade="D9"/>
        <w:tblCellMar>
          <w:top w:w="15" w:type="dxa"/>
          <w:left w:w="15" w:type="dxa"/>
          <w:bottom w:w="15" w:type="dxa"/>
          <w:right w:w="15" w:type="dxa"/>
        </w:tblCellMar>
        <w:tblLook w:val="0000" w:firstRow="0" w:lastRow="0" w:firstColumn="0" w:lastColumn="0" w:noHBand="0" w:noVBand="0"/>
      </w:tblPr>
      <w:tblGrid>
        <w:gridCol w:w="4515"/>
      </w:tblGrid>
      <w:tr w:rsidR="003E6C5A" w:rsidRPr="00B953C2" w:rsidTr="00B11044">
        <w:trPr>
          <w:tblCellSpacing w:w="0" w:type="dxa"/>
        </w:trPr>
        <w:tc>
          <w:tcPr>
            <w:tcW w:w="4515" w:type="dxa"/>
            <w:shd w:val="clear" w:color="auto" w:fill="D9D9D9" w:themeFill="background1" w:themeFillShade="D9"/>
            <w:vAlign w:val="center"/>
          </w:tcPr>
          <w:p w:rsidR="003E6C5A" w:rsidRPr="00B953C2" w:rsidRDefault="00124095" w:rsidP="00751D1A">
            <w:pPr>
              <w:jc w:val="both"/>
              <w:rPr>
                <w:rFonts w:ascii="Copperplate Gothic Light" w:eastAsia="Arial Unicode MS" w:hAnsi="Copperplate Gothic Light"/>
                <w:b/>
                <w:sz w:val="22"/>
                <w:szCs w:val="22"/>
              </w:rPr>
            </w:pPr>
            <w:r>
              <w:rPr>
                <w:b/>
              </w:rPr>
              <w:t>PROFE</w:t>
            </w:r>
            <w:r w:rsidR="006A4D9F">
              <w:rPr>
                <w:b/>
              </w:rPr>
              <w:t xml:space="preserve">SSIONAL </w:t>
            </w:r>
            <w:r>
              <w:rPr>
                <w:b/>
              </w:rPr>
              <w:t>CERTIFICATIONS</w:t>
            </w:r>
            <w:r>
              <w:rPr>
                <w:rFonts w:ascii="Copperplate Gothic Light" w:hAnsi="Copperplate Gothic Light"/>
                <w:b/>
                <w:sz w:val="22"/>
                <w:szCs w:val="22"/>
              </w:rPr>
              <w:t xml:space="preserve">  </w:t>
            </w:r>
            <w:r w:rsidR="000815FE">
              <w:rPr>
                <w:rFonts w:ascii="Copperplate Gothic Light" w:hAnsi="Copperplate Gothic Light"/>
                <w:b/>
                <w:sz w:val="22"/>
                <w:szCs w:val="22"/>
              </w:rPr>
              <w:t xml:space="preserve">   </w:t>
            </w:r>
            <w:r w:rsidR="003E6C5A">
              <w:rPr>
                <w:rFonts w:ascii="Copperplate Gothic Light" w:hAnsi="Copperplate Gothic Light" w:cs="Arial"/>
                <w:b/>
                <w:noProof/>
              </w:rPr>
              <w:drawing>
                <wp:inline distT="0" distB="0" distL="0" distR="0" wp14:anchorId="590E1017" wp14:editId="0B8C1C59">
                  <wp:extent cx="66675" cy="76200"/>
                  <wp:effectExtent l="19050" t="0" r="9525" b="0"/>
                  <wp:docPr id="7" name="Picture 10" descr="arrow_sub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rrow_subtitle"/>
                          <pic:cNvPicPr>
                            <a:picLocks noChangeAspect="1" noChangeArrowheads="1"/>
                          </pic:cNvPicPr>
                        </pic:nvPicPr>
                        <pic:blipFill>
                          <a:blip r:embed="rId9" cstate="print"/>
                          <a:srcRect/>
                          <a:stretch>
                            <a:fillRect/>
                          </a:stretch>
                        </pic:blipFill>
                        <pic:spPr bwMode="auto">
                          <a:xfrm>
                            <a:off x="0" y="0"/>
                            <a:ext cx="66675" cy="76200"/>
                          </a:xfrm>
                          <a:prstGeom prst="rect">
                            <a:avLst/>
                          </a:prstGeom>
                          <a:noFill/>
                          <a:ln w="9525">
                            <a:noFill/>
                            <a:miter lim="800000"/>
                            <a:headEnd/>
                            <a:tailEnd/>
                          </a:ln>
                        </pic:spPr>
                      </pic:pic>
                    </a:graphicData>
                  </a:graphic>
                </wp:inline>
              </w:drawing>
            </w:r>
          </w:p>
        </w:tc>
      </w:tr>
    </w:tbl>
    <w:p w:rsidR="003E6C5A" w:rsidRDefault="003E6C5A" w:rsidP="00751D1A">
      <w:pPr>
        <w:pStyle w:val="BodyText"/>
        <w:jc w:val="both"/>
        <w:rPr>
          <w:b w:val="0"/>
          <w:bCs w:val="0"/>
          <w:color w:val="auto"/>
          <w:sz w:val="22"/>
          <w:szCs w:val="22"/>
        </w:rPr>
      </w:pPr>
    </w:p>
    <w:p w:rsidR="003E6C5A" w:rsidRDefault="003E6C5A" w:rsidP="00751D1A">
      <w:pPr>
        <w:pStyle w:val="BodyText"/>
        <w:jc w:val="both"/>
        <w:rPr>
          <w:b w:val="0"/>
          <w:bCs w:val="0"/>
          <w:color w:val="auto"/>
          <w:sz w:val="22"/>
          <w:szCs w:val="22"/>
        </w:rPr>
      </w:pPr>
    </w:p>
    <w:p w:rsidR="003E6C5A" w:rsidRPr="003E6C5A" w:rsidRDefault="003E6C5A" w:rsidP="00751D1A">
      <w:pPr>
        <w:jc w:val="both"/>
        <w:rPr>
          <w:iCs/>
        </w:rPr>
      </w:pPr>
      <w:r w:rsidRPr="003E6C5A">
        <w:rPr>
          <w:iCs/>
        </w:rPr>
        <w:t xml:space="preserve">CMA </w:t>
      </w:r>
      <w:r>
        <w:rPr>
          <w:iCs/>
        </w:rPr>
        <w:t>(C</w:t>
      </w:r>
      <w:r w:rsidR="00336A8E">
        <w:rPr>
          <w:iCs/>
        </w:rPr>
        <w:t>ertified Management Accountant)</w:t>
      </w:r>
    </w:p>
    <w:p w:rsidR="003E6C5A" w:rsidRPr="003E6C5A" w:rsidRDefault="003E6C5A" w:rsidP="0056180B">
      <w:pPr>
        <w:jc w:val="both"/>
        <w:rPr>
          <w:iCs/>
        </w:rPr>
      </w:pPr>
      <w:r w:rsidRPr="003E6C5A">
        <w:rPr>
          <w:iCs/>
        </w:rPr>
        <w:t>Part 3 – Strategic Management – (</w:t>
      </w:r>
      <w:r w:rsidR="0056180B">
        <w:rPr>
          <w:iCs/>
        </w:rPr>
        <w:t xml:space="preserve">Dec. </w:t>
      </w:r>
      <w:r w:rsidRPr="003E6C5A">
        <w:rPr>
          <w:iCs/>
        </w:rPr>
        <w:t>2009)</w:t>
      </w:r>
    </w:p>
    <w:p w:rsidR="003E6C5A" w:rsidRPr="003E6C5A" w:rsidRDefault="003E6C5A" w:rsidP="0056180B">
      <w:pPr>
        <w:jc w:val="both"/>
        <w:rPr>
          <w:iCs/>
        </w:rPr>
      </w:pPr>
      <w:r w:rsidRPr="003E6C5A">
        <w:rPr>
          <w:iCs/>
        </w:rPr>
        <w:t>Part 2 – Management Accounting and Reporting – (</w:t>
      </w:r>
      <w:r w:rsidR="0056180B">
        <w:rPr>
          <w:iCs/>
        </w:rPr>
        <w:t xml:space="preserve">April, </w:t>
      </w:r>
      <w:r w:rsidRPr="003E6C5A">
        <w:rPr>
          <w:iCs/>
        </w:rPr>
        <w:t>2009)</w:t>
      </w:r>
    </w:p>
    <w:p w:rsidR="00B953C2" w:rsidRDefault="00B953C2" w:rsidP="00751D1A">
      <w:pPr>
        <w:pStyle w:val="BodyText"/>
        <w:jc w:val="both"/>
        <w:rPr>
          <w:rFonts w:ascii="Copperplate Gothic Light" w:hAnsi="Copperplate Gothic Light"/>
          <w:color w:val="auto"/>
          <w:sz w:val="22"/>
          <w:szCs w:val="22"/>
        </w:rPr>
      </w:pPr>
    </w:p>
    <w:p w:rsidR="003E6C5A" w:rsidRPr="00B953C2" w:rsidRDefault="003E6C5A" w:rsidP="00751D1A">
      <w:pPr>
        <w:pStyle w:val="BodyText"/>
        <w:jc w:val="both"/>
        <w:rPr>
          <w:rFonts w:ascii="Copperplate Gothic Light" w:hAnsi="Copperplate Gothic Light"/>
          <w:color w:val="auto"/>
          <w:sz w:val="22"/>
          <w:szCs w:val="22"/>
        </w:rPr>
      </w:pPr>
    </w:p>
    <w:tbl>
      <w:tblPr>
        <w:tblpPr w:leftFromText="180" w:rightFromText="180" w:vertAnchor="text" w:tblpY="1"/>
        <w:tblOverlap w:val="never"/>
        <w:tblW w:w="0" w:type="auto"/>
        <w:tblCellSpacing w:w="0" w:type="dxa"/>
        <w:shd w:val="clear" w:color="auto" w:fill="D9D9D9" w:themeFill="background1" w:themeFillShade="D9"/>
        <w:tblCellMar>
          <w:top w:w="15" w:type="dxa"/>
          <w:left w:w="15" w:type="dxa"/>
          <w:bottom w:w="15" w:type="dxa"/>
          <w:right w:w="15" w:type="dxa"/>
        </w:tblCellMar>
        <w:tblLook w:val="0000" w:firstRow="0" w:lastRow="0" w:firstColumn="0" w:lastColumn="0" w:noHBand="0" w:noVBand="0"/>
      </w:tblPr>
      <w:tblGrid>
        <w:gridCol w:w="4515"/>
      </w:tblGrid>
      <w:tr w:rsidR="00B953C2" w:rsidRPr="00B953C2" w:rsidTr="00B11044">
        <w:trPr>
          <w:tblCellSpacing w:w="0" w:type="dxa"/>
        </w:trPr>
        <w:tc>
          <w:tcPr>
            <w:tcW w:w="4515" w:type="dxa"/>
            <w:shd w:val="clear" w:color="auto" w:fill="D9D9D9" w:themeFill="background1" w:themeFillShade="D9"/>
            <w:vAlign w:val="center"/>
          </w:tcPr>
          <w:p w:rsidR="00B953C2" w:rsidRPr="00B953C2" w:rsidRDefault="00124095" w:rsidP="00751D1A">
            <w:pPr>
              <w:jc w:val="both"/>
              <w:rPr>
                <w:rFonts w:ascii="Copperplate Gothic Light" w:eastAsia="Arial Unicode MS" w:hAnsi="Copperplate Gothic Light"/>
                <w:b/>
                <w:sz w:val="22"/>
                <w:szCs w:val="22"/>
              </w:rPr>
            </w:pPr>
            <w:r w:rsidRPr="00124095">
              <w:rPr>
                <w:b/>
              </w:rPr>
              <w:t xml:space="preserve">EDUCATION      </w:t>
            </w:r>
            <w:r>
              <w:rPr>
                <w:rFonts w:ascii="Copperplate Gothic Light" w:hAnsi="Copperplate Gothic Light"/>
                <w:b/>
                <w:sz w:val="22"/>
                <w:szCs w:val="22"/>
              </w:rPr>
              <w:t xml:space="preserve">       </w:t>
            </w:r>
            <w:r w:rsidR="00817FAA">
              <w:rPr>
                <w:rFonts w:ascii="Copperplate Gothic Light" w:hAnsi="Copperplate Gothic Light"/>
                <w:b/>
                <w:sz w:val="22"/>
                <w:szCs w:val="22"/>
              </w:rPr>
              <w:t xml:space="preserve">                            </w:t>
            </w:r>
            <w:r w:rsidR="000815FE">
              <w:rPr>
                <w:rFonts w:ascii="Copperplate Gothic Light" w:hAnsi="Copperplate Gothic Light"/>
                <w:b/>
                <w:sz w:val="22"/>
                <w:szCs w:val="22"/>
              </w:rPr>
              <w:t xml:space="preserve">   </w:t>
            </w:r>
            <w:r w:rsidR="00817FAA">
              <w:rPr>
                <w:rFonts w:ascii="Copperplate Gothic Light" w:hAnsi="Copperplate Gothic Light"/>
                <w:b/>
                <w:sz w:val="22"/>
                <w:szCs w:val="22"/>
              </w:rPr>
              <w:t xml:space="preserve">    </w:t>
            </w:r>
            <w:r>
              <w:rPr>
                <w:rFonts w:ascii="Copperplate Gothic Light" w:hAnsi="Copperplate Gothic Light"/>
                <w:b/>
                <w:sz w:val="22"/>
                <w:szCs w:val="22"/>
              </w:rPr>
              <w:t xml:space="preserve">  </w:t>
            </w:r>
            <w:r w:rsidR="00B953C2" w:rsidRPr="00B953C2">
              <w:rPr>
                <w:rFonts w:ascii="Copperplate Gothic Light" w:hAnsi="Copperplate Gothic Light"/>
                <w:b/>
                <w:sz w:val="22"/>
                <w:szCs w:val="22"/>
              </w:rPr>
              <w:t xml:space="preserve"> </w:t>
            </w:r>
            <w:r w:rsidR="00073579">
              <w:rPr>
                <w:rFonts w:ascii="Copperplate Gothic Light" w:hAnsi="Copperplate Gothic Light" w:cs="Arial"/>
                <w:b/>
                <w:noProof/>
              </w:rPr>
              <w:drawing>
                <wp:inline distT="0" distB="0" distL="0" distR="0" wp14:anchorId="19283B94" wp14:editId="37826DEA">
                  <wp:extent cx="66675" cy="76200"/>
                  <wp:effectExtent l="19050" t="0" r="9525" b="0"/>
                  <wp:docPr id="10" name="Picture 10" descr="arrow_sub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rrow_subtitle"/>
                          <pic:cNvPicPr>
                            <a:picLocks noChangeAspect="1" noChangeArrowheads="1"/>
                          </pic:cNvPicPr>
                        </pic:nvPicPr>
                        <pic:blipFill>
                          <a:blip r:embed="rId9" cstate="print"/>
                          <a:srcRect/>
                          <a:stretch>
                            <a:fillRect/>
                          </a:stretch>
                        </pic:blipFill>
                        <pic:spPr bwMode="auto">
                          <a:xfrm>
                            <a:off x="0" y="0"/>
                            <a:ext cx="66675" cy="76200"/>
                          </a:xfrm>
                          <a:prstGeom prst="rect">
                            <a:avLst/>
                          </a:prstGeom>
                          <a:noFill/>
                          <a:ln w="9525">
                            <a:noFill/>
                            <a:miter lim="800000"/>
                            <a:headEnd/>
                            <a:tailEnd/>
                          </a:ln>
                        </pic:spPr>
                      </pic:pic>
                    </a:graphicData>
                  </a:graphic>
                </wp:inline>
              </w:drawing>
            </w:r>
          </w:p>
        </w:tc>
      </w:tr>
    </w:tbl>
    <w:p w:rsidR="00B953C2" w:rsidRDefault="00B953C2" w:rsidP="00751D1A">
      <w:pPr>
        <w:pStyle w:val="BodyText"/>
        <w:ind w:left="360"/>
        <w:jc w:val="both"/>
        <w:rPr>
          <w:color w:val="auto"/>
          <w:sz w:val="22"/>
          <w:szCs w:val="22"/>
        </w:rPr>
      </w:pPr>
      <w:r>
        <w:rPr>
          <w:color w:val="auto"/>
          <w:sz w:val="22"/>
          <w:szCs w:val="22"/>
        </w:rPr>
        <w:t xml:space="preserve"> </w:t>
      </w:r>
    </w:p>
    <w:p w:rsidR="00B953C2" w:rsidRDefault="00B953C2" w:rsidP="00751D1A">
      <w:pPr>
        <w:pStyle w:val="BodyText"/>
        <w:jc w:val="both"/>
        <w:rPr>
          <w:color w:val="auto"/>
          <w:sz w:val="22"/>
          <w:szCs w:val="22"/>
        </w:rPr>
      </w:pPr>
    </w:p>
    <w:p w:rsidR="003E6C5A" w:rsidRPr="003E6C5A" w:rsidRDefault="003E6C5A" w:rsidP="00751D1A">
      <w:pPr>
        <w:jc w:val="both"/>
        <w:rPr>
          <w:iCs/>
        </w:rPr>
      </w:pPr>
      <w:r w:rsidRPr="003E6C5A">
        <w:rPr>
          <w:iCs/>
        </w:rPr>
        <w:t>Bachelor Degree Accounting, Yarmouk University 1999 – 2004, Jordan</w:t>
      </w:r>
    </w:p>
    <w:p w:rsidR="00800D7E" w:rsidRDefault="00800D7E" w:rsidP="00751D1A">
      <w:pPr>
        <w:jc w:val="both"/>
        <w:rPr>
          <w:sz w:val="22"/>
          <w:szCs w:val="22"/>
        </w:rPr>
      </w:pPr>
    </w:p>
    <w:p w:rsidR="00B953C2" w:rsidRDefault="00B953C2" w:rsidP="00751D1A">
      <w:pPr>
        <w:jc w:val="both"/>
        <w:rPr>
          <w:sz w:val="22"/>
          <w:szCs w:val="22"/>
        </w:rPr>
      </w:pPr>
    </w:p>
    <w:sectPr w:rsidR="00B953C2" w:rsidSect="00CF1A5F">
      <w:headerReference w:type="default" r:id="rId14"/>
      <w:footerReference w:type="default" r:id="rId15"/>
      <w:pgSz w:w="12240" w:h="15840"/>
      <w:pgMar w:top="706" w:right="547" w:bottom="1008"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73D3" w:rsidRDefault="00E273D3">
      <w:r>
        <w:separator/>
      </w:r>
    </w:p>
  </w:endnote>
  <w:endnote w:type="continuationSeparator" w:id="0">
    <w:p w:rsidR="00E273D3" w:rsidRDefault="00E27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Andalus">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Copperplate Gothic Light">
    <w:panose1 w:val="020E0507020206020404"/>
    <w:charset w:val="00"/>
    <w:family w:val="swiss"/>
    <w:pitch w:val="variable"/>
    <w:sig w:usb0="00000003" w:usb1="00000000" w:usb2="00000000" w:usb3="00000000" w:csb0="00000001" w:csb1="00000000"/>
  </w:font>
  <w:font w:name="Times-Bold">
    <w:altName w:val="Times New Roman"/>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83313"/>
      <w:docPartObj>
        <w:docPartGallery w:val="Page Numbers (Bottom of Page)"/>
        <w:docPartUnique/>
      </w:docPartObj>
    </w:sdtPr>
    <w:sdtEndPr/>
    <w:sdtContent>
      <w:sdt>
        <w:sdtPr>
          <w:id w:val="565050523"/>
          <w:docPartObj>
            <w:docPartGallery w:val="Page Numbers (Top of Page)"/>
            <w:docPartUnique/>
          </w:docPartObj>
        </w:sdtPr>
        <w:sdtEndPr/>
        <w:sdtContent>
          <w:p w:rsidR="00A078CE" w:rsidRDefault="00A078CE">
            <w:pPr>
              <w:pStyle w:val="Footer"/>
              <w:jc w:val="right"/>
            </w:pPr>
            <w:r>
              <w:t xml:space="preserve">Page </w:t>
            </w:r>
            <w:r w:rsidR="00067214">
              <w:rPr>
                <w:b/>
              </w:rPr>
              <w:fldChar w:fldCharType="begin"/>
            </w:r>
            <w:r>
              <w:rPr>
                <w:b/>
              </w:rPr>
              <w:instrText xml:space="preserve"> PAGE </w:instrText>
            </w:r>
            <w:r w:rsidR="00067214">
              <w:rPr>
                <w:b/>
              </w:rPr>
              <w:fldChar w:fldCharType="separate"/>
            </w:r>
            <w:r w:rsidR="00C221E3">
              <w:rPr>
                <w:b/>
                <w:noProof/>
              </w:rPr>
              <w:t>5</w:t>
            </w:r>
            <w:r w:rsidR="00067214">
              <w:rPr>
                <w:b/>
              </w:rPr>
              <w:fldChar w:fldCharType="end"/>
            </w:r>
            <w:r>
              <w:t xml:space="preserve"> of </w:t>
            </w:r>
            <w:r w:rsidR="00067214">
              <w:rPr>
                <w:b/>
              </w:rPr>
              <w:fldChar w:fldCharType="begin"/>
            </w:r>
            <w:r>
              <w:rPr>
                <w:b/>
              </w:rPr>
              <w:instrText xml:space="preserve"> NUMPAGES  </w:instrText>
            </w:r>
            <w:r w:rsidR="00067214">
              <w:rPr>
                <w:b/>
              </w:rPr>
              <w:fldChar w:fldCharType="separate"/>
            </w:r>
            <w:r w:rsidR="00C221E3">
              <w:rPr>
                <w:b/>
                <w:noProof/>
              </w:rPr>
              <w:t>7</w:t>
            </w:r>
            <w:r w:rsidR="00067214">
              <w:rPr>
                <w:b/>
              </w:rPr>
              <w:fldChar w:fldCharType="end"/>
            </w:r>
          </w:p>
        </w:sdtContent>
      </w:sdt>
    </w:sdtContent>
  </w:sdt>
  <w:p w:rsidR="00A078CE" w:rsidRDefault="00A078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73D3" w:rsidRDefault="00E273D3">
      <w:r>
        <w:separator/>
      </w:r>
    </w:p>
  </w:footnote>
  <w:footnote w:type="continuationSeparator" w:id="0">
    <w:p w:rsidR="00E273D3" w:rsidRDefault="00E273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8CE" w:rsidRDefault="00070ADB" w:rsidP="00CE0ADC">
    <w:pPr>
      <w:pStyle w:val="Header"/>
    </w:pPr>
    <w:r>
      <w:rPr>
        <w:noProof/>
      </w:rPr>
      <mc:AlternateContent>
        <mc:Choice Requires="wpc">
          <w:drawing>
            <wp:inline distT="0" distB="0" distL="0" distR="0" wp14:anchorId="627F5604" wp14:editId="4A13CF30">
              <wp:extent cx="6477000" cy="206375"/>
              <wp:effectExtent l="19050" t="19050" r="19050" b="22225"/>
              <wp:docPr id="26" name="Canvas 2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cap="flat" cmpd="sng" algn="ctr">
                        <a:solidFill>
                          <a:srgbClr val="92D050"/>
                        </a:solidFill>
                        <a:prstDash val="solid"/>
                        <a:miter lim="800000"/>
                        <a:headEnd type="none" w="med" len="med"/>
                        <a:tailEnd type="none" w="med" len="med"/>
                      </a:ln>
                    </wpc:whole>
                    <wps:wsp>
                      <wps:cNvPr id="6" name="Rectangle 23"/>
                      <wps:cNvSpPr>
                        <a:spLocks noChangeArrowheads="1"/>
                      </wps:cNvSpPr>
                      <wps:spPr bwMode="auto">
                        <a:xfrm>
                          <a:off x="0" y="0"/>
                          <a:ext cx="6477000" cy="206375"/>
                        </a:xfrm>
                        <a:prstGeom prst="rect">
                          <a:avLst/>
                        </a:prstGeom>
                        <a:solidFill>
                          <a:schemeClr val="bg1">
                            <a:lumMod val="85000"/>
                            <a:lumOff val="0"/>
                          </a:schemeClr>
                        </a:solidFill>
                        <a:ln w="25400">
                          <a:solidFill>
                            <a:schemeClr val="bg1">
                              <a:lumMod val="85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00000"/>
                                </a:outerShdw>
                              </a:effectLst>
                            </a14:hiddenEffects>
                          </a:ext>
                        </a:extLst>
                      </wps:spPr>
                      <wps:txbx>
                        <w:txbxContent>
                          <w:p w:rsidR="00A078CE" w:rsidRPr="00A5002D" w:rsidRDefault="00A078CE" w:rsidP="00CE0ADC">
                            <w:pPr>
                              <w:rPr>
                                <w:color w:val="00B050"/>
                                <w:szCs w:val="28"/>
                              </w:rPr>
                            </w:pPr>
                          </w:p>
                        </w:txbxContent>
                      </wps:txbx>
                      <wps:bodyPr rot="0" vert="horz" wrap="square" lIns="91440" tIns="45720" rIns="91440" bIns="45720" anchor="ctr" anchorCtr="0" upright="1">
                        <a:noAutofit/>
                      </wps:bodyPr>
                    </wps:wsp>
                  </wpc:wpc>
                </a:graphicData>
              </a:graphic>
            </wp:inline>
          </w:drawing>
        </mc:Choice>
        <mc:Fallback>
          <w:pict>
            <v:group id="Canvas 26" o:spid="_x0000_s1026" editas="canvas" style="width:510pt;height:16.25pt;mso-position-horizontal-relative:char;mso-position-vertical-relative:line" coordsize="64770,2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4770;height:2063;visibility:visible;mso-wrap-style:square" stroked="t" strokecolor="#92d050">
                <v:fill o:detectmouseclick="t"/>
                <v:path o:connecttype="none"/>
              </v:shape>
              <v:rect id="Rectangle 23" o:spid="_x0000_s1028" style="position:absolute;width:64770;height:20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N3nsMA&#10;AADaAAAADwAAAGRycy9kb3ducmV2LnhtbESP0WrCQBRE3wv9h+UWfGs2FSoSXUWsUh8EaeIH3GZv&#10;s8Hs3ZBdTfTrXUHo4zAzZ5j5crCNuFDna8cKPpIUBHHpdM2VgmOxfZ+C8AFZY+OYFFzJw3Lx+jLH&#10;TLuef+iSh0pECPsMFZgQ2kxKXxqy6BPXEkfvz3UWQ5RdJXWHfYTbRo7TdCIt1hwXDLa0NlSe8rNV&#10;sNntb9N8fWhJf+XFZ1Ga7/53UGr0NqxmIAIN4T/8bO+0ggk8rsQbIB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tN3nsMAAADaAAAADwAAAAAAAAAAAAAAAACYAgAAZHJzL2Rv&#10;d25yZXYueG1sUEsFBgAAAAAEAAQA9QAAAIgDAAAAAA==&#10;" fillcolor="#d8d8d8 [2732]" strokecolor="#d8d8d8 [2732]" strokeweight="2pt">
                <v:shadow color="maroon"/>
                <v:textbox>
                  <w:txbxContent>
                    <w:p w:rsidR="00A078CE" w:rsidRPr="00A5002D" w:rsidRDefault="00A078CE" w:rsidP="00CE0ADC">
                      <w:pPr>
                        <w:rPr>
                          <w:color w:val="00B050"/>
                          <w:szCs w:val="28"/>
                        </w:rPr>
                      </w:pPr>
                    </w:p>
                  </w:txbxContent>
                </v:textbox>
              </v:rect>
              <w10:anchorlock/>
            </v:group>
          </w:pict>
        </mc:Fallback>
      </mc:AlternateContent>
    </w:r>
  </w:p>
  <w:p w:rsidR="00C221E3" w:rsidRDefault="00F9146C" w:rsidP="0071164C">
    <w:pPr>
      <w:autoSpaceDE w:val="0"/>
      <w:autoSpaceDN w:val="0"/>
      <w:adjustRightInd w:val="0"/>
      <w:rPr>
        <w:rFonts w:asciiTheme="majorBidi" w:hAnsiTheme="majorBidi" w:cstheme="majorBidi"/>
        <w:b/>
        <w:bCs/>
        <w:color w:val="000000"/>
        <w:sz w:val="32"/>
        <w:szCs w:val="32"/>
      </w:rPr>
    </w:pPr>
    <w:proofErr w:type="spellStart"/>
    <w:r>
      <w:rPr>
        <w:rFonts w:asciiTheme="majorBidi" w:hAnsiTheme="majorBidi" w:cstheme="majorBidi"/>
        <w:b/>
        <w:bCs/>
        <w:color w:val="000000"/>
        <w:sz w:val="32"/>
        <w:szCs w:val="32"/>
      </w:rPr>
      <w:t>Rida</w:t>
    </w:r>
    <w:proofErr w:type="spellEnd"/>
  </w:p>
  <w:p w:rsidR="00A078CE" w:rsidRPr="00734154" w:rsidRDefault="00C221E3" w:rsidP="0071164C">
    <w:pPr>
      <w:autoSpaceDE w:val="0"/>
      <w:autoSpaceDN w:val="0"/>
      <w:adjustRightInd w:val="0"/>
      <w:rPr>
        <w:rFonts w:asciiTheme="majorBidi" w:hAnsiTheme="majorBidi" w:cstheme="majorBidi"/>
        <w:b/>
        <w:bCs/>
        <w:color w:val="000000"/>
        <w:sz w:val="32"/>
        <w:szCs w:val="32"/>
      </w:rPr>
    </w:pPr>
    <w:hyperlink r:id="rId1" w:history="1">
      <w:r w:rsidRPr="00832F53">
        <w:rPr>
          <w:rStyle w:val="Hyperlink"/>
          <w:rFonts w:asciiTheme="majorBidi" w:hAnsiTheme="majorBidi" w:cstheme="majorBidi"/>
          <w:b/>
          <w:bCs/>
          <w:sz w:val="32"/>
          <w:szCs w:val="32"/>
        </w:rPr>
        <w:t>Rida.356763@2freemail.com</w:t>
      </w:r>
    </w:hyperlink>
    <w:r>
      <w:rPr>
        <w:rFonts w:asciiTheme="majorBidi" w:hAnsiTheme="majorBidi" w:cstheme="majorBidi"/>
        <w:b/>
        <w:bCs/>
        <w:color w:val="000000"/>
        <w:sz w:val="32"/>
        <w:szCs w:val="32"/>
      </w:rPr>
      <w:t xml:space="preserve"> </w:t>
    </w:r>
    <w:r w:rsidR="00F9146C">
      <w:rPr>
        <w:rFonts w:asciiTheme="majorBidi" w:hAnsiTheme="majorBidi" w:cstheme="majorBidi"/>
        <w:b/>
        <w:bCs/>
        <w:color w:val="000000"/>
        <w:sz w:val="32"/>
        <w:szCs w:val="32"/>
      </w:rPr>
      <w:t xml:space="preserve"> </w:t>
    </w:r>
  </w:p>
  <w:p w:rsidR="00A078CE" w:rsidRDefault="00A078CE" w:rsidP="00CE0A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E6336"/>
    <w:multiLevelType w:val="hybridMultilevel"/>
    <w:tmpl w:val="CDC6AD74"/>
    <w:lvl w:ilvl="0" w:tplc="7B6C49E8">
      <w:start w:val="1"/>
      <w:numFmt w:val="bullet"/>
      <w:lvlText w:val="-"/>
      <w:lvlJc w:val="left"/>
      <w:pPr>
        <w:tabs>
          <w:tab w:val="num" w:pos="540"/>
        </w:tabs>
        <w:ind w:left="540" w:hanging="360"/>
      </w:pPr>
      <w:rPr>
        <w:rFonts w:ascii="Tahoma" w:eastAsia="Times New Roman" w:hAnsi="Tahoma"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10E241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
    <w:nsid w:val="0AE530B0"/>
    <w:multiLevelType w:val="multilevel"/>
    <w:tmpl w:val="F5E01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133485"/>
    <w:multiLevelType w:val="hybridMultilevel"/>
    <w:tmpl w:val="3D7E5EAA"/>
    <w:lvl w:ilvl="0" w:tplc="B8787BD6">
      <w:start w:val="1"/>
      <w:numFmt w:val="bullet"/>
      <w:lvlText w:val=""/>
      <w:lvlJc w:val="left"/>
      <w:pPr>
        <w:tabs>
          <w:tab w:val="num" w:pos="720"/>
        </w:tabs>
        <w:ind w:left="720" w:hanging="360"/>
      </w:pPr>
      <w:rPr>
        <w:rFonts w:ascii="Wingdings" w:hAnsi="Wingdings" w:hint="default"/>
        <w:color w:val="FF66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3A84AF3"/>
    <w:multiLevelType w:val="hybridMultilevel"/>
    <w:tmpl w:val="B2D6623A"/>
    <w:lvl w:ilvl="0" w:tplc="B8787BD6">
      <w:start w:val="1"/>
      <w:numFmt w:val="bullet"/>
      <w:lvlText w:val=""/>
      <w:lvlJc w:val="left"/>
      <w:pPr>
        <w:tabs>
          <w:tab w:val="num" w:pos="720"/>
        </w:tabs>
        <w:ind w:left="720" w:hanging="360"/>
      </w:pPr>
      <w:rPr>
        <w:rFonts w:ascii="Wingdings" w:hAnsi="Wingdings" w:hint="default"/>
        <w:color w:val="FF66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4D722E4"/>
    <w:multiLevelType w:val="hybridMultilevel"/>
    <w:tmpl w:val="5DFCF5E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6AD3166"/>
    <w:multiLevelType w:val="hybridMultilevel"/>
    <w:tmpl w:val="C7D27772"/>
    <w:lvl w:ilvl="0" w:tplc="B8787BD6">
      <w:start w:val="1"/>
      <w:numFmt w:val="bullet"/>
      <w:lvlText w:val=""/>
      <w:lvlJc w:val="left"/>
      <w:pPr>
        <w:tabs>
          <w:tab w:val="num" w:pos="720"/>
        </w:tabs>
        <w:ind w:left="720" w:hanging="360"/>
      </w:pPr>
      <w:rPr>
        <w:rFonts w:ascii="Wingdings" w:hAnsi="Wingdings" w:hint="default"/>
        <w:color w:val="FF66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E0721DA"/>
    <w:multiLevelType w:val="singleLevel"/>
    <w:tmpl w:val="0409000F"/>
    <w:lvl w:ilvl="0">
      <w:start w:val="1"/>
      <w:numFmt w:val="decimal"/>
      <w:lvlText w:val="%1."/>
      <w:lvlJc w:val="left"/>
      <w:pPr>
        <w:tabs>
          <w:tab w:val="num" w:pos="360"/>
        </w:tabs>
        <w:ind w:left="360" w:hanging="360"/>
      </w:pPr>
      <w:rPr>
        <w:rFonts w:hint="default"/>
      </w:rPr>
    </w:lvl>
  </w:abstractNum>
  <w:abstractNum w:abstractNumId="8">
    <w:nsid w:val="1E264846"/>
    <w:multiLevelType w:val="multilevel"/>
    <w:tmpl w:val="0A7CA29C"/>
    <w:lvl w:ilvl="0">
      <w:start w:val="1"/>
      <w:numFmt w:val="decimal"/>
      <w:pStyle w:val="Heading1"/>
      <w:lvlText w:val="%1"/>
      <w:lvlJc w:val="left"/>
      <w:pPr>
        <w:tabs>
          <w:tab w:val="num" w:pos="432"/>
        </w:tabs>
        <w:ind w:left="432" w:hanging="432"/>
      </w:pPr>
      <w:rPr>
        <w:rFonts w:hint="default"/>
        <w:color w:val="0000FF"/>
      </w:rPr>
    </w:lvl>
    <w:lvl w:ilvl="1">
      <w:start w:val="1"/>
      <w:numFmt w:val="decimal"/>
      <w:pStyle w:val="Heading2"/>
      <w:lvlText w:val="%1.%2"/>
      <w:lvlJc w:val="left"/>
      <w:pPr>
        <w:tabs>
          <w:tab w:val="num" w:pos="576"/>
        </w:tabs>
        <w:ind w:left="576" w:hanging="576"/>
      </w:pPr>
      <w:rPr>
        <w:rFonts w:hint="default"/>
        <w:i w:val="0"/>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nsid w:val="22C34074"/>
    <w:multiLevelType w:val="hybridMultilevel"/>
    <w:tmpl w:val="D97E7676"/>
    <w:lvl w:ilvl="0" w:tplc="B8787BD6">
      <w:start w:val="1"/>
      <w:numFmt w:val="bullet"/>
      <w:lvlText w:val=""/>
      <w:lvlJc w:val="left"/>
      <w:pPr>
        <w:tabs>
          <w:tab w:val="num" w:pos="720"/>
        </w:tabs>
        <w:ind w:left="720" w:hanging="360"/>
      </w:pPr>
      <w:rPr>
        <w:rFonts w:ascii="Wingdings" w:hAnsi="Wingdings" w:hint="default"/>
        <w:color w:val="FF66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70D5A95"/>
    <w:multiLevelType w:val="hybridMultilevel"/>
    <w:tmpl w:val="C31CA6FE"/>
    <w:lvl w:ilvl="0" w:tplc="ACB40E2E">
      <w:start w:val="1"/>
      <w:numFmt w:val="bullet"/>
      <w:lvlText w:val=""/>
      <w:lvlJc w:val="left"/>
      <w:pPr>
        <w:tabs>
          <w:tab w:val="num" w:pos="720"/>
        </w:tabs>
        <w:ind w:left="720" w:hanging="360"/>
      </w:pPr>
      <w:rPr>
        <w:rFonts w:ascii="Wingdings" w:hAnsi="Wingdings" w:hint="default"/>
        <w:color w:val="92D05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7C310D1"/>
    <w:multiLevelType w:val="hybridMultilevel"/>
    <w:tmpl w:val="1152EA1C"/>
    <w:lvl w:ilvl="0" w:tplc="25DE0E5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288523E4"/>
    <w:multiLevelType w:val="hybridMultilevel"/>
    <w:tmpl w:val="DBE2FDC4"/>
    <w:lvl w:ilvl="0" w:tplc="DA22D1BE">
      <w:start w:val="1"/>
      <w:numFmt w:val="bullet"/>
      <w:lvlText w:val=""/>
      <w:lvlJc w:val="left"/>
      <w:pPr>
        <w:ind w:left="360" w:hanging="360"/>
      </w:pPr>
      <w:rPr>
        <w:rFonts w:ascii="Wingdings" w:hAnsi="Wingdings" w:hint="default"/>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2B0F14DF"/>
    <w:multiLevelType w:val="hybridMultilevel"/>
    <w:tmpl w:val="DAEC2D18"/>
    <w:lvl w:ilvl="0" w:tplc="D8C8309A">
      <w:start w:val="1"/>
      <w:numFmt w:val="bullet"/>
      <w:lvlText w:val=""/>
      <w:lvlJc w:val="left"/>
      <w:pPr>
        <w:tabs>
          <w:tab w:val="num" w:pos="720"/>
        </w:tabs>
        <w:ind w:left="720" w:hanging="360"/>
      </w:pPr>
      <w:rPr>
        <w:rFonts w:ascii="Wingdings" w:hAnsi="Wingdings" w:hint="default"/>
        <w:color w:val="669933"/>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F9515D4"/>
    <w:multiLevelType w:val="multilevel"/>
    <w:tmpl w:val="B2D6623A"/>
    <w:lvl w:ilvl="0">
      <w:start w:val="1"/>
      <w:numFmt w:val="bullet"/>
      <w:lvlText w:val=""/>
      <w:lvlJc w:val="left"/>
      <w:pPr>
        <w:tabs>
          <w:tab w:val="num" w:pos="720"/>
        </w:tabs>
        <w:ind w:left="720" w:hanging="360"/>
      </w:pPr>
      <w:rPr>
        <w:rFonts w:ascii="Wingdings" w:hAnsi="Wingdings" w:hint="default"/>
        <w:color w:val="FF66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35122D4A"/>
    <w:multiLevelType w:val="hybridMultilevel"/>
    <w:tmpl w:val="4FA266E4"/>
    <w:lvl w:ilvl="0" w:tplc="ACB40E2E">
      <w:start w:val="1"/>
      <w:numFmt w:val="bullet"/>
      <w:lvlText w:val=""/>
      <w:lvlJc w:val="left"/>
      <w:pPr>
        <w:ind w:left="1080" w:hanging="360"/>
      </w:pPr>
      <w:rPr>
        <w:rFonts w:ascii="Wingdings" w:hAnsi="Wingdings" w:hint="default"/>
        <w:color w:val="92D050"/>
      </w:rPr>
    </w:lvl>
    <w:lvl w:ilvl="1" w:tplc="7564FDB0">
      <w:numFmt w:val="bullet"/>
      <w:lvlText w:val="•"/>
      <w:lvlJc w:val="left"/>
      <w:pPr>
        <w:ind w:left="1800" w:hanging="360"/>
      </w:pPr>
      <w:rPr>
        <w:rFonts w:ascii="Arial" w:eastAsia="Times New Roman" w:hAnsi="Arial"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52C18E8"/>
    <w:multiLevelType w:val="hybridMultilevel"/>
    <w:tmpl w:val="A16638F4"/>
    <w:lvl w:ilvl="0" w:tplc="B8787BD6">
      <w:start w:val="1"/>
      <w:numFmt w:val="bullet"/>
      <w:lvlText w:val=""/>
      <w:lvlJc w:val="left"/>
      <w:pPr>
        <w:ind w:left="1080" w:hanging="360"/>
      </w:pPr>
      <w:rPr>
        <w:rFonts w:ascii="Wingdings" w:hAnsi="Wingdings" w:hint="default"/>
        <w:color w:val="FF6600"/>
      </w:rPr>
    </w:lvl>
    <w:lvl w:ilvl="1" w:tplc="7564FDB0">
      <w:numFmt w:val="bullet"/>
      <w:lvlText w:val="•"/>
      <w:lvlJc w:val="left"/>
      <w:pPr>
        <w:ind w:left="1800" w:hanging="360"/>
      </w:pPr>
      <w:rPr>
        <w:rFonts w:ascii="Arial" w:eastAsia="Times New Roman" w:hAnsi="Arial"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6436F80"/>
    <w:multiLevelType w:val="hybridMultilevel"/>
    <w:tmpl w:val="A5E85C9E"/>
    <w:lvl w:ilvl="0" w:tplc="B8787BD6">
      <w:start w:val="1"/>
      <w:numFmt w:val="bullet"/>
      <w:lvlText w:val=""/>
      <w:lvlJc w:val="left"/>
      <w:pPr>
        <w:tabs>
          <w:tab w:val="num" w:pos="720"/>
        </w:tabs>
        <w:ind w:left="720" w:hanging="360"/>
      </w:pPr>
      <w:rPr>
        <w:rFonts w:ascii="Wingdings" w:hAnsi="Wingdings" w:hint="default"/>
        <w:color w:val="FF66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6F80EDE"/>
    <w:multiLevelType w:val="hybridMultilevel"/>
    <w:tmpl w:val="3A42842A"/>
    <w:lvl w:ilvl="0" w:tplc="B8787BD6">
      <w:start w:val="1"/>
      <w:numFmt w:val="bullet"/>
      <w:lvlText w:val=""/>
      <w:lvlJc w:val="left"/>
      <w:pPr>
        <w:tabs>
          <w:tab w:val="num" w:pos="360"/>
        </w:tabs>
        <w:ind w:left="360" w:hanging="360"/>
      </w:pPr>
      <w:rPr>
        <w:rFonts w:ascii="Wingdings" w:hAnsi="Wingdings" w:hint="default"/>
        <w:color w:val="FF660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39B64126"/>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0">
    <w:nsid w:val="3BC23EB0"/>
    <w:multiLevelType w:val="hybridMultilevel"/>
    <w:tmpl w:val="512A4E70"/>
    <w:lvl w:ilvl="0" w:tplc="D8C8309A">
      <w:start w:val="1"/>
      <w:numFmt w:val="bullet"/>
      <w:lvlText w:val=""/>
      <w:lvlJc w:val="left"/>
      <w:pPr>
        <w:tabs>
          <w:tab w:val="num" w:pos="720"/>
        </w:tabs>
        <w:ind w:left="720" w:hanging="360"/>
      </w:pPr>
      <w:rPr>
        <w:rFonts w:ascii="Wingdings" w:hAnsi="Wingdings" w:hint="default"/>
        <w:color w:val="669933"/>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DFE7028"/>
    <w:multiLevelType w:val="hybridMultilevel"/>
    <w:tmpl w:val="0BFC0FEA"/>
    <w:lvl w:ilvl="0" w:tplc="ACB40E2E">
      <w:start w:val="1"/>
      <w:numFmt w:val="bullet"/>
      <w:lvlText w:val=""/>
      <w:lvlJc w:val="left"/>
      <w:pPr>
        <w:tabs>
          <w:tab w:val="num" w:pos="720"/>
        </w:tabs>
        <w:ind w:left="720" w:hanging="360"/>
      </w:pPr>
      <w:rPr>
        <w:rFonts w:ascii="Wingdings" w:hAnsi="Wingdings" w:hint="default"/>
        <w:color w:val="92D05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ECF5DB4"/>
    <w:multiLevelType w:val="hybridMultilevel"/>
    <w:tmpl w:val="2496F4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F653E0F"/>
    <w:multiLevelType w:val="hybridMultilevel"/>
    <w:tmpl w:val="377E3E0E"/>
    <w:lvl w:ilvl="0" w:tplc="D8C8309A">
      <w:start w:val="1"/>
      <w:numFmt w:val="bullet"/>
      <w:lvlText w:val=""/>
      <w:lvlJc w:val="left"/>
      <w:pPr>
        <w:ind w:left="720" w:hanging="360"/>
      </w:pPr>
      <w:rPr>
        <w:rFonts w:ascii="Wingdings" w:hAnsi="Wingdings" w:hint="default"/>
        <w:color w:val="66993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55C2E62"/>
    <w:multiLevelType w:val="hybridMultilevel"/>
    <w:tmpl w:val="2200C9CC"/>
    <w:lvl w:ilvl="0" w:tplc="69AE934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47F96A32"/>
    <w:multiLevelType w:val="multilevel"/>
    <w:tmpl w:val="DD2C70A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4A527CEB"/>
    <w:multiLevelType w:val="multilevel"/>
    <w:tmpl w:val="CDC6AD74"/>
    <w:lvl w:ilvl="0">
      <w:start w:val="1"/>
      <w:numFmt w:val="bullet"/>
      <w:lvlText w:val="-"/>
      <w:lvlJc w:val="left"/>
      <w:pPr>
        <w:tabs>
          <w:tab w:val="num" w:pos="540"/>
        </w:tabs>
        <w:ind w:left="540" w:hanging="360"/>
      </w:pPr>
      <w:rPr>
        <w:rFonts w:ascii="Tahoma" w:eastAsia="Times New Roman" w:hAnsi="Tahoma" w:cs="Tahoma"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4C49491F"/>
    <w:multiLevelType w:val="hybridMultilevel"/>
    <w:tmpl w:val="C5EED796"/>
    <w:lvl w:ilvl="0" w:tplc="ACB40E2E">
      <w:start w:val="1"/>
      <w:numFmt w:val="bullet"/>
      <w:lvlText w:val=""/>
      <w:lvlJc w:val="left"/>
      <w:pPr>
        <w:tabs>
          <w:tab w:val="num" w:pos="720"/>
        </w:tabs>
        <w:ind w:left="720" w:hanging="360"/>
      </w:pPr>
      <w:rPr>
        <w:rFonts w:ascii="Wingdings" w:hAnsi="Wingdings" w:hint="default"/>
        <w:color w:val="92D05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CC61771"/>
    <w:multiLevelType w:val="multilevel"/>
    <w:tmpl w:val="2496F4F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nsid w:val="4CFF18F5"/>
    <w:multiLevelType w:val="hybridMultilevel"/>
    <w:tmpl w:val="53EACA58"/>
    <w:lvl w:ilvl="0" w:tplc="B8787BD6">
      <w:start w:val="1"/>
      <w:numFmt w:val="bullet"/>
      <w:lvlText w:val=""/>
      <w:lvlJc w:val="left"/>
      <w:pPr>
        <w:tabs>
          <w:tab w:val="num" w:pos="720"/>
        </w:tabs>
        <w:ind w:left="720" w:hanging="360"/>
      </w:pPr>
      <w:rPr>
        <w:rFonts w:ascii="Wingdings" w:hAnsi="Wingdings" w:hint="default"/>
        <w:color w:val="FF66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D197D3A"/>
    <w:multiLevelType w:val="hybridMultilevel"/>
    <w:tmpl w:val="658C0968"/>
    <w:lvl w:ilvl="0" w:tplc="811ECA82">
      <w:start w:val="1"/>
      <w:numFmt w:val="bullet"/>
      <w:lvlText w:val="-"/>
      <w:lvlJc w:val="left"/>
      <w:pPr>
        <w:tabs>
          <w:tab w:val="num" w:pos="1185"/>
        </w:tabs>
        <w:ind w:left="1185" w:hanging="360"/>
      </w:pPr>
      <w:rPr>
        <w:rFonts w:ascii="Tahoma" w:eastAsia="Times New Roman" w:hAnsi="Tahoma" w:cs="Tahoma" w:hint="default"/>
      </w:rPr>
    </w:lvl>
    <w:lvl w:ilvl="1" w:tplc="04090003" w:tentative="1">
      <w:start w:val="1"/>
      <w:numFmt w:val="bullet"/>
      <w:lvlText w:val="o"/>
      <w:lvlJc w:val="left"/>
      <w:pPr>
        <w:tabs>
          <w:tab w:val="num" w:pos="1905"/>
        </w:tabs>
        <w:ind w:left="1905" w:hanging="360"/>
      </w:pPr>
      <w:rPr>
        <w:rFonts w:ascii="Courier New" w:hAnsi="Courier New" w:cs="Courier New" w:hint="default"/>
      </w:rPr>
    </w:lvl>
    <w:lvl w:ilvl="2" w:tplc="04090005" w:tentative="1">
      <w:start w:val="1"/>
      <w:numFmt w:val="bullet"/>
      <w:lvlText w:val=""/>
      <w:lvlJc w:val="left"/>
      <w:pPr>
        <w:tabs>
          <w:tab w:val="num" w:pos="2625"/>
        </w:tabs>
        <w:ind w:left="2625" w:hanging="360"/>
      </w:pPr>
      <w:rPr>
        <w:rFonts w:ascii="Wingdings" w:hAnsi="Wingdings" w:hint="default"/>
      </w:rPr>
    </w:lvl>
    <w:lvl w:ilvl="3" w:tplc="04090001" w:tentative="1">
      <w:start w:val="1"/>
      <w:numFmt w:val="bullet"/>
      <w:lvlText w:val=""/>
      <w:lvlJc w:val="left"/>
      <w:pPr>
        <w:tabs>
          <w:tab w:val="num" w:pos="3345"/>
        </w:tabs>
        <w:ind w:left="3345" w:hanging="360"/>
      </w:pPr>
      <w:rPr>
        <w:rFonts w:ascii="Symbol" w:hAnsi="Symbol" w:hint="default"/>
      </w:rPr>
    </w:lvl>
    <w:lvl w:ilvl="4" w:tplc="04090003" w:tentative="1">
      <w:start w:val="1"/>
      <w:numFmt w:val="bullet"/>
      <w:lvlText w:val="o"/>
      <w:lvlJc w:val="left"/>
      <w:pPr>
        <w:tabs>
          <w:tab w:val="num" w:pos="4065"/>
        </w:tabs>
        <w:ind w:left="4065" w:hanging="360"/>
      </w:pPr>
      <w:rPr>
        <w:rFonts w:ascii="Courier New" w:hAnsi="Courier New" w:cs="Courier New" w:hint="default"/>
      </w:rPr>
    </w:lvl>
    <w:lvl w:ilvl="5" w:tplc="04090005" w:tentative="1">
      <w:start w:val="1"/>
      <w:numFmt w:val="bullet"/>
      <w:lvlText w:val=""/>
      <w:lvlJc w:val="left"/>
      <w:pPr>
        <w:tabs>
          <w:tab w:val="num" w:pos="4785"/>
        </w:tabs>
        <w:ind w:left="4785" w:hanging="360"/>
      </w:pPr>
      <w:rPr>
        <w:rFonts w:ascii="Wingdings" w:hAnsi="Wingdings" w:hint="default"/>
      </w:rPr>
    </w:lvl>
    <w:lvl w:ilvl="6" w:tplc="04090001" w:tentative="1">
      <w:start w:val="1"/>
      <w:numFmt w:val="bullet"/>
      <w:lvlText w:val=""/>
      <w:lvlJc w:val="left"/>
      <w:pPr>
        <w:tabs>
          <w:tab w:val="num" w:pos="5505"/>
        </w:tabs>
        <w:ind w:left="5505" w:hanging="360"/>
      </w:pPr>
      <w:rPr>
        <w:rFonts w:ascii="Symbol" w:hAnsi="Symbol" w:hint="default"/>
      </w:rPr>
    </w:lvl>
    <w:lvl w:ilvl="7" w:tplc="04090003" w:tentative="1">
      <w:start w:val="1"/>
      <w:numFmt w:val="bullet"/>
      <w:lvlText w:val="o"/>
      <w:lvlJc w:val="left"/>
      <w:pPr>
        <w:tabs>
          <w:tab w:val="num" w:pos="6225"/>
        </w:tabs>
        <w:ind w:left="6225" w:hanging="360"/>
      </w:pPr>
      <w:rPr>
        <w:rFonts w:ascii="Courier New" w:hAnsi="Courier New" w:cs="Courier New" w:hint="default"/>
      </w:rPr>
    </w:lvl>
    <w:lvl w:ilvl="8" w:tplc="04090005" w:tentative="1">
      <w:start w:val="1"/>
      <w:numFmt w:val="bullet"/>
      <w:lvlText w:val=""/>
      <w:lvlJc w:val="left"/>
      <w:pPr>
        <w:tabs>
          <w:tab w:val="num" w:pos="6945"/>
        </w:tabs>
        <w:ind w:left="6945" w:hanging="360"/>
      </w:pPr>
      <w:rPr>
        <w:rFonts w:ascii="Wingdings" w:hAnsi="Wingdings" w:hint="default"/>
      </w:rPr>
    </w:lvl>
  </w:abstractNum>
  <w:abstractNum w:abstractNumId="31">
    <w:nsid w:val="559041C1"/>
    <w:multiLevelType w:val="hybridMultilevel"/>
    <w:tmpl w:val="AA18EB3E"/>
    <w:lvl w:ilvl="0" w:tplc="ACB40E2E">
      <w:start w:val="1"/>
      <w:numFmt w:val="bullet"/>
      <w:lvlText w:val=""/>
      <w:lvlJc w:val="left"/>
      <w:pPr>
        <w:tabs>
          <w:tab w:val="num" w:pos="720"/>
        </w:tabs>
        <w:ind w:left="720" w:hanging="360"/>
      </w:pPr>
      <w:rPr>
        <w:rFonts w:ascii="Wingdings" w:hAnsi="Wingdings" w:hint="default"/>
        <w:color w:val="92D05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5A015F3"/>
    <w:multiLevelType w:val="multilevel"/>
    <w:tmpl w:val="2496F4F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nsid w:val="59655224"/>
    <w:multiLevelType w:val="hybridMultilevel"/>
    <w:tmpl w:val="E50EE9A4"/>
    <w:lvl w:ilvl="0" w:tplc="D0A25D82">
      <w:start w:val="1"/>
      <w:numFmt w:val="bullet"/>
      <w:lvlText w:val=""/>
      <w:lvlJc w:val="left"/>
      <w:pPr>
        <w:ind w:left="720" w:hanging="360"/>
      </w:pPr>
      <w:rPr>
        <w:rFonts w:ascii="Wingdings" w:hAnsi="Wingdings" w:hint="default"/>
        <w:color w:val="000000" w:themeColor="text1"/>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B646036"/>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5">
    <w:nsid w:val="5BD41B24"/>
    <w:multiLevelType w:val="hybridMultilevel"/>
    <w:tmpl w:val="DD2C70A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5E861057"/>
    <w:multiLevelType w:val="hybridMultilevel"/>
    <w:tmpl w:val="0F20B25C"/>
    <w:lvl w:ilvl="0" w:tplc="B8787BD6">
      <w:start w:val="1"/>
      <w:numFmt w:val="bullet"/>
      <w:lvlText w:val=""/>
      <w:lvlJc w:val="left"/>
      <w:pPr>
        <w:tabs>
          <w:tab w:val="num" w:pos="720"/>
        </w:tabs>
        <w:ind w:left="720" w:hanging="360"/>
      </w:pPr>
      <w:rPr>
        <w:rFonts w:ascii="Wingdings" w:hAnsi="Wingdings" w:hint="default"/>
        <w:color w:val="FF66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08D57A8"/>
    <w:multiLevelType w:val="hybridMultilevel"/>
    <w:tmpl w:val="D5162C08"/>
    <w:lvl w:ilvl="0" w:tplc="C6E835A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4C81E61"/>
    <w:multiLevelType w:val="hybridMultilevel"/>
    <w:tmpl w:val="2D289D8C"/>
    <w:lvl w:ilvl="0" w:tplc="04090001">
      <w:start w:val="1"/>
      <w:numFmt w:val="bullet"/>
      <w:lvlText w:val=""/>
      <w:lvlJc w:val="left"/>
      <w:pPr>
        <w:tabs>
          <w:tab w:val="num" w:pos="720"/>
        </w:tabs>
        <w:ind w:left="720" w:hanging="360"/>
      </w:pPr>
      <w:rPr>
        <w:rFonts w:ascii="Symbol" w:hAnsi="Symbol" w:hint="default"/>
      </w:rPr>
    </w:lvl>
    <w:lvl w:ilvl="1" w:tplc="892827F4">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75F6D21"/>
    <w:multiLevelType w:val="hybridMultilevel"/>
    <w:tmpl w:val="F710E3C4"/>
    <w:lvl w:ilvl="0" w:tplc="87B8333A">
      <w:start w:val="1"/>
      <w:numFmt w:val="bullet"/>
      <w:lvlText w:val=""/>
      <w:lvlJc w:val="left"/>
      <w:pPr>
        <w:ind w:left="720" w:hanging="360"/>
      </w:pPr>
      <w:rPr>
        <w:rFonts w:ascii="Wingdings" w:hAnsi="Wingdings" w:hint="default"/>
        <w:color w:val="000000" w:themeColor="text1"/>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A156732"/>
    <w:multiLevelType w:val="hybridMultilevel"/>
    <w:tmpl w:val="70363B04"/>
    <w:lvl w:ilvl="0" w:tplc="D8C8309A">
      <w:start w:val="1"/>
      <w:numFmt w:val="bullet"/>
      <w:lvlText w:val=""/>
      <w:lvlJc w:val="left"/>
      <w:pPr>
        <w:tabs>
          <w:tab w:val="num" w:pos="720"/>
        </w:tabs>
        <w:ind w:left="720" w:hanging="360"/>
      </w:pPr>
      <w:rPr>
        <w:rFonts w:ascii="Wingdings" w:hAnsi="Wingdings" w:hint="default"/>
        <w:color w:val="669933"/>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24A4528"/>
    <w:multiLevelType w:val="hybridMultilevel"/>
    <w:tmpl w:val="C99E6A28"/>
    <w:lvl w:ilvl="0" w:tplc="041C1F88">
      <w:start w:val="1"/>
      <w:numFmt w:val="bullet"/>
      <w:lvlText w:val=""/>
      <w:lvlJc w:val="left"/>
      <w:pPr>
        <w:tabs>
          <w:tab w:val="num" w:pos="720"/>
        </w:tabs>
        <w:ind w:left="720" w:hanging="360"/>
      </w:pPr>
      <w:rPr>
        <w:rFonts w:ascii="Symbol" w:hAnsi="Symbol" w:hint="default"/>
        <w:sz w:val="20"/>
      </w:rPr>
    </w:lvl>
    <w:lvl w:ilvl="1" w:tplc="E656243E" w:tentative="1">
      <w:start w:val="1"/>
      <w:numFmt w:val="bullet"/>
      <w:lvlText w:val="o"/>
      <w:lvlJc w:val="left"/>
      <w:pPr>
        <w:tabs>
          <w:tab w:val="num" w:pos="1440"/>
        </w:tabs>
        <w:ind w:left="1440" w:hanging="360"/>
      </w:pPr>
      <w:rPr>
        <w:rFonts w:ascii="Courier New" w:hAnsi="Courier New" w:hint="default"/>
        <w:sz w:val="20"/>
      </w:rPr>
    </w:lvl>
    <w:lvl w:ilvl="2" w:tplc="A6BC2110" w:tentative="1">
      <w:start w:val="1"/>
      <w:numFmt w:val="bullet"/>
      <w:lvlText w:val=""/>
      <w:lvlJc w:val="left"/>
      <w:pPr>
        <w:tabs>
          <w:tab w:val="num" w:pos="2160"/>
        </w:tabs>
        <w:ind w:left="2160" w:hanging="360"/>
      </w:pPr>
      <w:rPr>
        <w:rFonts w:ascii="Wingdings" w:hAnsi="Wingdings" w:hint="default"/>
        <w:sz w:val="20"/>
      </w:rPr>
    </w:lvl>
    <w:lvl w:ilvl="3" w:tplc="BD109900" w:tentative="1">
      <w:start w:val="1"/>
      <w:numFmt w:val="bullet"/>
      <w:lvlText w:val=""/>
      <w:lvlJc w:val="left"/>
      <w:pPr>
        <w:tabs>
          <w:tab w:val="num" w:pos="2880"/>
        </w:tabs>
        <w:ind w:left="2880" w:hanging="360"/>
      </w:pPr>
      <w:rPr>
        <w:rFonts w:ascii="Wingdings" w:hAnsi="Wingdings" w:hint="default"/>
        <w:sz w:val="20"/>
      </w:rPr>
    </w:lvl>
    <w:lvl w:ilvl="4" w:tplc="4150052E" w:tentative="1">
      <w:start w:val="1"/>
      <w:numFmt w:val="bullet"/>
      <w:lvlText w:val=""/>
      <w:lvlJc w:val="left"/>
      <w:pPr>
        <w:tabs>
          <w:tab w:val="num" w:pos="3600"/>
        </w:tabs>
        <w:ind w:left="3600" w:hanging="360"/>
      </w:pPr>
      <w:rPr>
        <w:rFonts w:ascii="Wingdings" w:hAnsi="Wingdings" w:hint="default"/>
        <w:sz w:val="20"/>
      </w:rPr>
    </w:lvl>
    <w:lvl w:ilvl="5" w:tplc="F62C8458" w:tentative="1">
      <w:start w:val="1"/>
      <w:numFmt w:val="bullet"/>
      <w:lvlText w:val=""/>
      <w:lvlJc w:val="left"/>
      <w:pPr>
        <w:tabs>
          <w:tab w:val="num" w:pos="4320"/>
        </w:tabs>
        <w:ind w:left="4320" w:hanging="360"/>
      </w:pPr>
      <w:rPr>
        <w:rFonts w:ascii="Wingdings" w:hAnsi="Wingdings" w:hint="default"/>
        <w:sz w:val="20"/>
      </w:rPr>
    </w:lvl>
    <w:lvl w:ilvl="6" w:tplc="C9E29EF6" w:tentative="1">
      <w:start w:val="1"/>
      <w:numFmt w:val="bullet"/>
      <w:lvlText w:val=""/>
      <w:lvlJc w:val="left"/>
      <w:pPr>
        <w:tabs>
          <w:tab w:val="num" w:pos="5040"/>
        </w:tabs>
        <w:ind w:left="5040" w:hanging="360"/>
      </w:pPr>
      <w:rPr>
        <w:rFonts w:ascii="Wingdings" w:hAnsi="Wingdings" w:hint="default"/>
        <w:sz w:val="20"/>
      </w:rPr>
    </w:lvl>
    <w:lvl w:ilvl="7" w:tplc="BF304966" w:tentative="1">
      <w:start w:val="1"/>
      <w:numFmt w:val="bullet"/>
      <w:lvlText w:val=""/>
      <w:lvlJc w:val="left"/>
      <w:pPr>
        <w:tabs>
          <w:tab w:val="num" w:pos="5760"/>
        </w:tabs>
        <w:ind w:left="5760" w:hanging="360"/>
      </w:pPr>
      <w:rPr>
        <w:rFonts w:ascii="Wingdings" w:hAnsi="Wingdings" w:hint="default"/>
        <w:sz w:val="20"/>
      </w:rPr>
    </w:lvl>
    <w:lvl w:ilvl="8" w:tplc="28BE46B0" w:tentative="1">
      <w:start w:val="1"/>
      <w:numFmt w:val="bullet"/>
      <w:lvlText w:val=""/>
      <w:lvlJc w:val="left"/>
      <w:pPr>
        <w:tabs>
          <w:tab w:val="num" w:pos="6480"/>
        </w:tabs>
        <w:ind w:left="6480" w:hanging="360"/>
      </w:pPr>
      <w:rPr>
        <w:rFonts w:ascii="Wingdings" w:hAnsi="Wingdings" w:hint="default"/>
        <w:sz w:val="20"/>
      </w:rPr>
    </w:lvl>
  </w:abstractNum>
  <w:abstractNum w:abstractNumId="42">
    <w:nsid w:val="7A2C4618"/>
    <w:multiLevelType w:val="hybridMultilevel"/>
    <w:tmpl w:val="A800966A"/>
    <w:lvl w:ilvl="0" w:tplc="D8C8309A">
      <w:start w:val="1"/>
      <w:numFmt w:val="bullet"/>
      <w:lvlText w:val=""/>
      <w:lvlJc w:val="left"/>
      <w:pPr>
        <w:tabs>
          <w:tab w:val="num" w:pos="720"/>
        </w:tabs>
        <w:ind w:left="720" w:hanging="360"/>
      </w:pPr>
      <w:rPr>
        <w:rFonts w:ascii="Wingdings" w:hAnsi="Wingdings" w:hint="default"/>
        <w:color w:val="669933"/>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D7075B5"/>
    <w:multiLevelType w:val="hybridMultilevel"/>
    <w:tmpl w:val="C14AAA94"/>
    <w:lvl w:ilvl="0" w:tplc="D8C8309A">
      <w:start w:val="1"/>
      <w:numFmt w:val="bullet"/>
      <w:lvlText w:val=""/>
      <w:lvlJc w:val="left"/>
      <w:pPr>
        <w:tabs>
          <w:tab w:val="num" w:pos="720"/>
        </w:tabs>
        <w:ind w:left="720" w:hanging="360"/>
      </w:pPr>
      <w:rPr>
        <w:rFonts w:ascii="Wingdings" w:hAnsi="Wingdings" w:hint="default"/>
        <w:color w:val="669933"/>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E5675D2"/>
    <w:multiLevelType w:val="hybridMultilevel"/>
    <w:tmpl w:val="860AD440"/>
    <w:lvl w:ilvl="0" w:tplc="0C5221B6">
      <w:start w:val="1"/>
      <w:numFmt w:val="bullet"/>
      <w:pStyle w:val="Feature"/>
      <w:lvlText w:val=""/>
      <w:lvlJc w:val="left"/>
      <w:pPr>
        <w:tabs>
          <w:tab w:val="num" w:pos="1080"/>
        </w:tabs>
        <w:ind w:left="1080" w:hanging="360"/>
      </w:pPr>
      <w:rPr>
        <w:rFonts w:ascii="Symbol" w:hAnsi="Symbol" w:hint="default"/>
      </w:rPr>
    </w:lvl>
    <w:lvl w:ilvl="1" w:tplc="8F94B028">
      <w:start w:val="1"/>
      <w:numFmt w:val="bullet"/>
      <w:lvlText w:val=""/>
      <w:lvlJc w:val="left"/>
      <w:pPr>
        <w:tabs>
          <w:tab w:val="num" w:pos="1800"/>
        </w:tabs>
        <w:ind w:left="1800" w:hanging="360"/>
      </w:pPr>
      <w:rPr>
        <w:rFonts w:ascii="Symbol" w:hAnsi="Symbol" w:hint="default"/>
        <w:sz w:val="18"/>
        <w:szCs w:val="18"/>
      </w:rPr>
    </w:lvl>
    <w:lvl w:ilvl="2" w:tplc="30AA5458">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5">
    <w:nsid w:val="7F8A2B44"/>
    <w:multiLevelType w:val="hybridMultilevel"/>
    <w:tmpl w:val="424E243E"/>
    <w:lvl w:ilvl="0" w:tplc="A9FA7908">
      <w:start w:val="1"/>
      <w:numFmt w:val="bullet"/>
      <w:lvlText w:val=""/>
      <w:lvlJc w:val="left"/>
      <w:pPr>
        <w:ind w:left="928" w:hanging="360"/>
      </w:pPr>
      <w:rPr>
        <w:rFonts w:ascii="Wingdings" w:hAnsi="Wingdings" w:hint="default"/>
        <w:color w:val="000000" w:themeColor="text1"/>
      </w:rPr>
    </w:lvl>
    <w:lvl w:ilvl="1" w:tplc="7564FDB0">
      <w:numFmt w:val="bullet"/>
      <w:lvlText w:val="•"/>
      <w:lvlJc w:val="left"/>
      <w:pPr>
        <w:ind w:left="1800" w:hanging="360"/>
      </w:pPr>
      <w:rPr>
        <w:rFonts w:ascii="Arial" w:eastAsia="Times New Roman" w:hAnsi="Arial"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44"/>
  </w:num>
  <w:num w:numId="3">
    <w:abstractNumId w:val="5"/>
  </w:num>
  <w:num w:numId="4">
    <w:abstractNumId w:val="24"/>
  </w:num>
  <w:num w:numId="5">
    <w:abstractNumId w:val="30"/>
  </w:num>
  <w:num w:numId="6">
    <w:abstractNumId w:val="7"/>
  </w:num>
  <w:num w:numId="7">
    <w:abstractNumId w:val="1"/>
  </w:num>
  <w:num w:numId="8">
    <w:abstractNumId w:val="34"/>
  </w:num>
  <w:num w:numId="9">
    <w:abstractNumId w:val="19"/>
  </w:num>
  <w:num w:numId="10">
    <w:abstractNumId w:val="35"/>
  </w:num>
  <w:num w:numId="11">
    <w:abstractNumId w:val="18"/>
  </w:num>
  <w:num w:numId="12">
    <w:abstractNumId w:val="36"/>
  </w:num>
  <w:num w:numId="13">
    <w:abstractNumId w:val="25"/>
  </w:num>
  <w:num w:numId="14">
    <w:abstractNumId w:val="29"/>
  </w:num>
  <w:num w:numId="15">
    <w:abstractNumId w:val="0"/>
  </w:num>
  <w:num w:numId="16">
    <w:abstractNumId w:val="22"/>
  </w:num>
  <w:num w:numId="17">
    <w:abstractNumId w:val="32"/>
  </w:num>
  <w:num w:numId="18">
    <w:abstractNumId w:val="17"/>
  </w:num>
  <w:num w:numId="19">
    <w:abstractNumId w:val="28"/>
  </w:num>
  <w:num w:numId="20">
    <w:abstractNumId w:val="3"/>
  </w:num>
  <w:num w:numId="21">
    <w:abstractNumId w:val="26"/>
  </w:num>
  <w:num w:numId="22">
    <w:abstractNumId w:val="9"/>
  </w:num>
  <w:num w:numId="23">
    <w:abstractNumId w:val="41"/>
    <w:lvlOverride w:ilvl="0">
      <w:lvl w:ilvl="0" w:tplc="041C1F88">
        <w:numFmt w:val="bullet"/>
        <w:lvlText w:val=""/>
        <w:lvlJc w:val="left"/>
        <w:pPr>
          <w:tabs>
            <w:tab w:val="num" w:pos="720"/>
          </w:tabs>
          <w:ind w:left="720" w:hanging="360"/>
        </w:pPr>
        <w:rPr>
          <w:rFonts w:ascii="Wingdings" w:hAnsi="Wingdings" w:hint="default"/>
          <w:sz w:val="20"/>
        </w:rPr>
      </w:lvl>
    </w:lvlOverride>
  </w:num>
  <w:num w:numId="24">
    <w:abstractNumId w:val="4"/>
  </w:num>
  <w:num w:numId="25">
    <w:abstractNumId w:val="14"/>
  </w:num>
  <w:num w:numId="26">
    <w:abstractNumId w:val="6"/>
  </w:num>
  <w:num w:numId="27">
    <w:abstractNumId w:val="37"/>
  </w:num>
  <w:num w:numId="28">
    <w:abstractNumId w:val="16"/>
  </w:num>
  <w:num w:numId="29">
    <w:abstractNumId w:val="15"/>
  </w:num>
  <w:num w:numId="30">
    <w:abstractNumId w:val="27"/>
  </w:num>
  <w:num w:numId="31">
    <w:abstractNumId w:val="31"/>
  </w:num>
  <w:num w:numId="32">
    <w:abstractNumId w:val="10"/>
  </w:num>
  <w:num w:numId="33">
    <w:abstractNumId w:val="21"/>
  </w:num>
  <w:num w:numId="34">
    <w:abstractNumId w:val="43"/>
  </w:num>
  <w:num w:numId="35">
    <w:abstractNumId w:val="45"/>
  </w:num>
  <w:num w:numId="36">
    <w:abstractNumId w:val="42"/>
  </w:num>
  <w:num w:numId="37">
    <w:abstractNumId w:val="40"/>
  </w:num>
  <w:num w:numId="38">
    <w:abstractNumId w:val="20"/>
  </w:num>
  <w:num w:numId="39">
    <w:abstractNumId w:val="13"/>
  </w:num>
  <w:num w:numId="40">
    <w:abstractNumId w:val="33"/>
  </w:num>
  <w:num w:numId="41">
    <w:abstractNumId w:val="11"/>
  </w:num>
  <w:num w:numId="42">
    <w:abstractNumId w:val="12"/>
  </w:num>
  <w:num w:numId="43">
    <w:abstractNumId w:val="23"/>
  </w:num>
  <w:num w:numId="44">
    <w:abstractNumId w:val="39"/>
  </w:num>
  <w:num w:numId="45">
    <w:abstractNumId w:val="38"/>
  </w:num>
  <w:num w:numId="46">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ystalPersist" w:val="C:\Documents and Settings\ATC\Desktop\Anar_Qasem."/>
  </w:docVars>
  <w:rsids>
    <w:rsidRoot w:val="008168B6"/>
    <w:rsid w:val="0000405F"/>
    <w:rsid w:val="00005989"/>
    <w:rsid w:val="000151AD"/>
    <w:rsid w:val="00020CF2"/>
    <w:rsid w:val="00025E79"/>
    <w:rsid w:val="00026C0D"/>
    <w:rsid w:val="00032385"/>
    <w:rsid w:val="00035901"/>
    <w:rsid w:val="0004017E"/>
    <w:rsid w:val="00042886"/>
    <w:rsid w:val="000467D4"/>
    <w:rsid w:val="00046896"/>
    <w:rsid w:val="00046E25"/>
    <w:rsid w:val="00053FC5"/>
    <w:rsid w:val="00067214"/>
    <w:rsid w:val="00070ADB"/>
    <w:rsid w:val="0007240A"/>
    <w:rsid w:val="00073579"/>
    <w:rsid w:val="000815FE"/>
    <w:rsid w:val="00083D0D"/>
    <w:rsid w:val="0008558D"/>
    <w:rsid w:val="00091E05"/>
    <w:rsid w:val="000923CE"/>
    <w:rsid w:val="00093372"/>
    <w:rsid w:val="00096B5A"/>
    <w:rsid w:val="000A3EE4"/>
    <w:rsid w:val="000B16B4"/>
    <w:rsid w:val="000C1793"/>
    <w:rsid w:val="000C54E6"/>
    <w:rsid w:val="000C7026"/>
    <w:rsid w:val="000D1288"/>
    <w:rsid w:val="000D1F8B"/>
    <w:rsid w:val="000D6DC9"/>
    <w:rsid w:val="000D7D48"/>
    <w:rsid w:val="000E67E8"/>
    <w:rsid w:val="000F12E6"/>
    <w:rsid w:val="000F5D5C"/>
    <w:rsid w:val="000F7534"/>
    <w:rsid w:val="000F7F65"/>
    <w:rsid w:val="001006EF"/>
    <w:rsid w:val="001026C2"/>
    <w:rsid w:val="00105DFB"/>
    <w:rsid w:val="001062FF"/>
    <w:rsid w:val="00124095"/>
    <w:rsid w:val="00126554"/>
    <w:rsid w:val="00130F2A"/>
    <w:rsid w:val="00132C25"/>
    <w:rsid w:val="001417B5"/>
    <w:rsid w:val="00143951"/>
    <w:rsid w:val="0014516A"/>
    <w:rsid w:val="00147B3C"/>
    <w:rsid w:val="00175A46"/>
    <w:rsid w:val="00177D84"/>
    <w:rsid w:val="001844B7"/>
    <w:rsid w:val="001870E3"/>
    <w:rsid w:val="00197B18"/>
    <w:rsid w:val="001A3DAD"/>
    <w:rsid w:val="001A5B9D"/>
    <w:rsid w:val="001B5F7F"/>
    <w:rsid w:val="001C132D"/>
    <w:rsid w:val="001C27DF"/>
    <w:rsid w:val="001D0533"/>
    <w:rsid w:val="001D4663"/>
    <w:rsid w:val="001F060F"/>
    <w:rsid w:val="001F46A9"/>
    <w:rsid w:val="001F7C3D"/>
    <w:rsid w:val="001F7C87"/>
    <w:rsid w:val="0020321C"/>
    <w:rsid w:val="00215B2E"/>
    <w:rsid w:val="00216D2D"/>
    <w:rsid w:val="00216E31"/>
    <w:rsid w:val="0022787F"/>
    <w:rsid w:val="002341E0"/>
    <w:rsid w:val="002342B9"/>
    <w:rsid w:val="0024008E"/>
    <w:rsid w:val="00243ABA"/>
    <w:rsid w:val="00250615"/>
    <w:rsid w:val="002508F5"/>
    <w:rsid w:val="0026220B"/>
    <w:rsid w:val="00263445"/>
    <w:rsid w:val="00270BB5"/>
    <w:rsid w:val="00272A49"/>
    <w:rsid w:val="00283AAC"/>
    <w:rsid w:val="00283F11"/>
    <w:rsid w:val="00285A30"/>
    <w:rsid w:val="00286DD6"/>
    <w:rsid w:val="00296E27"/>
    <w:rsid w:val="0029742C"/>
    <w:rsid w:val="002A59FD"/>
    <w:rsid w:val="002A6755"/>
    <w:rsid w:val="002B13A8"/>
    <w:rsid w:val="002B235D"/>
    <w:rsid w:val="002B4F69"/>
    <w:rsid w:val="002C40E3"/>
    <w:rsid w:val="002C5E4D"/>
    <w:rsid w:val="002D2444"/>
    <w:rsid w:val="002E6E56"/>
    <w:rsid w:val="002F32C6"/>
    <w:rsid w:val="0030029F"/>
    <w:rsid w:val="0032252F"/>
    <w:rsid w:val="00330075"/>
    <w:rsid w:val="003304DA"/>
    <w:rsid w:val="003328D8"/>
    <w:rsid w:val="00332C10"/>
    <w:rsid w:val="00333517"/>
    <w:rsid w:val="00336A8E"/>
    <w:rsid w:val="00340BD1"/>
    <w:rsid w:val="00342451"/>
    <w:rsid w:val="00353ABE"/>
    <w:rsid w:val="00354030"/>
    <w:rsid w:val="00361DA6"/>
    <w:rsid w:val="00362DAF"/>
    <w:rsid w:val="0036512F"/>
    <w:rsid w:val="003715D8"/>
    <w:rsid w:val="0037351C"/>
    <w:rsid w:val="00383671"/>
    <w:rsid w:val="00386B87"/>
    <w:rsid w:val="0039166F"/>
    <w:rsid w:val="0039459D"/>
    <w:rsid w:val="00394FC1"/>
    <w:rsid w:val="00395A20"/>
    <w:rsid w:val="003A3877"/>
    <w:rsid w:val="003A5B31"/>
    <w:rsid w:val="003B09DF"/>
    <w:rsid w:val="003B0BF9"/>
    <w:rsid w:val="003C5DD5"/>
    <w:rsid w:val="003C7D18"/>
    <w:rsid w:val="003E0617"/>
    <w:rsid w:val="003E6C5A"/>
    <w:rsid w:val="003F7677"/>
    <w:rsid w:val="004022F5"/>
    <w:rsid w:val="00403BFF"/>
    <w:rsid w:val="00406192"/>
    <w:rsid w:val="0042506A"/>
    <w:rsid w:val="0043315B"/>
    <w:rsid w:val="00442329"/>
    <w:rsid w:val="00442DE2"/>
    <w:rsid w:val="004445FE"/>
    <w:rsid w:val="00447639"/>
    <w:rsid w:val="00447B1F"/>
    <w:rsid w:val="00450721"/>
    <w:rsid w:val="0045665E"/>
    <w:rsid w:val="00460560"/>
    <w:rsid w:val="00462597"/>
    <w:rsid w:val="00464D30"/>
    <w:rsid w:val="00484897"/>
    <w:rsid w:val="00492968"/>
    <w:rsid w:val="004937F3"/>
    <w:rsid w:val="004944B4"/>
    <w:rsid w:val="00496956"/>
    <w:rsid w:val="004A2F4F"/>
    <w:rsid w:val="004A309C"/>
    <w:rsid w:val="004A3785"/>
    <w:rsid w:val="004B2AC9"/>
    <w:rsid w:val="004B76BD"/>
    <w:rsid w:val="004B7C82"/>
    <w:rsid w:val="004C1E03"/>
    <w:rsid w:val="004D6CA5"/>
    <w:rsid w:val="004E0510"/>
    <w:rsid w:val="004E25E5"/>
    <w:rsid w:val="00501410"/>
    <w:rsid w:val="005106B0"/>
    <w:rsid w:val="00516BDF"/>
    <w:rsid w:val="00517485"/>
    <w:rsid w:val="00522BC9"/>
    <w:rsid w:val="005244E8"/>
    <w:rsid w:val="00526025"/>
    <w:rsid w:val="005276B5"/>
    <w:rsid w:val="00533C38"/>
    <w:rsid w:val="00535F03"/>
    <w:rsid w:val="00537550"/>
    <w:rsid w:val="005460C4"/>
    <w:rsid w:val="0055493E"/>
    <w:rsid w:val="005573A5"/>
    <w:rsid w:val="00560D60"/>
    <w:rsid w:val="0056180B"/>
    <w:rsid w:val="00561DDA"/>
    <w:rsid w:val="005628F2"/>
    <w:rsid w:val="005661A3"/>
    <w:rsid w:val="005677BD"/>
    <w:rsid w:val="005707C6"/>
    <w:rsid w:val="005716DB"/>
    <w:rsid w:val="00571B38"/>
    <w:rsid w:val="0057586D"/>
    <w:rsid w:val="005758BF"/>
    <w:rsid w:val="00575C37"/>
    <w:rsid w:val="00592C0F"/>
    <w:rsid w:val="0059509F"/>
    <w:rsid w:val="00596C9D"/>
    <w:rsid w:val="005A0944"/>
    <w:rsid w:val="005B6382"/>
    <w:rsid w:val="005D4745"/>
    <w:rsid w:val="005D49B8"/>
    <w:rsid w:val="005E12FC"/>
    <w:rsid w:val="005E51B1"/>
    <w:rsid w:val="005E70CF"/>
    <w:rsid w:val="005F65E6"/>
    <w:rsid w:val="005F7486"/>
    <w:rsid w:val="00605125"/>
    <w:rsid w:val="00606A74"/>
    <w:rsid w:val="00616F8D"/>
    <w:rsid w:val="00621A01"/>
    <w:rsid w:val="00623FEA"/>
    <w:rsid w:val="006327CC"/>
    <w:rsid w:val="00633298"/>
    <w:rsid w:val="00635C6D"/>
    <w:rsid w:val="00636DF1"/>
    <w:rsid w:val="0063712C"/>
    <w:rsid w:val="00637B7C"/>
    <w:rsid w:val="00642CA4"/>
    <w:rsid w:val="00643AF7"/>
    <w:rsid w:val="00657F02"/>
    <w:rsid w:val="0066046C"/>
    <w:rsid w:val="0066313D"/>
    <w:rsid w:val="00673887"/>
    <w:rsid w:val="00674E50"/>
    <w:rsid w:val="00676823"/>
    <w:rsid w:val="00680D10"/>
    <w:rsid w:val="00680FCE"/>
    <w:rsid w:val="00681BAA"/>
    <w:rsid w:val="0068449C"/>
    <w:rsid w:val="00690524"/>
    <w:rsid w:val="006935F4"/>
    <w:rsid w:val="00697217"/>
    <w:rsid w:val="006A2351"/>
    <w:rsid w:val="006A349B"/>
    <w:rsid w:val="006A4D9F"/>
    <w:rsid w:val="006B4F09"/>
    <w:rsid w:val="006B58FD"/>
    <w:rsid w:val="006B6F4D"/>
    <w:rsid w:val="006D7B0D"/>
    <w:rsid w:val="006E02D0"/>
    <w:rsid w:val="006F0690"/>
    <w:rsid w:val="006F28ED"/>
    <w:rsid w:val="006F3989"/>
    <w:rsid w:val="00703B7D"/>
    <w:rsid w:val="00710C62"/>
    <w:rsid w:val="0071164C"/>
    <w:rsid w:val="007145AA"/>
    <w:rsid w:val="00715C86"/>
    <w:rsid w:val="00716113"/>
    <w:rsid w:val="00717008"/>
    <w:rsid w:val="00717824"/>
    <w:rsid w:val="00720EEA"/>
    <w:rsid w:val="0072165F"/>
    <w:rsid w:val="00724231"/>
    <w:rsid w:val="00727BED"/>
    <w:rsid w:val="0073301C"/>
    <w:rsid w:val="0073336B"/>
    <w:rsid w:val="00734154"/>
    <w:rsid w:val="00734556"/>
    <w:rsid w:val="00742CA1"/>
    <w:rsid w:val="0074442C"/>
    <w:rsid w:val="0074679E"/>
    <w:rsid w:val="00751D1A"/>
    <w:rsid w:val="00752A61"/>
    <w:rsid w:val="00760C22"/>
    <w:rsid w:val="00764D8F"/>
    <w:rsid w:val="00765CFE"/>
    <w:rsid w:val="007706A2"/>
    <w:rsid w:val="00773324"/>
    <w:rsid w:val="00790D07"/>
    <w:rsid w:val="00792DF4"/>
    <w:rsid w:val="007A4D70"/>
    <w:rsid w:val="007A5EDD"/>
    <w:rsid w:val="007A67B3"/>
    <w:rsid w:val="007B12D7"/>
    <w:rsid w:val="007B27E1"/>
    <w:rsid w:val="007D7781"/>
    <w:rsid w:val="007F3A1E"/>
    <w:rsid w:val="00800D66"/>
    <w:rsid w:val="00800D7E"/>
    <w:rsid w:val="00811E07"/>
    <w:rsid w:val="008162DB"/>
    <w:rsid w:val="008168B6"/>
    <w:rsid w:val="00817FAA"/>
    <w:rsid w:val="00820C36"/>
    <w:rsid w:val="00824A52"/>
    <w:rsid w:val="00832717"/>
    <w:rsid w:val="00834CF8"/>
    <w:rsid w:val="008416E2"/>
    <w:rsid w:val="008425C1"/>
    <w:rsid w:val="008439D3"/>
    <w:rsid w:val="00846290"/>
    <w:rsid w:val="00850E71"/>
    <w:rsid w:val="00856C8C"/>
    <w:rsid w:val="008625C4"/>
    <w:rsid w:val="008639F2"/>
    <w:rsid w:val="00866941"/>
    <w:rsid w:val="00877417"/>
    <w:rsid w:val="00880CE2"/>
    <w:rsid w:val="00887004"/>
    <w:rsid w:val="0089373C"/>
    <w:rsid w:val="008945F5"/>
    <w:rsid w:val="0089703E"/>
    <w:rsid w:val="008A2909"/>
    <w:rsid w:val="008A42CB"/>
    <w:rsid w:val="008B3E74"/>
    <w:rsid w:val="008B5DE3"/>
    <w:rsid w:val="008C24CB"/>
    <w:rsid w:val="008C325C"/>
    <w:rsid w:val="008C44F8"/>
    <w:rsid w:val="008D342B"/>
    <w:rsid w:val="008E0C81"/>
    <w:rsid w:val="008E4BD4"/>
    <w:rsid w:val="008E64D6"/>
    <w:rsid w:val="008F4181"/>
    <w:rsid w:val="008F5FB3"/>
    <w:rsid w:val="00903078"/>
    <w:rsid w:val="00915D68"/>
    <w:rsid w:val="00924BA6"/>
    <w:rsid w:val="00937558"/>
    <w:rsid w:val="00945539"/>
    <w:rsid w:val="00952328"/>
    <w:rsid w:val="009572C3"/>
    <w:rsid w:val="009710CF"/>
    <w:rsid w:val="00971E33"/>
    <w:rsid w:val="00974258"/>
    <w:rsid w:val="0097461F"/>
    <w:rsid w:val="00981FD5"/>
    <w:rsid w:val="0098218A"/>
    <w:rsid w:val="00982242"/>
    <w:rsid w:val="00982399"/>
    <w:rsid w:val="009853D2"/>
    <w:rsid w:val="00990AC2"/>
    <w:rsid w:val="009911DA"/>
    <w:rsid w:val="00991E31"/>
    <w:rsid w:val="009A35E1"/>
    <w:rsid w:val="009A3862"/>
    <w:rsid w:val="009A4E8A"/>
    <w:rsid w:val="009A5396"/>
    <w:rsid w:val="009B00B0"/>
    <w:rsid w:val="009B4421"/>
    <w:rsid w:val="009B60B0"/>
    <w:rsid w:val="009B6AB8"/>
    <w:rsid w:val="009B7C7C"/>
    <w:rsid w:val="009C1BA5"/>
    <w:rsid w:val="009C6937"/>
    <w:rsid w:val="009F1641"/>
    <w:rsid w:val="009F58A2"/>
    <w:rsid w:val="00A00A96"/>
    <w:rsid w:val="00A01C61"/>
    <w:rsid w:val="00A01D38"/>
    <w:rsid w:val="00A04DDA"/>
    <w:rsid w:val="00A078CE"/>
    <w:rsid w:val="00A10BB4"/>
    <w:rsid w:val="00A1343C"/>
    <w:rsid w:val="00A13819"/>
    <w:rsid w:val="00A14DE9"/>
    <w:rsid w:val="00A23D76"/>
    <w:rsid w:val="00A310E9"/>
    <w:rsid w:val="00A33586"/>
    <w:rsid w:val="00A406B5"/>
    <w:rsid w:val="00A41E35"/>
    <w:rsid w:val="00A41F7B"/>
    <w:rsid w:val="00A43675"/>
    <w:rsid w:val="00A5002D"/>
    <w:rsid w:val="00A53BB1"/>
    <w:rsid w:val="00A53EDF"/>
    <w:rsid w:val="00A604B1"/>
    <w:rsid w:val="00A675E5"/>
    <w:rsid w:val="00A711CA"/>
    <w:rsid w:val="00A7199C"/>
    <w:rsid w:val="00A72B1F"/>
    <w:rsid w:val="00A72CC3"/>
    <w:rsid w:val="00A768BC"/>
    <w:rsid w:val="00A8015E"/>
    <w:rsid w:val="00A87B03"/>
    <w:rsid w:val="00A91616"/>
    <w:rsid w:val="00A919F4"/>
    <w:rsid w:val="00AA2811"/>
    <w:rsid w:val="00AA3111"/>
    <w:rsid w:val="00AA6956"/>
    <w:rsid w:val="00AB2F1F"/>
    <w:rsid w:val="00AB6685"/>
    <w:rsid w:val="00AB696D"/>
    <w:rsid w:val="00AC2CBD"/>
    <w:rsid w:val="00AC776A"/>
    <w:rsid w:val="00AD0F22"/>
    <w:rsid w:val="00AD2BDD"/>
    <w:rsid w:val="00AD4424"/>
    <w:rsid w:val="00AD473E"/>
    <w:rsid w:val="00AE47BC"/>
    <w:rsid w:val="00AE613F"/>
    <w:rsid w:val="00AF28BE"/>
    <w:rsid w:val="00AF721A"/>
    <w:rsid w:val="00B054E7"/>
    <w:rsid w:val="00B10F44"/>
    <w:rsid w:val="00B11044"/>
    <w:rsid w:val="00B11549"/>
    <w:rsid w:val="00B26616"/>
    <w:rsid w:val="00B431AB"/>
    <w:rsid w:val="00B472F7"/>
    <w:rsid w:val="00B54BEC"/>
    <w:rsid w:val="00B579FE"/>
    <w:rsid w:val="00B61313"/>
    <w:rsid w:val="00B622FE"/>
    <w:rsid w:val="00B678FE"/>
    <w:rsid w:val="00B74922"/>
    <w:rsid w:val="00B81543"/>
    <w:rsid w:val="00B834BE"/>
    <w:rsid w:val="00B84DA7"/>
    <w:rsid w:val="00B84F95"/>
    <w:rsid w:val="00B953C2"/>
    <w:rsid w:val="00BA6750"/>
    <w:rsid w:val="00BC22D6"/>
    <w:rsid w:val="00BC3890"/>
    <w:rsid w:val="00BC637B"/>
    <w:rsid w:val="00BD1178"/>
    <w:rsid w:val="00BD3F78"/>
    <w:rsid w:val="00BD48CA"/>
    <w:rsid w:val="00BD6EA2"/>
    <w:rsid w:val="00BE62AF"/>
    <w:rsid w:val="00C10BA4"/>
    <w:rsid w:val="00C16CBE"/>
    <w:rsid w:val="00C202F3"/>
    <w:rsid w:val="00C20C79"/>
    <w:rsid w:val="00C221E3"/>
    <w:rsid w:val="00C3520E"/>
    <w:rsid w:val="00C356CB"/>
    <w:rsid w:val="00C36E49"/>
    <w:rsid w:val="00C3733B"/>
    <w:rsid w:val="00C42005"/>
    <w:rsid w:val="00C42F60"/>
    <w:rsid w:val="00C432A1"/>
    <w:rsid w:val="00C4371D"/>
    <w:rsid w:val="00C54731"/>
    <w:rsid w:val="00C55652"/>
    <w:rsid w:val="00C6573E"/>
    <w:rsid w:val="00C67637"/>
    <w:rsid w:val="00C67920"/>
    <w:rsid w:val="00C70B1A"/>
    <w:rsid w:val="00C82558"/>
    <w:rsid w:val="00C8755A"/>
    <w:rsid w:val="00C919D0"/>
    <w:rsid w:val="00C93A61"/>
    <w:rsid w:val="00CA6130"/>
    <w:rsid w:val="00CB2648"/>
    <w:rsid w:val="00CC0208"/>
    <w:rsid w:val="00CD03D2"/>
    <w:rsid w:val="00CE0ADC"/>
    <w:rsid w:val="00CE3013"/>
    <w:rsid w:val="00CE5668"/>
    <w:rsid w:val="00CF1A5F"/>
    <w:rsid w:val="00D016D0"/>
    <w:rsid w:val="00D022FC"/>
    <w:rsid w:val="00D02896"/>
    <w:rsid w:val="00D04BAB"/>
    <w:rsid w:val="00D06841"/>
    <w:rsid w:val="00D10028"/>
    <w:rsid w:val="00D15C5C"/>
    <w:rsid w:val="00D16E95"/>
    <w:rsid w:val="00D200F0"/>
    <w:rsid w:val="00D23D71"/>
    <w:rsid w:val="00D24E76"/>
    <w:rsid w:val="00D253DB"/>
    <w:rsid w:val="00D40594"/>
    <w:rsid w:val="00D43EF2"/>
    <w:rsid w:val="00D44C86"/>
    <w:rsid w:val="00D57B16"/>
    <w:rsid w:val="00D7246E"/>
    <w:rsid w:val="00D75078"/>
    <w:rsid w:val="00D8426F"/>
    <w:rsid w:val="00D84E86"/>
    <w:rsid w:val="00D87A28"/>
    <w:rsid w:val="00D94E56"/>
    <w:rsid w:val="00D97A00"/>
    <w:rsid w:val="00DA3156"/>
    <w:rsid w:val="00DA6284"/>
    <w:rsid w:val="00DA78AB"/>
    <w:rsid w:val="00DB0900"/>
    <w:rsid w:val="00DB69DA"/>
    <w:rsid w:val="00DC05F2"/>
    <w:rsid w:val="00DC7F9F"/>
    <w:rsid w:val="00DF0B0D"/>
    <w:rsid w:val="00DF13BA"/>
    <w:rsid w:val="00DF5348"/>
    <w:rsid w:val="00DF7C43"/>
    <w:rsid w:val="00E01C38"/>
    <w:rsid w:val="00E045BD"/>
    <w:rsid w:val="00E049E1"/>
    <w:rsid w:val="00E05DB8"/>
    <w:rsid w:val="00E07017"/>
    <w:rsid w:val="00E253D2"/>
    <w:rsid w:val="00E273D3"/>
    <w:rsid w:val="00E32EAD"/>
    <w:rsid w:val="00E43B2A"/>
    <w:rsid w:val="00E50ABF"/>
    <w:rsid w:val="00E57FB8"/>
    <w:rsid w:val="00E60FCF"/>
    <w:rsid w:val="00E61403"/>
    <w:rsid w:val="00E6671D"/>
    <w:rsid w:val="00E71042"/>
    <w:rsid w:val="00E74A43"/>
    <w:rsid w:val="00E76288"/>
    <w:rsid w:val="00E76CC6"/>
    <w:rsid w:val="00E80748"/>
    <w:rsid w:val="00E80C26"/>
    <w:rsid w:val="00E8429B"/>
    <w:rsid w:val="00E90EFF"/>
    <w:rsid w:val="00E92B19"/>
    <w:rsid w:val="00E96A1A"/>
    <w:rsid w:val="00E96D7A"/>
    <w:rsid w:val="00EA1BB1"/>
    <w:rsid w:val="00EA35E4"/>
    <w:rsid w:val="00EA7DD8"/>
    <w:rsid w:val="00EB107D"/>
    <w:rsid w:val="00EB3D66"/>
    <w:rsid w:val="00ED4103"/>
    <w:rsid w:val="00EE74AE"/>
    <w:rsid w:val="00EF107B"/>
    <w:rsid w:val="00EF2E07"/>
    <w:rsid w:val="00EF3129"/>
    <w:rsid w:val="00EF3F7B"/>
    <w:rsid w:val="00F0574D"/>
    <w:rsid w:val="00F058BD"/>
    <w:rsid w:val="00F15201"/>
    <w:rsid w:val="00F20253"/>
    <w:rsid w:val="00F234FE"/>
    <w:rsid w:val="00F23C19"/>
    <w:rsid w:val="00F27776"/>
    <w:rsid w:val="00F40C17"/>
    <w:rsid w:val="00F528FB"/>
    <w:rsid w:val="00F52A67"/>
    <w:rsid w:val="00F565C0"/>
    <w:rsid w:val="00F60F9E"/>
    <w:rsid w:val="00F71879"/>
    <w:rsid w:val="00F7303D"/>
    <w:rsid w:val="00F838B8"/>
    <w:rsid w:val="00F86176"/>
    <w:rsid w:val="00F9146C"/>
    <w:rsid w:val="00F9797A"/>
    <w:rsid w:val="00FA6F47"/>
    <w:rsid w:val="00FB019B"/>
    <w:rsid w:val="00FB3587"/>
    <w:rsid w:val="00FC5DCA"/>
    <w:rsid w:val="00FD063C"/>
    <w:rsid w:val="00FD41F6"/>
    <w:rsid w:val="00FE5002"/>
    <w:rsid w:val="00FF619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303D"/>
    <w:rPr>
      <w:sz w:val="24"/>
      <w:szCs w:val="24"/>
    </w:rPr>
  </w:style>
  <w:style w:type="paragraph" w:styleId="Heading1">
    <w:name w:val="heading 1"/>
    <w:basedOn w:val="Normal"/>
    <w:next w:val="Normal"/>
    <w:qFormat/>
    <w:rsid w:val="00F7303D"/>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F7303D"/>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rsid w:val="00F7303D"/>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rsid w:val="00F7303D"/>
    <w:pPr>
      <w:keepNext/>
      <w:numPr>
        <w:ilvl w:val="3"/>
        <w:numId w:val="1"/>
      </w:numPr>
      <w:spacing w:before="240" w:after="60"/>
      <w:outlineLvl w:val="3"/>
    </w:pPr>
    <w:rPr>
      <w:b/>
      <w:bCs/>
      <w:sz w:val="28"/>
      <w:szCs w:val="28"/>
    </w:rPr>
  </w:style>
  <w:style w:type="paragraph" w:styleId="Heading5">
    <w:name w:val="heading 5"/>
    <w:basedOn w:val="Normal"/>
    <w:next w:val="Normal"/>
    <w:qFormat/>
    <w:rsid w:val="00F7303D"/>
    <w:pPr>
      <w:numPr>
        <w:ilvl w:val="4"/>
        <w:numId w:val="1"/>
      </w:numPr>
      <w:spacing w:before="240" w:after="60"/>
      <w:outlineLvl w:val="4"/>
    </w:pPr>
    <w:rPr>
      <w:b/>
      <w:bCs/>
      <w:i/>
      <w:iCs/>
      <w:sz w:val="26"/>
      <w:szCs w:val="26"/>
    </w:rPr>
  </w:style>
  <w:style w:type="paragraph" w:styleId="Heading6">
    <w:name w:val="heading 6"/>
    <w:basedOn w:val="Normal"/>
    <w:next w:val="Normal"/>
    <w:qFormat/>
    <w:rsid w:val="00F7303D"/>
    <w:pPr>
      <w:numPr>
        <w:ilvl w:val="5"/>
        <w:numId w:val="1"/>
      </w:numPr>
      <w:spacing w:before="240" w:after="60"/>
      <w:outlineLvl w:val="5"/>
    </w:pPr>
    <w:rPr>
      <w:b/>
      <w:bCs/>
      <w:sz w:val="22"/>
      <w:szCs w:val="22"/>
    </w:rPr>
  </w:style>
  <w:style w:type="paragraph" w:styleId="Heading7">
    <w:name w:val="heading 7"/>
    <w:basedOn w:val="Normal"/>
    <w:next w:val="Normal"/>
    <w:qFormat/>
    <w:rsid w:val="00F7303D"/>
    <w:pPr>
      <w:numPr>
        <w:ilvl w:val="6"/>
        <w:numId w:val="1"/>
      </w:numPr>
      <w:spacing w:before="240" w:after="60"/>
      <w:outlineLvl w:val="6"/>
    </w:pPr>
  </w:style>
  <w:style w:type="paragraph" w:styleId="Heading8">
    <w:name w:val="heading 8"/>
    <w:basedOn w:val="Normal"/>
    <w:next w:val="Normal"/>
    <w:qFormat/>
    <w:rsid w:val="00F7303D"/>
    <w:pPr>
      <w:numPr>
        <w:ilvl w:val="7"/>
        <w:numId w:val="1"/>
      </w:numPr>
      <w:spacing w:before="240" w:after="60"/>
      <w:outlineLvl w:val="7"/>
    </w:pPr>
    <w:rPr>
      <w:i/>
      <w:iCs/>
    </w:rPr>
  </w:style>
  <w:style w:type="paragraph" w:styleId="Heading9">
    <w:name w:val="heading 9"/>
    <w:basedOn w:val="Normal"/>
    <w:next w:val="Normal"/>
    <w:qFormat/>
    <w:rsid w:val="00F7303D"/>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7303D"/>
    <w:pPr>
      <w:tabs>
        <w:tab w:val="center" w:pos="4320"/>
        <w:tab w:val="right" w:pos="8640"/>
      </w:tabs>
    </w:pPr>
  </w:style>
  <w:style w:type="paragraph" w:styleId="Footer">
    <w:name w:val="footer"/>
    <w:basedOn w:val="Normal"/>
    <w:link w:val="FooterChar"/>
    <w:uiPriority w:val="99"/>
    <w:rsid w:val="00F7303D"/>
    <w:pPr>
      <w:tabs>
        <w:tab w:val="center" w:pos="4320"/>
        <w:tab w:val="right" w:pos="8640"/>
      </w:tabs>
    </w:pPr>
  </w:style>
  <w:style w:type="character" w:styleId="Hyperlink">
    <w:name w:val="Hyperlink"/>
    <w:basedOn w:val="DefaultParagraphFont"/>
    <w:rsid w:val="00F7303D"/>
    <w:rPr>
      <w:color w:val="0000FF"/>
      <w:u w:val="single"/>
    </w:rPr>
  </w:style>
  <w:style w:type="character" w:styleId="FollowedHyperlink">
    <w:name w:val="FollowedHyperlink"/>
    <w:basedOn w:val="DefaultParagraphFont"/>
    <w:rsid w:val="00F7303D"/>
    <w:rPr>
      <w:color w:val="800080"/>
      <w:u w:val="single"/>
    </w:rPr>
  </w:style>
  <w:style w:type="paragraph" w:customStyle="1" w:styleId="Feature">
    <w:name w:val="Feature"/>
    <w:basedOn w:val="Normal"/>
    <w:rsid w:val="00F7303D"/>
    <w:pPr>
      <w:numPr>
        <w:numId w:val="2"/>
      </w:numPr>
      <w:tabs>
        <w:tab w:val="left" w:pos="357"/>
      </w:tabs>
    </w:pPr>
    <w:rPr>
      <w:rFonts w:ascii="Book Antiqua" w:hAnsi="Book Antiqua"/>
      <w:sz w:val="20"/>
    </w:rPr>
  </w:style>
  <w:style w:type="paragraph" w:customStyle="1" w:styleId="feature0">
    <w:name w:val="feature"/>
    <w:basedOn w:val="Normal"/>
    <w:rsid w:val="00F7303D"/>
    <w:pPr>
      <w:spacing w:before="100" w:beforeAutospacing="1" w:after="100" w:afterAutospacing="1"/>
    </w:pPr>
  </w:style>
  <w:style w:type="paragraph" w:styleId="TOC2">
    <w:name w:val="toc 2"/>
    <w:basedOn w:val="Normal"/>
    <w:next w:val="Normal"/>
    <w:autoRedefine/>
    <w:semiHidden/>
    <w:rsid w:val="00F7303D"/>
    <w:rPr>
      <w:rFonts w:ascii="Book Antiqua" w:hAnsi="Book Antiqua"/>
      <w:b/>
      <w:bCs/>
      <w:sz w:val="20"/>
      <w:szCs w:val="20"/>
    </w:rPr>
  </w:style>
  <w:style w:type="paragraph" w:styleId="BodyText">
    <w:name w:val="Body Text"/>
    <w:basedOn w:val="Normal"/>
    <w:rsid w:val="00F7303D"/>
    <w:pPr>
      <w:autoSpaceDE w:val="0"/>
      <w:autoSpaceDN w:val="0"/>
      <w:adjustRightInd w:val="0"/>
      <w:jc w:val="center"/>
    </w:pPr>
    <w:rPr>
      <w:b/>
      <w:bCs/>
      <w:color w:val="000000"/>
      <w:sz w:val="20"/>
    </w:rPr>
  </w:style>
  <w:style w:type="character" w:styleId="PageNumber">
    <w:name w:val="page number"/>
    <w:basedOn w:val="DefaultParagraphFont"/>
    <w:rsid w:val="00F7303D"/>
  </w:style>
  <w:style w:type="character" w:customStyle="1" w:styleId="EmailStyle241">
    <w:name w:val="EmailStyle241"/>
    <w:basedOn w:val="DefaultParagraphFont"/>
    <w:semiHidden/>
    <w:rsid w:val="00F7303D"/>
    <w:rPr>
      <w:rFonts w:ascii="Arial" w:hAnsi="Arial" w:cs="Arial"/>
      <w:color w:val="000080"/>
      <w:sz w:val="20"/>
      <w:szCs w:val="20"/>
    </w:rPr>
  </w:style>
  <w:style w:type="paragraph" w:styleId="BodyText2">
    <w:name w:val="Body Text 2"/>
    <w:basedOn w:val="Normal"/>
    <w:rsid w:val="00F7303D"/>
    <w:pPr>
      <w:tabs>
        <w:tab w:val="left" w:pos="0"/>
        <w:tab w:val="left" w:pos="720"/>
        <w:tab w:val="left" w:pos="1440"/>
        <w:tab w:val="left" w:pos="2160"/>
        <w:tab w:val="left" w:pos="2880"/>
        <w:tab w:val="left" w:pos="3600"/>
        <w:tab w:val="left" w:pos="4320"/>
      </w:tabs>
      <w:autoSpaceDE w:val="0"/>
      <w:autoSpaceDN w:val="0"/>
      <w:adjustRightInd w:val="0"/>
      <w:spacing w:line="240" w:lineRule="atLeast"/>
    </w:pPr>
    <w:rPr>
      <w:b/>
      <w:bCs/>
      <w:color w:val="000000"/>
      <w:sz w:val="20"/>
      <w:szCs w:val="20"/>
    </w:rPr>
  </w:style>
  <w:style w:type="character" w:styleId="Strong">
    <w:name w:val="Strong"/>
    <w:basedOn w:val="DefaultParagraphFont"/>
    <w:uiPriority w:val="22"/>
    <w:qFormat/>
    <w:rsid w:val="008C44F8"/>
    <w:rPr>
      <w:b/>
      <w:bCs/>
    </w:rPr>
  </w:style>
  <w:style w:type="paragraph" w:styleId="BalloonText">
    <w:name w:val="Balloon Text"/>
    <w:basedOn w:val="Normal"/>
    <w:link w:val="BalloonTextChar"/>
    <w:rsid w:val="00C67637"/>
    <w:rPr>
      <w:rFonts w:ascii="Tahoma" w:hAnsi="Tahoma" w:cs="Tahoma"/>
      <w:sz w:val="16"/>
      <w:szCs w:val="16"/>
    </w:rPr>
  </w:style>
  <w:style w:type="character" w:customStyle="1" w:styleId="BalloonTextChar">
    <w:name w:val="Balloon Text Char"/>
    <w:basedOn w:val="DefaultParagraphFont"/>
    <w:link w:val="BalloonText"/>
    <w:rsid w:val="00C67637"/>
    <w:rPr>
      <w:rFonts w:ascii="Tahoma" w:hAnsi="Tahoma" w:cs="Tahoma"/>
      <w:sz w:val="16"/>
      <w:szCs w:val="16"/>
      <w:lang w:val="en-US" w:eastAsia="en-US"/>
    </w:rPr>
  </w:style>
  <w:style w:type="table" w:styleId="TableGrid">
    <w:name w:val="Table Grid"/>
    <w:basedOn w:val="TableNormal"/>
    <w:rsid w:val="00E32E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qFormat/>
    <w:rsid w:val="00B953C2"/>
    <w:rPr>
      <w:b/>
      <w:bCs/>
      <w:sz w:val="22"/>
      <w:szCs w:val="17"/>
    </w:rPr>
  </w:style>
  <w:style w:type="paragraph" w:styleId="NormalWeb">
    <w:name w:val="Normal (Web)"/>
    <w:basedOn w:val="Normal"/>
    <w:uiPriority w:val="99"/>
    <w:rsid w:val="00B953C2"/>
    <w:pPr>
      <w:spacing w:before="100" w:beforeAutospacing="1" w:after="100" w:afterAutospacing="1"/>
    </w:pPr>
    <w:rPr>
      <w:rFonts w:ascii="Arial Unicode MS" w:eastAsia="Arial Unicode MS" w:hAnsi="Arial Unicode MS" w:cs="Arial Unicode MS"/>
    </w:rPr>
  </w:style>
  <w:style w:type="character" w:customStyle="1" w:styleId="bodytext1">
    <w:name w:val="bodytext1"/>
    <w:basedOn w:val="DefaultParagraphFont"/>
    <w:rsid w:val="00B953C2"/>
    <w:rPr>
      <w:rFonts w:ascii="Verdana" w:hAnsi="Verdana" w:hint="default"/>
      <w:color w:val="000000"/>
      <w:sz w:val="20"/>
      <w:szCs w:val="20"/>
    </w:rPr>
  </w:style>
  <w:style w:type="character" w:customStyle="1" w:styleId="black10">
    <w:name w:val="black10"/>
    <w:basedOn w:val="DefaultParagraphFont"/>
    <w:rsid w:val="00B953C2"/>
  </w:style>
  <w:style w:type="paragraph" w:styleId="BodyText3">
    <w:name w:val="Body Text 3"/>
    <w:basedOn w:val="Normal"/>
    <w:link w:val="BodyText3Char"/>
    <w:rsid w:val="00B953C2"/>
    <w:pPr>
      <w:spacing w:after="120"/>
    </w:pPr>
    <w:rPr>
      <w:sz w:val="16"/>
      <w:szCs w:val="16"/>
    </w:rPr>
  </w:style>
  <w:style w:type="character" w:customStyle="1" w:styleId="apple-style-span">
    <w:name w:val="apple-style-span"/>
    <w:basedOn w:val="DefaultParagraphFont"/>
    <w:rsid w:val="00B953C2"/>
  </w:style>
  <w:style w:type="character" w:customStyle="1" w:styleId="body-text-bld1">
    <w:name w:val="body-text-bld1"/>
    <w:basedOn w:val="DefaultParagraphFont"/>
    <w:rsid w:val="00B953C2"/>
    <w:rPr>
      <w:rFonts w:ascii="Verdana" w:hAnsi="Verdana" w:hint="default"/>
      <w:b/>
      <w:bCs/>
      <w:i w:val="0"/>
      <w:iCs w:val="0"/>
      <w:color w:val="081C55"/>
      <w:sz w:val="17"/>
      <w:szCs w:val="17"/>
    </w:rPr>
  </w:style>
  <w:style w:type="paragraph" w:styleId="DocumentMap">
    <w:name w:val="Document Map"/>
    <w:basedOn w:val="Normal"/>
    <w:semiHidden/>
    <w:rsid w:val="002D2444"/>
    <w:pPr>
      <w:shd w:val="clear" w:color="auto" w:fill="000080"/>
    </w:pPr>
    <w:rPr>
      <w:rFonts w:ascii="Tahoma" w:hAnsi="Tahoma" w:cs="Tahoma"/>
      <w:sz w:val="20"/>
      <w:szCs w:val="20"/>
    </w:rPr>
  </w:style>
  <w:style w:type="paragraph" w:customStyle="1" w:styleId="Default">
    <w:name w:val="Default"/>
    <w:rsid w:val="006F0690"/>
    <w:pPr>
      <w:autoSpaceDE w:val="0"/>
      <w:autoSpaceDN w:val="0"/>
      <w:adjustRightInd w:val="0"/>
    </w:pPr>
    <w:rPr>
      <w:rFonts w:ascii="Arial" w:hAnsi="Arial" w:cs="Arial"/>
      <w:color w:val="000000"/>
      <w:sz w:val="24"/>
      <w:szCs w:val="24"/>
    </w:rPr>
  </w:style>
  <w:style w:type="character" w:customStyle="1" w:styleId="given-name">
    <w:name w:val="given-name"/>
    <w:basedOn w:val="DefaultParagraphFont"/>
    <w:rsid w:val="00D43EF2"/>
  </w:style>
  <w:style w:type="character" w:customStyle="1" w:styleId="family-name">
    <w:name w:val="family-name"/>
    <w:basedOn w:val="DefaultParagraphFont"/>
    <w:rsid w:val="00D43EF2"/>
  </w:style>
  <w:style w:type="character" w:customStyle="1" w:styleId="black11normal">
    <w:name w:val="black_11_normal"/>
    <w:basedOn w:val="DefaultParagraphFont"/>
    <w:rsid w:val="00D40594"/>
  </w:style>
  <w:style w:type="paragraph" w:customStyle="1" w:styleId="black11normal1">
    <w:name w:val="black_11_normal1"/>
    <w:basedOn w:val="Normal"/>
    <w:rsid w:val="00D40594"/>
    <w:pPr>
      <w:spacing w:before="100" w:beforeAutospacing="1" w:after="100" w:afterAutospacing="1"/>
    </w:pPr>
  </w:style>
  <w:style w:type="paragraph" w:styleId="ListParagraph">
    <w:name w:val="List Paragraph"/>
    <w:basedOn w:val="Normal"/>
    <w:uiPriority w:val="34"/>
    <w:qFormat/>
    <w:rsid w:val="00330075"/>
    <w:pPr>
      <w:ind w:left="720"/>
      <w:contextualSpacing/>
    </w:pPr>
  </w:style>
  <w:style w:type="character" w:customStyle="1" w:styleId="FooterChar">
    <w:name w:val="Footer Char"/>
    <w:basedOn w:val="DefaultParagraphFont"/>
    <w:link w:val="Footer"/>
    <w:uiPriority w:val="99"/>
    <w:rsid w:val="00250615"/>
    <w:rPr>
      <w:sz w:val="24"/>
      <w:szCs w:val="24"/>
    </w:rPr>
  </w:style>
  <w:style w:type="character" w:customStyle="1" w:styleId="BodyText3Char">
    <w:name w:val="Body Text 3 Char"/>
    <w:basedOn w:val="DefaultParagraphFont"/>
    <w:link w:val="BodyText3"/>
    <w:rsid w:val="008C325C"/>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303D"/>
    <w:rPr>
      <w:sz w:val="24"/>
      <w:szCs w:val="24"/>
    </w:rPr>
  </w:style>
  <w:style w:type="paragraph" w:styleId="Heading1">
    <w:name w:val="heading 1"/>
    <w:basedOn w:val="Normal"/>
    <w:next w:val="Normal"/>
    <w:qFormat/>
    <w:rsid w:val="00F7303D"/>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F7303D"/>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rsid w:val="00F7303D"/>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rsid w:val="00F7303D"/>
    <w:pPr>
      <w:keepNext/>
      <w:numPr>
        <w:ilvl w:val="3"/>
        <w:numId w:val="1"/>
      </w:numPr>
      <w:spacing w:before="240" w:after="60"/>
      <w:outlineLvl w:val="3"/>
    </w:pPr>
    <w:rPr>
      <w:b/>
      <w:bCs/>
      <w:sz w:val="28"/>
      <w:szCs w:val="28"/>
    </w:rPr>
  </w:style>
  <w:style w:type="paragraph" w:styleId="Heading5">
    <w:name w:val="heading 5"/>
    <w:basedOn w:val="Normal"/>
    <w:next w:val="Normal"/>
    <w:qFormat/>
    <w:rsid w:val="00F7303D"/>
    <w:pPr>
      <w:numPr>
        <w:ilvl w:val="4"/>
        <w:numId w:val="1"/>
      </w:numPr>
      <w:spacing w:before="240" w:after="60"/>
      <w:outlineLvl w:val="4"/>
    </w:pPr>
    <w:rPr>
      <w:b/>
      <w:bCs/>
      <w:i/>
      <w:iCs/>
      <w:sz w:val="26"/>
      <w:szCs w:val="26"/>
    </w:rPr>
  </w:style>
  <w:style w:type="paragraph" w:styleId="Heading6">
    <w:name w:val="heading 6"/>
    <w:basedOn w:val="Normal"/>
    <w:next w:val="Normal"/>
    <w:qFormat/>
    <w:rsid w:val="00F7303D"/>
    <w:pPr>
      <w:numPr>
        <w:ilvl w:val="5"/>
        <w:numId w:val="1"/>
      </w:numPr>
      <w:spacing w:before="240" w:after="60"/>
      <w:outlineLvl w:val="5"/>
    </w:pPr>
    <w:rPr>
      <w:b/>
      <w:bCs/>
      <w:sz w:val="22"/>
      <w:szCs w:val="22"/>
    </w:rPr>
  </w:style>
  <w:style w:type="paragraph" w:styleId="Heading7">
    <w:name w:val="heading 7"/>
    <w:basedOn w:val="Normal"/>
    <w:next w:val="Normal"/>
    <w:qFormat/>
    <w:rsid w:val="00F7303D"/>
    <w:pPr>
      <w:numPr>
        <w:ilvl w:val="6"/>
        <w:numId w:val="1"/>
      </w:numPr>
      <w:spacing w:before="240" w:after="60"/>
      <w:outlineLvl w:val="6"/>
    </w:pPr>
  </w:style>
  <w:style w:type="paragraph" w:styleId="Heading8">
    <w:name w:val="heading 8"/>
    <w:basedOn w:val="Normal"/>
    <w:next w:val="Normal"/>
    <w:qFormat/>
    <w:rsid w:val="00F7303D"/>
    <w:pPr>
      <w:numPr>
        <w:ilvl w:val="7"/>
        <w:numId w:val="1"/>
      </w:numPr>
      <w:spacing w:before="240" w:after="60"/>
      <w:outlineLvl w:val="7"/>
    </w:pPr>
    <w:rPr>
      <w:i/>
      <w:iCs/>
    </w:rPr>
  </w:style>
  <w:style w:type="paragraph" w:styleId="Heading9">
    <w:name w:val="heading 9"/>
    <w:basedOn w:val="Normal"/>
    <w:next w:val="Normal"/>
    <w:qFormat/>
    <w:rsid w:val="00F7303D"/>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7303D"/>
    <w:pPr>
      <w:tabs>
        <w:tab w:val="center" w:pos="4320"/>
        <w:tab w:val="right" w:pos="8640"/>
      </w:tabs>
    </w:pPr>
  </w:style>
  <w:style w:type="paragraph" w:styleId="Footer">
    <w:name w:val="footer"/>
    <w:basedOn w:val="Normal"/>
    <w:link w:val="FooterChar"/>
    <w:uiPriority w:val="99"/>
    <w:rsid w:val="00F7303D"/>
    <w:pPr>
      <w:tabs>
        <w:tab w:val="center" w:pos="4320"/>
        <w:tab w:val="right" w:pos="8640"/>
      </w:tabs>
    </w:pPr>
  </w:style>
  <w:style w:type="character" w:styleId="Hyperlink">
    <w:name w:val="Hyperlink"/>
    <w:basedOn w:val="DefaultParagraphFont"/>
    <w:rsid w:val="00F7303D"/>
    <w:rPr>
      <w:color w:val="0000FF"/>
      <w:u w:val="single"/>
    </w:rPr>
  </w:style>
  <w:style w:type="character" w:styleId="FollowedHyperlink">
    <w:name w:val="FollowedHyperlink"/>
    <w:basedOn w:val="DefaultParagraphFont"/>
    <w:rsid w:val="00F7303D"/>
    <w:rPr>
      <w:color w:val="800080"/>
      <w:u w:val="single"/>
    </w:rPr>
  </w:style>
  <w:style w:type="paragraph" w:customStyle="1" w:styleId="Feature">
    <w:name w:val="Feature"/>
    <w:basedOn w:val="Normal"/>
    <w:rsid w:val="00F7303D"/>
    <w:pPr>
      <w:numPr>
        <w:numId w:val="2"/>
      </w:numPr>
      <w:tabs>
        <w:tab w:val="left" w:pos="357"/>
      </w:tabs>
    </w:pPr>
    <w:rPr>
      <w:rFonts w:ascii="Book Antiqua" w:hAnsi="Book Antiqua"/>
      <w:sz w:val="20"/>
    </w:rPr>
  </w:style>
  <w:style w:type="paragraph" w:customStyle="1" w:styleId="feature0">
    <w:name w:val="feature"/>
    <w:basedOn w:val="Normal"/>
    <w:rsid w:val="00F7303D"/>
    <w:pPr>
      <w:spacing w:before="100" w:beforeAutospacing="1" w:after="100" w:afterAutospacing="1"/>
    </w:pPr>
  </w:style>
  <w:style w:type="paragraph" w:styleId="TOC2">
    <w:name w:val="toc 2"/>
    <w:basedOn w:val="Normal"/>
    <w:next w:val="Normal"/>
    <w:autoRedefine/>
    <w:semiHidden/>
    <w:rsid w:val="00F7303D"/>
    <w:rPr>
      <w:rFonts w:ascii="Book Antiqua" w:hAnsi="Book Antiqua"/>
      <w:b/>
      <w:bCs/>
      <w:sz w:val="20"/>
      <w:szCs w:val="20"/>
    </w:rPr>
  </w:style>
  <w:style w:type="paragraph" w:styleId="BodyText">
    <w:name w:val="Body Text"/>
    <w:basedOn w:val="Normal"/>
    <w:rsid w:val="00F7303D"/>
    <w:pPr>
      <w:autoSpaceDE w:val="0"/>
      <w:autoSpaceDN w:val="0"/>
      <w:adjustRightInd w:val="0"/>
      <w:jc w:val="center"/>
    </w:pPr>
    <w:rPr>
      <w:b/>
      <w:bCs/>
      <w:color w:val="000000"/>
      <w:sz w:val="20"/>
    </w:rPr>
  </w:style>
  <w:style w:type="character" w:styleId="PageNumber">
    <w:name w:val="page number"/>
    <w:basedOn w:val="DefaultParagraphFont"/>
    <w:rsid w:val="00F7303D"/>
  </w:style>
  <w:style w:type="character" w:customStyle="1" w:styleId="EmailStyle241">
    <w:name w:val="EmailStyle241"/>
    <w:basedOn w:val="DefaultParagraphFont"/>
    <w:semiHidden/>
    <w:rsid w:val="00F7303D"/>
    <w:rPr>
      <w:rFonts w:ascii="Arial" w:hAnsi="Arial" w:cs="Arial"/>
      <w:color w:val="000080"/>
      <w:sz w:val="20"/>
      <w:szCs w:val="20"/>
    </w:rPr>
  </w:style>
  <w:style w:type="paragraph" w:styleId="BodyText2">
    <w:name w:val="Body Text 2"/>
    <w:basedOn w:val="Normal"/>
    <w:rsid w:val="00F7303D"/>
    <w:pPr>
      <w:tabs>
        <w:tab w:val="left" w:pos="0"/>
        <w:tab w:val="left" w:pos="720"/>
        <w:tab w:val="left" w:pos="1440"/>
        <w:tab w:val="left" w:pos="2160"/>
        <w:tab w:val="left" w:pos="2880"/>
        <w:tab w:val="left" w:pos="3600"/>
        <w:tab w:val="left" w:pos="4320"/>
      </w:tabs>
      <w:autoSpaceDE w:val="0"/>
      <w:autoSpaceDN w:val="0"/>
      <w:adjustRightInd w:val="0"/>
      <w:spacing w:line="240" w:lineRule="atLeast"/>
    </w:pPr>
    <w:rPr>
      <w:b/>
      <w:bCs/>
      <w:color w:val="000000"/>
      <w:sz w:val="20"/>
      <w:szCs w:val="20"/>
    </w:rPr>
  </w:style>
  <w:style w:type="character" w:styleId="Strong">
    <w:name w:val="Strong"/>
    <w:basedOn w:val="DefaultParagraphFont"/>
    <w:uiPriority w:val="22"/>
    <w:qFormat/>
    <w:rsid w:val="008C44F8"/>
    <w:rPr>
      <w:b/>
      <w:bCs/>
    </w:rPr>
  </w:style>
  <w:style w:type="paragraph" w:styleId="BalloonText">
    <w:name w:val="Balloon Text"/>
    <w:basedOn w:val="Normal"/>
    <w:link w:val="BalloonTextChar"/>
    <w:rsid w:val="00C67637"/>
    <w:rPr>
      <w:rFonts w:ascii="Tahoma" w:hAnsi="Tahoma" w:cs="Tahoma"/>
      <w:sz w:val="16"/>
      <w:szCs w:val="16"/>
    </w:rPr>
  </w:style>
  <w:style w:type="character" w:customStyle="1" w:styleId="BalloonTextChar">
    <w:name w:val="Balloon Text Char"/>
    <w:basedOn w:val="DefaultParagraphFont"/>
    <w:link w:val="BalloonText"/>
    <w:rsid w:val="00C67637"/>
    <w:rPr>
      <w:rFonts w:ascii="Tahoma" w:hAnsi="Tahoma" w:cs="Tahoma"/>
      <w:sz w:val="16"/>
      <w:szCs w:val="16"/>
      <w:lang w:val="en-US" w:eastAsia="en-US"/>
    </w:rPr>
  </w:style>
  <w:style w:type="table" w:styleId="TableGrid">
    <w:name w:val="Table Grid"/>
    <w:basedOn w:val="TableNormal"/>
    <w:rsid w:val="00E32E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qFormat/>
    <w:rsid w:val="00B953C2"/>
    <w:rPr>
      <w:b/>
      <w:bCs/>
      <w:sz w:val="22"/>
      <w:szCs w:val="17"/>
    </w:rPr>
  </w:style>
  <w:style w:type="paragraph" w:styleId="NormalWeb">
    <w:name w:val="Normal (Web)"/>
    <w:basedOn w:val="Normal"/>
    <w:uiPriority w:val="99"/>
    <w:rsid w:val="00B953C2"/>
    <w:pPr>
      <w:spacing w:before="100" w:beforeAutospacing="1" w:after="100" w:afterAutospacing="1"/>
    </w:pPr>
    <w:rPr>
      <w:rFonts w:ascii="Arial Unicode MS" w:eastAsia="Arial Unicode MS" w:hAnsi="Arial Unicode MS" w:cs="Arial Unicode MS"/>
    </w:rPr>
  </w:style>
  <w:style w:type="character" w:customStyle="1" w:styleId="bodytext1">
    <w:name w:val="bodytext1"/>
    <w:basedOn w:val="DefaultParagraphFont"/>
    <w:rsid w:val="00B953C2"/>
    <w:rPr>
      <w:rFonts w:ascii="Verdana" w:hAnsi="Verdana" w:hint="default"/>
      <w:color w:val="000000"/>
      <w:sz w:val="20"/>
      <w:szCs w:val="20"/>
    </w:rPr>
  </w:style>
  <w:style w:type="character" w:customStyle="1" w:styleId="black10">
    <w:name w:val="black10"/>
    <w:basedOn w:val="DefaultParagraphFont"/>
    <w:rsid w:val="00B953C2"/>
  </w:style>
  <w:style w:type="paragraph" w:styleId="BodyText3">
    <w:name w:val="Body Text 3"/>
    <w:basedOn w:val="Normal"/>
    <w:link w:val="BodyText3Char"/>
    <w:rsid w:val="00B953C2"/>
    <w:pPr>
      <w:spacing w:after="120"/>
    </w:pPr>
    <w:rPr>
      <w:sz w:val="16"/>
      <w:szCs w:val="16"/>
    </w:rPr>
  </w:style>
  <w:style w:type="character" w:customStyle="1" w:styleId="apple-style-span">
    <w:name w:val="apple-style-span"/>
    <w:basedOn w:val="DefaultParagraphFont"/>
    <w:rsid w:val="00B953C2"/>
  </w:style>
  <w:style w:type="character" w:customStyle="1" w:styleId="body-text-bld1">
    <w:name w:val="body-text-bld1"/>
    <w:basedOn w:val="DefaultParagraphFont"/>
    <w:rsid w:val="00B953C2"/>
    <w:rPr>
      <w:rFonts w:ascii="Verdana" w:hAnsi="Verdana" w:hint="default"/>
      <w:b/>
      <w:bCs/>
      <w:i w:val="0"/>
      <w:iCs w:val="0"/>
      <w:color w:val="081C55"/>
      <w:sz w:val="17"/>
      <w:szCs w:val="17"/>
    </w:rPr>
  </w:style>
  <w:style w:type="paragraph" w:styleId="DocumentMap">
    <w:name w:val="Document Map"/>
    <w:basedOn w:val="Normal"/>
    <w:semiHidden/>
    <w:rsid w:val="002D2444"/>
    <w:pPr>
      <w:shd w:val="clear" w:color="auto" w:fill="000080"/>
    </w:pPr>
    <w:rPr>
      <w:rFonts w:ascii="Tahoma" w:hAnsi="Tahoma" w:cs="Tahoma"/>
      <w:sz w:val="20"/>
      <w:szCs w:val="20"/>
    </w:rPr>
  </w:style>
  <w:style w:type="paragraph" w:customStyle="1" w:styleId="Default">
    <w:name w:val="Default"/>
    <w:rsid w:val="006F0690"/>
    <w:pPr>
      <w:autoSpaceDE w:val="0"/>
      <w:autoSpaceDN w:val="0"/>
      <w:adjustRightInd w:val="0"/>
    </w:pPr>
    <w:rPr>
      <w:rFonts w:ascii="Arial" w:hAnsi="Arial" w:cs="Arial"/>
      <w:color w:val="000000"/>
      <w:sz w:val="24"/>
      <w:szCs w:val="24"/>
    </w:rPr>
  </w:style>
  <w:style w:type="character" w:customStyle="1" w:styleId="given-name">
    <w:name w:val="given-name"/>
    <w:basedOn w:val="DefaultParagraphFont"/>
    <w:rsid w:val="00D43EF2"/>
  </w:style>
  <w:style w:type="character" w:customStyle="1" w:styleId="family-name">
    <w:name w:val="family-name"/>
    <w:basedOn w:val="DefaultParagraphFont"/>
    <w:rsid w:val="00D43EF2"/>
  </w:style>
  <w:style w:type="character" w:customStyle="1" w:styleId="black11normal">
    <w:name w:val="black_11_normal"/>
    <w:basedOn w:val="DefaultParagraphFont"/>
    <w:rsid w:val="00D40594"/>
  </w:style>
  <w:style w:type="paragraph" w:customStyle="1" w:styleId="black11normal1">
    <w:name w:val="black_11_normal1"/>
    <w:basedOn w:val="Normal"/>
    <w:rsid w:val="00D40594"/>
    <w:pPr>
      <w:spacing w:before="100" w:beforeAutospacing="1" w:after="100" w:afterAutospacing="1"/>
    </w:pPr>
  </w:style>
  <w:style w:type="paragraph" w:styleId="ListParagraph">
    <w:name w:val="List Paragraph"/>
    <w:basedOn w:val="Normal"/>
    <w:uiPriority w:val="34"/>
    <w:qFormat/>
    <w:rsid w:val="00330075"/>
    <w:pPr>
      <w:ind w:left="720"/>
      <w:contextualSpacing/>
    </w:pPr>
  </w:style>
  <w:style w:type="character" w:customStyle="1" w:styleId="FooterChar">
    <w:name w:val="Footer Char"/>
    <w:basedOn w:val="DefaultParagraphFont"/>
    <w:link w:val="Footer"/>
    <w:uiPriority w:val="99"/>
    <w:rsid w:val="00250615"/>
    <w:rPr>
      <w:sz w:val="24"/>
      <w:szCs w:val="24"/>
    </w:rPr>
  </w:style>
  <w:style w:type="character" w:customStyle="1" w:styleId="BodyText3Char">
    <w:name w:val="Body Text 3 Char"/>
    <w:basedOn w:val="DefaultParagraphFont"/>
    <w:link w:val="BodyText3"/>
    <w:rsid w:val="008C325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899891">
      <w:bodyDiv w:val="1"/>
      <w:marLeft w:val="0"/>
      <w:marRight w:val="0"/>
      <w:marTop w:val="0"/>
      <w:marBottom w:val="0"/>
      <w:divBdr>
        <w:top w:val="none" w:sz="0" w:space="0" w:color="auto"/>
        <w:left w:val="none" w:sz="0" w:space="0" w:color="auto"/>
        <w:bottom w:val="none" w:sz="0" w:space="0" w:color="auto"/>
        <w:right w:val="none" w:sz="0" w:space="0" w:color="auto"/>
      </w:divBdr>
    </w:div>
    <w:div w:id="293828017">
      <w:bodyDiv w:val="1"/>
      <w:marLeft w:val="0"/>
      <w:marRight w:val="0"/>
      <w:marTop w:val="0"/>
      <w:marBottom w:val="0"/>
      <w:divBdr>
        <w:top w:val="none" w:sz="0" w:space="0" w:color="auto"/>
        <w:left w:val="none" w:sz="0" w:space="0" w:color="auto"/>
        <w:bottom w:val="none" w:sz="0" w:space="0" w:color="auto"/>
        <w:right w:val="none" w:sz="0" w:space="0" w:color="auto"/>
      </w:divBdr>
    </w:div>
    <w:div w:id="305429580">
      <w:bodyDiv w:val="1"/>
      <w:marLeft w:val="0"/>
      <w:marRight w:val="0"/>
      <w:marTop w:val="0"/>
      <w:marBottom w:val="0"/>
      <w:divBdr>
        <w:top w:val="none" w:sz="0" w:space="0" w:color="auto"/>
        <w:left w:val="none" w:sz="0" w:space="0" w:color="auto"/>
        <w:bottom w:val="none" w:sz="0" w:space="0" w:color="auto"/>
        <w:right w:val="none" w:sz="0" w:space="0" w:color="auto"/>
      </w:divBdr>
    </w:div>
    <w:div w:id="500048480">
      <w:bodyDiv w:val="1"/>
      <w:marLeft w:val="0"/>
      <w:marRight w:val="0"/>
      <w:marTop w:val="0"/>
      <w:marBottom w:val="0"/>
      <w:divBdr>
        <w:top w:val="none" w:sz="0" w:space="0" w:color="auto"/>
        <w:left w:val="none" w:sz="0" w:space="0" w:color="auto"/>
        <w:bottom w:val="none" w:sz="0" w:space="0" w:color="auto"/>
        <w:right w:val="none" w:sz="0" w:space="0" w:color="auto"/>
      </w:divBdr>
    </w:div>
    <w:div w:id="511797589">
      <w:bodyDiv w:val="1"/>
      <w:marLeft w:val="0"/>
      <w:marRight w:val="0"/>
      <w:marTop w:val="0"/>
      <w:marBottom w:val="0"/>
      <w:divBdr>
        <w:top w:val="none" w:sz="0" w:space="0" w:color="auto"/>
        <w:left w:val="none" w:sz="0" w:space="0" w:color="auto"/>
        <w:bottom w:val="none" w:sz="0" w:space="0" w:color="auto"/>
        <w:right w:val="none" w:sz="0" w:space="0" w:color="auto"/>
      </w:divBdr>
    </w:div>
    <w:div w:id="579756048">
      <w:bodyDiv w:val="1"/>
      <w:marLeft w:val="0"/>
      <w:marRight w:val="0"/>
      <w:marTop w:val="0"/>
      <w:marBottom w:val="0"/>
      <w:divBdr>
        <w:top w:val="none" w:sz="0" w:space="0" w:color="auto"/>
        <w:left w:val="none" w:sz="0" w:space="0" w:color="auto"/>
        <w:bottom w:val="none" w:sz="0" w:space="0" w:color="auto"/>
        <w:right w:val="none" w:sz="0" w:space="0" w:color="auto"/>
      </w:divBdr>
    </w:div>
    <w:div w:id="623855758">
      <w:bodyDiv w:val="1"/>
      <w:marLeft w:val="0"/>
      <w:marRight w:val="0"/>
      <w:marTop w:val="0"/>
      <w:marBottom w:val="0"/>
      <w:divBdr>
        <w:top w:val="none" w:sz="0" w:space="0" w:color="auto"/>
        <w:left w:val="none" w:sz="0" w:space="0" w:color="auto"/>
        <w:bottom w:val="none" w:sz="0" w:space="0" w:color="auto"/>
        <w:right w:val="none" w:sz="0" w:space="0" w:color="auto"/>
      </w:divBdr>
    </w:div>
    <w:div w:id="927078190">
      <w:bodyDiv w:val="1"/>
      <w:marLeft w:val="0"/>
      <w:marRight w:val="0"/>
      <w:marTop w:val="0"/>
      <w:marBottom w:val="0"/>
      <w:divBdr>
        <w:top w:val="none" w:sz="0" w:space="0" w:color="auto"/>
        <w:left w:val="none" w:sz="0" w:space="0" w:color="auto"/>
        <w:bottom w:val="none" w:sz="0" w:space="0" w:color="auto"/>
        <w:right w:val="none" w:sz="0" w:space="0" w:color="auto"/>
      </w:divBdr>
    </w:div>
    <w:div w:id="1013341514">
      <w:bodyDiv w:val="1"/>
      <w:marLeft w:val="0"/>
      <w:marRight w:val="0"/>
      <w:marTop w:val="0"/>
      <w:marBottom w:val="0"/>
      <w:divBdr>
        <w:top w:val="none" w:sz="0" w:space="0" w:color="auto"/>
        <w:left w:val="none" w:sz="0" w:space="0" w:color="auto"/>
        <w:bottom w:val="none" w:sz="0" w:space="0" w:color="auto"/>
        <w:right w:val="none" w:sz="0" w:space="0" w:color="auto"/>
      </w:divBdr>
    </w:div>
    <w:div w:id="1634558216">
      <w:bodyDiv w:val="1"/>
      <w:marLeft w:val="0"/>
      <w:marRight w:val="0"/>
      <w:marTop w:val="0"/>
      <w:marBottom w:val="0"/>
      <w:divBdr>
        <w:top w:val="none" w:sz="0" w:space="0" w:color="auto"/>
        <w:left w:val="none" w:sz="0" w:space="0" w:color="auto"/>
        <w:bottom w:val="none" w:sz="0" w:space="0" w:color="auto"/>
        <w:right w:val="none" w:sz="0" w:space="0" w:color="auto"/>
      </w:divBdr>
      <w:divsChild>
        <w:div w:id="402601874">
          <w:marLeft w:val="0"/>
          <w:marRight w:val="0"/>
          <w:marTop w:val="0"/>
          <w:marBottom w:val="0"/>
          <w:divBdr>
            <w:top w:val="none" w:sz="0" w:space="0" w:color="auto"/>
            <w:left w:val="none" w:sz="0" w:space="0" w:color="auto"/>
            <w:bottom w:val="none" w:sz="0" w:space="0" w:color="auto"/>
            <w:right w:val="none" w:sz="0" w:space="0" w:color="auto"/>
          </w:divBdr>
          <w:divsChild>
            <w:div w:id="2092848124">
              <w:marLeft w:val="0"/>
              <w:marRight w:val="0"/>
              <w:marTop w:val="0"/>
              <w:marBottom w:val="0"/>
              <w:divBdr>
                <w:top w:val="none" w:sz="0" w:space="0" w:color="auto"/>
                <w:left w:val="none" w:sz="0" w:space="0" w:color="auto"/>
                <w:bottom w:val="none" w:sz="0" w:space="0" w:color="auto"/>
                <w:right w:val="none" w:sz="0" w:space="0" w:color="auto"/>
              </w:divBdr>
              <w:divsChild>
                <w:div w:id="357435669">
                  <w:marLeft w:val="0"/>
                  <w:marRight w:val="0"/>
                  <w:marTop w:val="0"/>
                  <w:marBottom w:val="0"/>
                  <w:divBdr>
                    <w:top w:val="none" w:sz="0" w:space="0" w:color="auto"/>
                    <w:left w:val="none" w:sz="0" w:space="0" w:color="auto"/>
                    <w:bottom w:val="none" w:sz="0" w:space="0" w:color="auto"/>
                    <w:right w:val="none" w:sz="0" w:space="0" w:color="auto"/>
                  </w:divBdr>
                  <w:divsChild>
                    <w:div w:id="763918515">
                      <w:marLeft w:val="0"/>
                      <w:marRight w:val="0"/>
                      <w:marTop w:val="0"/>
                      <w:marBottom w:val="0"/>
                      <w:divBdr>
                        <w:top w:val="none" w:sz="0" w:space="0" w:color="auto"/>
                        <w:left w:val="none" w:sz="0" w:space="0" w:color="auto"/>
                        <w:bottom w:val="none" w:sz="0" w:space="0" w:color="auto"/>
                        <w:right w:val="none" w:sz="0" w:space="0" w:color="auto"/>
                      </w:divBdr>
                      <w:divsChild>
                        <w:div w:id="1534876322">
                          <w:marLeft w:val="0"/>
                          <w:marRight w:val="0"/>
                          <w:marTop w:val="0"/>
                          <w:marBottom w:val="0"/>
                          <w:divBdr>
                            <w:top w:val="none" w:sz="0" w:space="0" w:color="auto"/>
                            <w:left w:val="none" w:sz="0" w:space="0" w:color="auto"/>
                            <w:bottom w:val="none" w:sz="0" w:space="0" w:color="auto"/>
                            <w:right w:val="none" w:sz="0" w:space="0" w:color="auto"/>
                          </w:divBdr>
                          <w:divsChild>
                            <w:div w:id="14099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7221967">
      <w:bodyDiv w:val="1"/>
      <w:marLeft w:val="0"/>
      <w:marRight w:val="0"/>
      <w:marTop w:val="0"/>
      <w:marBottom w:val="0"/>
      <w:divBdr>
        <w:top w:val="none" w:sz="0" w:space="0" w:color="auto"/>
        <w:left w:val="none" w:sz="0" w:space="0" w:color="auto"/>
        <w:bottom w:val="none" w:sz="0" w:space="0" w:color="auto"/>
        <w:right w:val="none" w:sz="0" w:space="0" w:color="auto"/>
      </w:divBdr>
    </w:div>
    <w:div w:id="1650016401">
      <w:bodyDiv w:val="1"/>
      <w:marLeft w:val="0"/>
      <w:marRight w:val="0"/>
      <w:marTop w:val="0"/>
      <w:marBottom w:val="0"/>
      <w:divBdr>
        <w:top w:val="none" w:sz="0" w:space="0" w:color="auto"/>
        <w:left w:val="none" w:sz="0" w:space="0" w:color="auto"/>
        <w:bottom w:val="none" w:sz="0" w:space="0" w:color="auto"/>
        <w:right w:val="none" w:sz="0" w:space="0" w:color="auto"/>
      </w:divBdr>
    </w:div>
    <w:div w:id="1828597260">
      <w:bodyDiv w:val="1"/>
      <w:marLeft w:val="0"/>
      <w:marRight w:val="0"/>
      <w:marTop w:val="0"/>
      <w:marBottom w:val="0"/>
      <w:divBdr>
        <w:top w:val="none" w:sz="0" w:space="0" w:color="auto"/>
        <w:left w:val="none" w:sz="0" w:space="0" w:color="auto"/>
        <w:bottom w:val="none" w:sz="0" w:space="0" w:color="auto"/>
        <w:right w:val="none" w:sz="0" w:space="0" w:color="auto"/>
      </w:divBdr>
      <w:divsChild>
        <w:div w:id="185600147">
          <w:marLeft w:val="0"/>
          <w:marRight w:val="0"/>
          <w:marTop w:val="0"/>
          <w:marBottom w:val="0"/>
          <w:divBdr>
            <w:top w:val="none" w:sz="0" w:space="0" w:color="auto"/>
            <w:left w:val="none" w:sz="0" w:space="0" w:color="auto"/>
            <w:bottom w:val="none" w:sz="0" w:space="0" w:color="auto"/>
            <w:right w:val="none" w:sz="0" w:space="0" w:color="auto"/>
          </w:divBdr>
        </w:div>
      </w:divsChild>
    </w:div>
    <w:div w:id="2090957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etra-eng.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mailto:Rida.356763@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B4D023-7661-449E-998C-A84D54541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16315</TotalTime>
  <Pages>1</Pages>
  <Words>1744</Words>
  <Characters>9941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1</vt:lpstr>
    </vt:vector>
  </TitlesOfParts>
  <Company>Cameron</Company>
  <LinksUpToDate>false</LinksUpToDate>
  <CharactersWithSpaces>11662</CharactersWithSpaces>
  <SharedDoc>false</SharedDoc>
  <HLinks>
    <vt:vector size="72" baseType="variant">
      <vt:variant>
        <vt:i4>5439553</vt:i4>
      </vt:variant>
      <vt:variant>
        <vt:i4>42</vt:i4>
      </vt:variant>
      <vt:variant>
        <vt:i4>0</vt:i4>
      </vt:variant>
      <vt:variant>
        <vt:i4>5</vt:i4>
      </vt:variant>
      <vt:variant>
        <vt:lpwstr>http://www.mobilecom.jo/pc/CompanyProfile.asp</vt:lpwstr>
      </vt:variant>
      <vt:variant>
        <vt:lpwstr/>
      </vt:variant>
      <vt:variant>
        <vt:i4>3473506</vt:i4>
      </vt:variant>
      <vt:variant>
        <vt:i4>39</vt:i4>
      </vt:variant>
      <vt:variant>
        <vt:i4>0</vt:i4>
      </vt:variant>
      <vt:variant>
        <vt:i4>5</vt:i4>
      </vt:variant>
      <vt:variant>
        <vt:lpwstr>http://www.netwyas.com/</vt:lpwstr>
      </vt:variant>
      <vt:variant>
        <vt:lpwstr/>
      </vt:variant>
      <vt:variant>
        <vt:i4>3211313</vt:i4>
      </vt:variant>
      <vt:variant>
        <vt:i4>36</vt:i4>
      </vt:variant>
      <vt:variant>
        <vt:i4>0</vt:i4>
      </vt:variant>
      <vt:variant>
        <vt:i4>5</vt:i4>
      </vt:variant>
      <vt:variant>
        <vt:lpwstr>http://quotes.nasdaq.com/asp/SummaryQuote.asp?symbol=ORCL&amp;selected=ORCL</vt:lpwstr>
      </vt:variant>
      <vt:variant>
        <vt:lpwstr/>
      </vt:variant>
      <vt:variant>
        <vt:i4>6488112</vt:i4>
      </vt:variant>
      <vt:variant>
        <vt:i4>33</vt:i4>
      </vt:variant>
      <vt:variant>
        <vt:i4>0</vt:i4>
      </vt:variant>
      <vt:variant>
        <vt:i4>5</vt:i4>
      </vt:variant>
      <vt:variant>
        <vt:lpwstr>http://en.wikipedia.org/wiki/NASDAQ</vt:lpwstr>
      </vt:variant>
      <vt:variant>
        <vt:lpwstr/>
      </vt:variant>
      <vt:variant>
        <vt:i4>2555946</vt:i4>
      </vt:variant>
      <vt:variant>
        <vt:i4>30</vt:i4>
      </vt:variant>
      <vt:variant>
        <vt:i4>0</vt:i4>
      </vt:variant>
      <vt:variant>
        <vt:i4>5</vt:i4>
      </vt:variant>
      <vt:variant>
        <vt:lpwstr>http://www.oracle.com/</vt:lpwstr>
      </vt:variant>
      <vt:variant>
        <vt:lpwstr/>
      </vt:variant>
      <vt:variant>
        <vt:i4>2097272</vt:i4>
      </vt:variant>
      <vt:variant>
        <vt:i4>27</vt:i4>
      </vt:variant>
      <vt:variant>
        <vt:i4>0</vt:i4>
      </vt:variant>
      <vt:variant>
        <vt:i4>5</vt:i4>
      </vt:variant>
      <vt:variant>
        <vt:lpwstr>http://solutions.oracle.com/partners/mannaicorp</vt:lpwstr>
      </vt:variant>
      <vt:variant>
        <vt:lpwstr/>
      </vt:variant>
      <vt:variant>
        <vt:i4>3997756</vt:i4>
      </vt:variant>
      <vt:variant>
        <vt:i4>24</vt:i4>
      </vt:variant>
      <vt:variant>
        <vt:i4>0</vt:i4>
      </vt:variant>
      <vt:variant>
        <vt:i4>5</vt:i4>
      </vt:variant>
      <vt:variant>
        <vt:lpwstr>http://www.mansoftsystems.com/</vt:lpwstr>
      </vt:variant>
      <vt:variant>
        <vt:lpwstr/>
      </vt:variant>
      <vt:variant>
        <vt:i4>4128820</vt:i4>
      </vt:variant>
      <vt:variant>
        <vt:i4>21</vt:i4>
      </vt:variant>
      <vt:variant>
        <vt:i4>0</vt:i4>
      </vt:variant>
      <vt:variant>
        <vt:i4>5</vt:i4>
      </vt:variant>
      <vt:variant>
        <vt:lpwstr>http://www.mannaiinfotech.com/</vt:lpwstr>
      </vt:variant>
      <vt:variant>
        <vt:lpwstr/>
      </vt:variant>
      <vt:variant>
        <vt:i4>2031740</vt:i4>
      </vt:variant>
      <vt:variant>
        <vt:i4>18</vt:i4>
      </vt:variant>
      <vt:variant>
        <vt:i4>0</vt:i4>
      </vt:variant>
      <vt:variant>
        <vt:i4>5</vt:i4>
      </vt:variant>
      <vt:variant>
        <vt:lpwstr>http://www2.dsm.com.qa/dsm/EN_MCCS?id=MCCS</vt:lpwstr>
      </vt:variant>
      <vt:variant>
        <vt:lpwstr/>
      </vt:variant>
      <vt:variant>
        <vt:i4>8192010</vt:i4>
      </vt:variant>
      <vt:variant>
        <vt:i4>15</vt:i4>
      </vt:variant>
      <vt:variant>
        <vt:i4>0</vt:i4>
      </vt:variant>
      <vt:variant>
        <vt:i4>5</vt:i4>
      </vt:variant>
      <vt:variant>
        <vt:lpwstr>http://www2.dsm.com.qa/dsm/DSM_Home</vt:lpwstr>
      </vt:variant>
      <vt:variant>
        <vt:lpwstr/>
      </vt:variant>
      <vt:variant>
        <vt:i4>2555960</vt:i4>
      </vt:variant>
      <vt:variant>
        <vt:i4>12</vt:i4>
      </vt:variant>
      <vt:variant>
        <vt:i4>0</vt:i4>
      </vt:variant>
      <vt:variant>
        <vt:i4>5</vt:i4>
      </vt:variant>
      <vt:variant>
        <vt:lpwstr>http://www.mannai.com/</vt:lpwstr>
      </vt:variant>
      <vt:variant>
        <vt:lpwstr/>
      </vt:variant>
      <vt:variant>
        <vt:i4>3997756</vt:i4>
      </vt:variant>
      <vt:variant>
        <vt:i4>9</vt:i4>
      </vt:variant>
      <vt:variant>
        <vt:i4>0</vt:i4>
      </vt:variant>
      <vt:variant>
        <vt:i4>5</vt:i4>
      </vt:variant>
      <vt:variant>
        <vt:lpwstr>http://www.mansoftsystems.com/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main</dc:creator>
  <cp:lastModifiedBy>602HRDESK</cp:lastModifiedBy>
  <cp:revision>22</cp:revision>
  <cp:lastPrinted>2017-02-01T20:38:00Z</cp:lastPrinted>
  <dcterms:created xsi:type="dcterms:W3CDTF">2016-04-14T02:40:00Z</dcterms:created>
  <dcterms:modified xsi:type="dcterms:W3CDTF">2017-07-26T10:09:00Z</dcterms:modified>
</cp:coreProperties>
</file>