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DD" w:rsidRPr="00730544" w:rsidRDefault="004400DD" w:rsidP="00730544">
      <w:pPr>
        <w:pStyle w:val="NoSpacing"/>
        <w:jc w:val="center"/>
        <w:rPr>
          <w:rFonts w:ascii="Arial" w:hAnsi="Arial" w:cs="Arial"/>
          <w:b/>
          <w:sz w:val="20"/>
          <w:szCs w:val="20"/>
        </w:rPr>
      </w:pPr>
      <w:r w:rsidRPr="00C52C30">
        <w:rPr>
          <w:rFonts w:ascii="Arial" w:hAnsi="Arial" w:cs="Arial"/>
          <w:b/>
          <w:sz w:val="20"/>
          <w:szCs w:val="20"/>
        </w:rPr>
        <w:t>CLEVELAND</w:t>
      </w:r>
      <w:r w:rsidR="00730544">
        <w:rPr>
          <w:rFonts w:ascii="Arial" w:hAnsi="Arial" w:cs="Arial"/>
          <w:b/>
          <w:sz w:val="20"/>
          <w:szCs w:val="20"/>
        </w:rPr>
        <w:t xml:space="preserve"> </w:t>
      </w:r>
    </w:p>
    <w:p w:rsidR="004400DD" w:rsidRDefault="00730544" w:rsidP="00C52C30">
      <w:pPr>
        <w:pStyle w:val="NoSpacing"/>
        <w:jc w:val="center"/>
      </w:pPr>
      <w:r>
        <w:t xml:space="preserve">Email: </w:t>
      </w:r>
      <w:hyperlink r:id="rId6" w:history="1">
        <w:r w:rsidRPr="002C530D">
          <w:rPr>
            <w:rStyle w:val="Hyperlink"/>
          </w:rPr>
          <w:t>Cleveland.358128@2freemail.com</w:t>
        </w:r>
      </w:hyperlink>
      <w:r>
        <w:t xml:space="preserve"> </w:t>
      </w:r>
    </w:p>
    <w:p w:rsidR="00730544" w:rsidRPr="00C52C30" w:rsidRDefault="00730544" w:rsidP="00C52C30">
      <w:pPr>
        <w:pStyle w:val="NoSpacing"/>
        <w:jc w:val="center"/>
        <w:rPr>
          <w:rFonts w:ascii="Arial" w:hAnsi="Arial" w:cs="Arial"/>
          <w:sz w:val="20"/>
          <w:szCs w:val="20"/>
        </w:rPr>
      </w:pPr>
      <w:bookmarkStart w:id="0" w:name="_GoBack"/>
      <w:bookmarkEnd w:id="0"/>
    </w:p>
    <w:p w:rsidR="004400DD" w:rsidRPr="00C52C30" w:rsidRDefault="004400DD" w:rsidP="004400DD">
      <w:pPr>
        <w:spacing w:line="255" w:lineRule="atLeast"/>
        <w:textAlignment w:val="baseline"/>
        <w:rPr>
          <w:rFonts w:ascii="Arial" w:eastAsia="Times New Roman" w:hAnsi="Arial" w:cs="Arial"/>
          <w:color w:val="333333"/>
          <w:sz w:val="20"/>
          <w:szCs w:val="20"/>
        </w:rPr>
      </w:pPr>
    </w:p>
    <w:p w:rsidR="00C54E39" w:rsidRPr="00C52C30" w:rsidRDefault="00C54E39" w:rsidP="00C54E39">
      <w:p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b/>
          <w:color w:val="434649"/>
          <w:sz w:val="20"/>
          <w:szCs w:val="20"/>
        </w:rPr>
        <w:t>Career Summary</w:t>
      </w:r>
    </w:p>
    <w:p w:rsidR="004400DD" w:rsidRPr="00C52C30" w:rsidRDefault="00C27750" w:rsidP="004400DD">
      <w:pPr>
        <w:spacing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I have spent t</w:t>
      </w:r>
      <w:r w:rsidR="00C54E39" w:rsidRPr="00C52C30">
        <w:rPr>
          <w:rFonts w:ascii="Arial" w:eastAsia="Times New Roman" w:hAnsi="Arial" w:cs="Arial"/>
          <w:color w:val="333333"/>
          <w:sz w:val="20"/>
          <w:szCs w:val="20"/>
        </w:rPr>
        <w:t xml:space="preserve">he </w:t>
      </w:r>
      <w:r w:rsidR="004400DD" w:rsidRPr="00C52C30">
        <w:rPr>
          <w:rFonts w:ascii="Arial" w:eastAsia="Times New Roman" w:hAnsi="Arial" w:cs="Arial"/>
          <w:color w:val="333333"/>
          <w:sz w:val="20"/>
          <w:szCs w:val="20"/>
        </w:rPr>
        <w:t>last fifteen and a half years providing solutions for Group and Health products and services. The clients range f</w:t>
      </w:r>
      <w:r w:rsidR="00C54E39" w:rsidRPr="00C52C30">
        <w:rPr>
          <w:rFonts w:ascii="Arial" w:eastAsia="Times New Roman" w:hAnsi="Arial" w:cs="Arial"/>
          <w:color w:val="333333"/>
          <w:sz w:val="20"/>
          <w:szCs w:val="20"/>
        </w:rPr>
        <w:t>ro</w:t>
      </w:r>
      <w:r w:rsidR="004400DD" w:rsidRPr="00C52C30">
        <w:rPr>
          <w:rFonts w:ascii="Arial" w:eastAsia="Times New Roman" w:hAnsi="Arial" w:cs="Arial"/>
          <w:color w:val="333333"/>
          <w:sz w:val="20"/>
          <w:szCs w:val="20"/>
        </w:rPr>
        <w:t xml:space="preserve">m the companies that </w:t>
      </w:r>
      <w:r w:rsidR="00C54E39" w:rsidRPr="00C52C30">
        <w:rPr>
          <w:rFonts w:ascii="Arial" w:eastAsia="Times New Roman" w:hAnsi="Arial" w:cs="Arial"/>
          <w:color w:val="333333"/>
          <w:sz w:val="20"/>
          <w:szCs w:val="20"/>
        </w:rPr>
        <w:t xml:space="preserve">I </w:t>
      </w:r>
      <w:r w:rsidRPr="00C52C30">
        <w:rPr>
          <w:rFonts w:ascii="Arial" w:eastAsia="Times New Roman" w:hAnsi="Arial" w:cs="Arial"/>
          <w:color w:val="333333"/>
          <w:sz w:val="20"/>
          <w:szCs w:val="20"/>
        </w:rPr>
        <w:t>have worked</w:t>
      </w:r>
      <w:r w:rsidR="004400DD" w:rsidRPr="00C52C30">
        <w:rPr>
          <w:rFonts w:ascii="Arial" w:eastAsia="Times New Roman" w:hAnsi="Arial" w:cs="Arial"/>
          <w:color w:val="333333"/>
          <w:sz w:val="20"/>
          <w:szCs w:val="20"/>
        </w:rPr>
        <w:t>, their clients, brokers, and unions.</w:t>
      </w:r>
      <w:r w:rsidR="004400DD" w:rsidRPr="00C52C30">
        <w:rPr>
          <w:rFonts w:ascii="Arial" w:eastAsia="Times New Roman" w:hAnsi="Arial" w:cs="Arial"/>
          <w:color w:val="333333"/>
          <w:sz w:val="20"/>
          <w:szCs w:val="20"/>
        </w:rPr>
        <w:br/>
      </w:r>
      <w:r w:rsidR="004400DD" w:rsidRPr="00C52C30">
        <w:rPr>
          <w:rFonts w:ascii="Arial" w:eastAsia="Times New Roman" w:hAnsi="Arial" w:cs="Arial"/>
          <w:color w:val="333333"/>
          <w:sz w:val="20"/>
          <w:szCs w:val="20"/>
        </w:rPr>
        <w:br/>
        <w:t xml:space="preserve">The scope of </w:t>
      </w:r>
      <w:r w:rsidR="00C54E39" w:rsidRPr="00C52C30">
        <w:rPr>
          <w:rFonts w:ascii="Arial" w:eastAsia="Times New Roman" w:hAnsi="Arial" w:cs="Arial"/>
          <w:color w:val="333333"/>
          <w:sz w:val="20"/>
          <w:szCs w:val="20"/>
        </w:rPr>
        <w:t xml:space="preserve">the </w:t>
      </w:r>
      <w:r w:rsidR="004400DD" w:rsidRPr="00C52C30">
        <w:rPr>
          <w:rFonts w:ascii="Arial" w:eastAsia="Times New Roman" w:hAnsi="Arial" w:cs="Arial"/>
          <w:color w:val="333333"/>
          <w:sz w:val="20"/>
          <w:szCs w:val="20"/>
        </w:rPr>
        <w:t xml:space="preserve">work product involved meeting with intermediaries and their clients, managing back office </w:t>
      </w:r>
      <w:r w:rsidR="005B1877" w:rsidRPr="00C52C30">
        <w:rPr>
          <w:rFonts w:ascii="Arial" w:eastAsia="Times New Roman" w:hAnsi="Arial" w:cs="Arial"/>
          <w:color w:val="333333"/>
          <w:sz w:val="20"/>
          <w:szCs w:val="20"/>
        </w:rPr>
        <w:t>personnel</w:t>
      </w:r>
      <w:r w:rsidR="004400DD" w:rsidRPr="00C52C30">
        <w:rPr>
          <w:rFonts w:ascii="Arial" w:eastAsia="Times New Roman" w:hAnsi="Arial" w:cs="Arial"/>
          <w:color w:val="333333"/>
          <w:sz w:val="20"/>
          <w:szCs w:val="20"/>
        </w:rPr>
        <w:t xml:space="preserve"> to ensure the integrity of solutions, and selling solutions to executive management for their approval when necessary. </w:t>
      </w:r>
      <w:r w:rsidR="005B1877" w:rsidRPr="00C52C30">
        <w:rPr>
          <w:rFonts w:ascii="Arial" w:eastAsia="Times New Roman" w:hAnsi="Arial" w:cs="Arial"/>
          <w:color w:val="333333"/>
          <w:sz w:val="20"/>
          <w:szCs w:val="20"/>
        </w:rPr>
        <w:t xml:space="preserve">I was </w:t>
      </w:r>
      <w:r w:rsidR="00C54E39" w:rsidRPr="00C52C30">
        <w:rPr>
          <w:rFonts w:ascii="Arial" w:eastAsia="Times New Roman" w:hAnsi="Arial" w:cs="Arial"/>
          <w:color w:val="333333"/>
          <w:sz w:val="20"/>
          <w:szCs w:val="20"/>
        </w:rPr>
        <w:t xml:space="preserve">usually </w:t>
      </w:r>
      <w:r w:rsidR="004400DD" w:rsidRPr="00C52C30">
        <w:rPr>
          <w:rFonts w:ascii="Arial" w:eastAsia="Times New Roman" w:hAnsi="Arial" w:cs="Arial"/>
          <w:color w:val="333333"/>
          <w:sz w:val="20"/>
          <w:szCs w:val="20"/>
        </w:rPr>
        <w:t>involved in all phase of the products' life cycle.</w:t>
      </w:r>
      <w:r w:rsidR="004400DD" w:rsidRPr="00C52C30">
        <w:rPr>
          <w:rFonts w:ascii="Arial" w:eastAsia="Times New Roman" w:hAnsi="Arial" w:cs="Arial"/>
          <w:color w:val="333333"/>
          <w:sz w:val="20"/>
          <w:szCs w:val="20"/>
        </w:rPr>
        <w:br/>
      </w:r>
      <w:r w:rsidR="004400DD" w:rsidRPr="00C52C30">
        <w:rPr>
          <w:rFonts w:ascii="Arial" w:eastAsia="Times New Roman" w:hAnsi="Arial" w:cs="Arial"/>
          <w:color w:val="333333"/>
          <w:sz w:val="20"/>
          <w:szCs w:val="20"/>
        </w:rPr>
        <w:br/>
      </w:r>
      <w:r w:rsidR="005B1877" w:rsidRPr="00C52C30">
        <w:rPr>
          <w:rFonts w:ascii="Arial" w:eastAsia="Times New Roman" w:hAnsi="Arial" w:cs="Arial"/>
          <w:color w:val="333333"/>
          <w:sz w:val="20"/>
          <w:szCs w:val="20"/>
        </w:rPr>
        <w:t xml:space="preserve">I have had </w:t>
      </w:r>
      <w:r w:rsidR="004400DD" w:rsidRPr="00C52C30">
        <w:rPr>
          <w:rFonts w:ascii="Arial" w:eastAsia="Times New Roman" w:hAnsi="Arial" w:cs="Arial"/>
          <w:color w:val="333333"/>
          <w:sz w:val="20"/>
          <w:szCs w:val="20"/>
        </w:rPr>
        <w:t>extensive w</w:t>
      </w:r>
      <w:r w:rsidR="00325203" w:rsidRPr="00C52C30">
        <w:rPr>
          <w:rFonts w:ascii="Arial" w:eastAsia="Times New Roman" w:hAnsi="Arial" w:cs="Arial"/>
          <w:color w:val="333333"/>
          <w:sz w:val="20"/>
          <w:szCs w:val="20"/>
        </w:rPr>
        <w:t>orking experience in developing</w:t>
      </w:r>
      <w:r w:rsidR="004400DD" w:rsidRPr="00C52C30">
        <w:rPr>
          <w:rFonts w:ascii="Arial" w:eastAsia="Times New Roman" w:hAnsi="Arial" w:cs="Arial"/>
          <w:color w:val="333333"/>
          <w:sz w:val="20"/>
          <w:szCs w:val="20"/>
        </w:rPr>
        <w:t xml:space="preserve"> and maintaining relationships with reinsurance companies and overseas third party administrators of the </w:t>
      </w:r>
      <w:r w:rsidR="00B260C3" w:rsidRPr="00C52C30">
        <w:rPr>
          <w:rFonts w:ascii="Arial" w:eastAsia="Times New Roman" w:hAnsi="Arial" w:cs="Arial"/>
          <w:color w:val="333333"/>
          <w:sz w:val="20"/>
          <w:szCs w:val="20"/>
        </w:rPr>
        <w:t xml:space="preserve">overseas </w:t>
      </w:r>
      <w:r w:rsidR="00325203" w:rsidRPr="00C52C30">
        <w:rPr>
          <w:rFonts w:ascii="Arial" w:eastAsia="Times New Roman" w:hAnsi="Arial" w:cs="Arial"/>
          <w:color w:val="333333"/>
          <w:sz w:val="20"/>
          <w:szCs w:val="20"/>
        </w:rPr>
        <w:t>health coverage</w:t>
      </w:r>
      <w:r w:rsidR="004400DD" w:rsidRPr="00C52C30">
        <w:rPr>
          <w:rFonts w:ascii="Arial" w:eastAsia="Times New Roman" w:hAnsi="Arial" w:cs="Arial"/>
          <w:color w:val="333333"/>
          <w:sz w:val="20"/>
          <w:szCs w:val="20"/>
        </w:rPr>
        <w:t>.</w:t>
      </w:r>
      <w:r w:rsidR="004400DD" w:rsidRPr="00C52C30">
        <w:rPr>
          <w:rFonts w:ascii="Arial" w:eastAsia="Times New Roman" w:hAnsi="Arial" w:cs="Arial"/>
          <w:color w:val="333333"/>
          <w:sz w:val="20"/>
          <w:szCs w:val="20"/>
        </w:rPr>
        <w:br/>
      </w:r>
      <w:r w:rsidR="004400DD" w:rsidRPr="00C52C30">
        <w:rPr>
          <w:rFonts w:ascii="Arial" w:eastAsia="Times New Roman" w:hAnsi="Arial" w:cs="Arial"/>
          <w:color w:val="333333"/>
          <w:sz w:val="20"/>
          <w:szCs w:val="20"/>
        </w:rPr>
        <w:br/>
      </w:r>
      <w:r w:rsidR="00325203" w:rsidRPr="00C52C30">
        <w:rPr>
          <w:rFonts w:ascii="Arial" w:eastAsia="Times New Roman" w:hAnsi="Arial" w:cs="Arial"/>
          <w:color w:val="333333"/>
          <w:sz w:val="20"/>
          <w:szCs w:val="20"/>
        </w:rPr>
        <w:t>Also w</w:t>
      </w:r>
      <w:r w:rsidR="00B260C3" w:rsidRPr="00C52C30">
        <w:rPr>
          <w:rFonts w:ascii="Arial" w:eastAsia="Times New Roman" w:hAnsi="Arial" w:cs="Arial"/>
          <w:color w:val="333333"/>
          <w:sz w:val="20"/>
          <w:szCs w:val="20"/>
        </w:rPr>
        <w:t xml:space="preserve">orked in </w:t>
      </w:r>
      <w:r w:rsidR="004400DD" w:rsidRPr="00C52C30">
        <w:rPr>
          <w:rFonts w:ascii="Arial" w:eastAsia="Times New Roman" w:hAnsi="Arial" w:cs="Arial"/>
          <w:color w:val="333333"/>
          <w:sz w:val="20"/>
          <w:szCs w:val="20"/>
        </w:rPr>
        <w:t xml:space="preserve">a </w:t>
      </w:r>
      <w:r w:rsidR="00325203" w:rsidRPr="00C52C30">
        <w:rPr>
          <w:rFonts w:ascii="Arial" w:eastAsia="Times New Roman" w:hAnsi="Arial" w:cs="Arial"/>
          <w:color w:val="333333"/>
          <w:sz w:val="20"/>
          <w:szCs w:val="20"/>
        </w:rPr>
        <w:t>multi-currency</w:t>
      </w:r>
      <w:r w:rsidR="004400DD" w:rsidRPr="00C52C30">
        <w:rPr>
          <w:rFonts w:ascii="Arial" w:eastAsia="Times New Roman" w:hAnsi="Arial" w:cs="Arial"/>
          <w:color w:val="333333"/>
          <w:sz w:val="20"/>
          <w:szCs w:val="20"/>
        </w:rPr>
        <w:t xml:space="preserve"> jurisdiction in Barbados where </w:t>
      </w:r>
      <w:r w:rsidR="00B260C3" w:rsidRPr="00C52C30">
        <w:rPr>
          <w:rFonts w:ascii="Arial" w:eastAsia="Times New Roman" w:hAnsi="Arial" w:cs="Arial"/>
          <w:color w:val="333333"/>
          <w:sz w:val="20"/>
          <w:szCs w:val="20"/>
        </w:rPr>
        <w:t xml:space="preserve">the parent company </w:t>
      </w:r>
      <w:r w:rsidR="004400DD" w:rsidRPr="00C52C30">
        <w:rPr>
          <w:rFonts w:ascii="Arial" w:eastAsia="Times New Roman" w:hAnsi="Arial" w:cs="Arial"/>
          <w:color w:val="333333"/>
          <w:sz w:val="20"/>
          <w:szCs w:val="20"/>
        </w:rPr>
        <w:t>was responsible for companies in the Barbados, the Eastern Caribbean, Trinidad and Tobago, Panama, and Belize.</w:t>
      </w:r>
      <w:r w:rsidR="00325203" w:rsidRPr="00C52C30">
        <w:rPr>
          <w:rFonts w:ascii="Arial" w:eastAsia="Times New Roman" w:hAnsi="Arial" w:cs="Arial"/>
          <w:color w:val="333333"/>
          <w:sz w:val="20"/>
          <w:szCs w:val="20"/>
        </w:rPr>
        <w:t xml:space="preserve"> These jurisdictions were also</w:t>
      </w:r>
      <w:r w:rsidR="00BB3C56" w:rsidRPr="00C52C30">
        <w:rPr>
          <w:rFonts w:ascii="Arial" w:eastAsia="Times New Roman" w:hAnsi="Arial" w:cs="Arial"/>
          <w:color w:val="333333"/>
          <w:sz w:val="20"/>
          <w:szCs w:val="20"/>
        </w:rPr>
        <w:t xml:space="preserve"> supported</w:t>
      </w:r>
      <w:r w:rsidR="00325203" w:rsidRPr="00C52C30">
        <w:rPr>
          <w:rFonts w:ascii="Arial" w:eastAsia="Times New Roman" w:hAnsi="Arial" w:cs="Arial"/>
          <w:color w:val="333333"/>
          <w:sz w:val="20"/>
          <w:szCs w:val="20"/>
        </w:rPr>
        <w:t xml:space="preserve"> by the Group and Health</w:t>
      </w:r>
      <w:r w:rsidR="00BB3C56" w:rsidRPr="00C52C30">
        <w:rPr>
          <w:rFonts w:ascii="Arial" w:eastAsia="Times New Roman" w:hAnsi="Arial" w:cs="Arial"/>
          <w:color w:val="333333"/>
          <w:sz w:val="20"/>
          <w:szCs w:val="20"/>
        </w:rPr>
        <w:t xml:space="preserve"> Actuarial </w:t>
      </w:r>
      <w:proofErr w:type="gramStart"/>
      <w:r w:rsidR="00BB3C56" w:rsidRPr="00C52C30">
        <w:rPr>
          <w:rFonts w:ascii="Arial" w:eastAsia="Times New Roman" w:hAnsi="Arial" w:cs="Arial"/>
          <w:color w:val="333333"/>
          <w:sz w:val="20"/>
          <w:szCs w:val="20"/>
        </w:rPr>
        <w:t>Function which</w:t>
      </w:r>
      <w:proofErr w:type="gramEnd"/>
      <w:r w:rsidR="00BB3C56" w:rsidRPr="00C52C30">
        <w:rPr>
          <w:rFonts w:ascii="Arial" w:eastAsia="Times New Roman" w:hAnsi="Arial" w:cs="Arial"/>
          <w:color w:val="333333"/>
          <w:sz w:val="20"/>
          <w:szCs w:val="20"/>
        </w:rPr>
        <w:t xml:space="preserve"> was my</w:t>
      </w:r>
      <w:r w:rsidR="00325203" w:rsidRPr="00C52C30">
        <w:rPr>
          <w:rFonts w:ascii="Arial" w:eastAsia="Times New Roman" w:hAnsi="Arial" w:cs="Arial"/>
          <w:color w:val="333333"/>
          <w:sz w:val="20"/>
          <w:szCs w:val="20"/>
        </w:rPr>
        <w:t xml:space="preserve"> area of responsibility.  </w:t>
      </w:r>
    </w:p>
    <w:p w:rsidR="004400DD" w:rsidRPr="00C52C30" w:rsidRDefault="004400DD" w:rsidP="004400DD">
      <w:p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b/>
          <w:color w:val="434649"/>
          <w:sz w:val="20"/>
          <w:szCs w:val="20"/>
        </w:rPr>
        <w:t>Experience</w:t>
      </w:r>
    </w:p>
    <w:p w:rsidR="00AD52F7" w:rsidRDefault="00DB60CF" w:rsidP="00C52C30">
      <w:pPr>
        <w:spacing w:after="0" w:line="270" w:lineRule="atLeast"/>
        <w:textAlignment w:val="center"/>
        <w:outlineLvl w:val="3"/>
        <w:rPr>
          <w:rFonts w:ascii="Arial" w:hAnsi="Arial" w:cs="Arial"/>
          <w:sz w:val="20"/>
          <w:szCs w:val="20"/>
        </w:rPr>
      </w:pPr>
      <w:r w:rsidRPr="00C52C30">
        <w:rPr>
          <w:rFonts w:ascii="Arial" w:eastAsia="Times New Roman" w:hAnsi="Arial" w:cs="Arial"/>
          <w:b/>
          <w:color w:val="434649"/>
          <w:sz w:val="20"/>
          <w:szCs w:val="20"/>
        </w:rPr>
        <w:t xml:space="preserve">GUARDIAN LIFE </w:t>
      </w:r>
      <w:proofErr w:type="gramStart"/>
      <w:r w:rsidRPr="00C52C30">
        <w:rPr>
          <w:rFonts w:ascii="Arial" w:eastAsia="Times New Roman" w:hAnsi="Arial" w:cs="Arial"/>
          <w:b/>
          <w:color w:val="434649"/>
          <w:sz w:val="20"/>
          <w:szCs w:val="20"/>
        </w:rPr>
        <w:t>LIMITED</w:t>
      </w:r>
      <w:r w:rsidR="00C52C30" w:rsidRPr="00C52C30">
        <w:rPr>
          <w:rFonts w:ascii="Arial" w:eastAsia="Times New Roman" w:hAnsi="Arial" w:cs="Arial"/>
          <w:color w:val="434649"/>
          <w:sz w:val="20"/>
          <w:szCs w:val="20"/>
        </w:rPr>
        <w:t xml:space="preserve">  </w:t>
      </w:r>
      <w:proofErr w:type="gramEnd"/>
      <w:r w:rsidR="004C69FE">
        <w:fldChar w:fldCharType="begin"/>
      </w:r>
      <w:r w:rsidR="00F61A5B">
        <w:instrText>HYPERLINK "https://www.linkedin.com/vsearch/p?title=Actuarial+Consultant&amp;trk=prof-exp-title" \o "Find others with this title"</w:instrText>
      </w:r>
      <w:r w:rsidR="004C69FE">
        <w:fldChar w:fldCharType="separate"/>
      </w:r>
      <w:r w:rsidR="00C52C30" w:rsidRPr="00C52C30">
        <w:rPr>
          <w:rFonts w:ascii="Arial" w:eastAsia="Times New Roman" w:hAnsi="Arial" w:cs="Arial"/>
          <w:bCs/>
          <w:color w:val="000000"/>
          <w:sz w:val="20"/>
          <w:szCs w:val="20"/>
          <w:u w:val="single"/>
        </w:rPr>
        <w:t>Actuarial Consultant</w:t>
      </w:r>
      <w:r w:rsidR="004C69FE">
        <w:fldChar w:fldCharType="end"/>
      </w:r>
      <w:r w:rsidR="00C52C30">
        <w:rPr>
          <w:rFonts w:ascii="Arial" w:hAnsi="Arial" w:cs="Arial"/>
          <w:sz w:val="20"/>
          <w:szCs w:val="20"/>
        </w:rPr>
        <w:t xml:space="preserve">      </w:t>
      </w:r>
    </w:p>
    <w:p w:rsidR="00AD52F7" w:rsidRDefault="00AD52F7" w:rsidP="00C52C30">
      <w:pPr>
        <w:spacing w:after="0" w:line="270" w:lineRule="atLeast"/>
        <w:textAlignment w:val="center"/>
        <w:outlineLvl w:val="3"/>
        <w:rPr>
          <w:rFonts w:ascii="Arial" w:hAnsi="Arial" w:cs="Arial"/>
          <w:sz w:val="20"/>
          <w:szCs w:val="20"/>
        </w:rPr>
      </w:pPr>
      <w:r>
        <w:rPr>
          <w:rFonts w:ascii="Arial" w:eastAsia="Times New Roman" w:hAnsi="Arial" w:cs="Arial"/>
          <w:b/>
          <w:sz w:val="20"/>
          <w:szCs w:val="20"/>
        </w:rPr>
        <w:t>May 2016 – September 2016</w:t>
      </w:r>
    </w:p>
    <w:p w:rsidR="009A55EA" w:rsidRPr="009A55EA" w:rsidRDefault="009A55EA" w:rsidP="00B41368">
      <w:pPr>
        <w:spacing w:after="0" w:line="270" w:lineRule="atLeast"/>
        <w:textAlignment w:val="center"/>
        <w:outlineLvl w:val="3"/>
        <w:rPr>
          <w:rFonts w:ascii="Arial" w:hAnsi="Arial" w:cs="Arial"/>
          <w:b/>
          <w:sz w:val="20"/>
          <w:szCs w:val="20"/>
        </w:rPr>
      </w:pPr>
      <w:r w:rsidRPr="009A55EA">
        <w:rPr>
          <w:rFonts w:ascii="Arial" w:hAnsi="Arial" w:cs="Arial"/>
          <w:b/>
          <w:sz w:val="20"/>
          <w:szCs w:val="20"/>
        </w:rPr>
        <w:t>Individual Health Pricing</w:t>
      </w:r>
    </w:p>
    <w:p w:rsidR="00AD52F7" w:rsidRDefault="00AD52F7" w:rsidP="00B41368">
      <w:pPr>
        <w:spacing w:after="0" w:line="270" w:lineRule="atLeast"/>
        <w:textAlignment w:val="center"/>
        <w:outlineLvl w:val="3"/>
        <w:rPr>
          <w:rFonts w:ascii="Arial" w:hAnsi="Arial" w:cs="Arial"/>
          <w:sz w:val="20"/>
          <w:szCs w:val="20"/>
        </w:rPr>
      </w:pPr>
      <w:r w:rsidRPr="00B41368">
        <w:rPr>
          <w:rFonts w:ascii="Arial" w:hAnsi="Arial" w:cs="Arial"/>
          <w:sz w:val="20"/>
          <w:szCs w:val="20"/>
        </w:rPr>
        <w:t>Designed, priced, and certified the adequacy of the premium rates to cover the claims expected from the benefits and to cover the expenses resulting from the issuance of the resulting policies.</w:t>
      </w:r>
      <w:r w:rsidR="00B41368">
        <w:rPr>
          <w:rFonts w:ascii="Arial" w:hAnsi="Arial" w:cs="Arial"/>
          <w:sz w:val="20"/>
          <w:szCs w:val="20"/>
        </w:rPr>
        <w:t xml:space="preserve"> The product </w:t>
      </w:r>
      <w:proofErr w:type="gramStart"/>
      <w:r w:rsidR="00B41368">
        <w:rPr>
          <w:rFonts w:ascii="Arial" w:hAnsi="Arial" w:cs="Arial"/>
          <w:sz w:val="20"/>
          <w:szCs w:val="20"/>
        </w:rPr>
        <w:t>was priced</w:t>
      </w:r>
      <w:proofErr w:type="gramEnd"/>
      <w:r w:rsidR="00B41368">
        <w:rPr>
          <w:rFonts w:ascii="Arial" w:hAnsi="Arial" w:cs="Arial"/>
          <w:sz w:val="20"/>
          <w:szCs w:val="20"/>
        </w:rPr>
        <w:t xml:space="preserve"> using the claims data for small groups, groups with up to twenty (20) employees, since no other similar data was not available in the company.</w:t>
      </w:r>
    </w:p>
    <w:p w:rsidR="00B41368" w:rsidRDefault="00B41368" w:rsidP="00B41368">
      <w:pPr>
        <w:spacing w:after="0" w:line="270" w:lineRule="atLeast"/>
        <w:textAlignment w:val="center"/>
        <w:outlineLvl w:val="3"/>
        <w:rPr>
          <w:rFonts w:ascii="Arial" w:hAnsi="Arial" w:cs="Arial"/>
          <w:sz w:val="20"/>
          <w:szCs w:val="20"/>
        </w:rPr>
      </w:pPr>
    </w:p>
    <w:p w:rsidR="00B41368" w:rsidRDefault="00B41368" w:rsidP="00B41368">
      <w:pPr>
        <w:spacing w:after="0" w:line="270" w:lineRule="atLeast"/>
        <w:textAlignment w:val="center"/>
        <w:outlineLvl w:val="3"/>
        <w:rPr>
          <w:rFonts w:ascii="Arial" w:hAnsi="Arial" w:cs="Arial"/>
          <w:sz w:val="20"/>
          <w:szCs w:val="20"/>
        </w:rPr>
      </w:pPr>
      <w:r>
        <w:rPr>
          <w:rFonts w:ascii="Arial" w:hAnsi="Arial" w:cs="Arial"/>
          <w:sz w:val="20"/>
          <w:szCs w:val="20"/>
        </w:rPr>
        <w:t>The pricing was done on two (2) bases:</w:t>
      </w:r>
    </w:p>
    <w:p w:rsidR="00B41368" w:rsidRDefault="00B41368" w:rsidP="00B41368">
      <w:pPr>
        <w:pStyle w:val="ListParagraph"/>
        <w:numPr>
          <w:ilvl w:val="0"/>
          <w:numId w:val="11"/>
        </w:numPr>
        <w:spacing w:after="0" w:line="270" w:lineRule="atLeast"/>
        <w:textAlignment w:val="center"/>
        <w:outlineLvl w:val="3"/>
        <w:rPr>
          <w:rFonts w:ascii="Arial" w:hAnsi="Arial" w:cs="Arial"/>
          <w:sz w:val="20"/>
          <w:szCs w:val="20"/>
        </w:rPr>
      </w:pPr>
      <w:r>
        <w:rPr>
          <w:rFonts w:ascii="Arial" w:hAnsi="Arial" w:cs="Arial"/>
          <w:sz w:val="20"/>
          <w:szCs w:val="20"/>
        </w:rPr>
        <w:t>For each gender the rates were developed for</w:t>
      </w:r>
      <w:r w:rsidRPr="00B41368">
        <w:rPr>
          <w:rFonts w:ascii="Arial" w:hAnsi="Arial" w:cs="Arial"/>
          <w:sz w:val="20"/>
          <w:szCs w:val="20"/>
        </w:rPr>
        <w:t xml:space="preserve"> five</w:t>
      </w:r>
      <w:r>
        <w:rPr>
          <w:rFonts w:ascii="Arial" w:hAnsi="Arial" w:cs="Arial"/>
          <w:sz w:val="20"/>
          <w:szCs w:val="20"/>
        </w:rPr>
        <w:t xml:space="preserve"> (5)</w:t>
      </w:r>
      <w:r w:rsidRPr="00B41368">
        <w:rPr>
          <w:rFonts w:ascii="Arial" w:hAnsi="Arial" w:cs="Arial"/>
          <w:sz w:val="20"/>
          <w:szCs w:val="20"/>
        </w:rPr>
        <w:t xml:space="preserve"> year age bands, except for children which was done for age zero (0) to seventeen (17). </w:t>
      </w:r>
      <w:r>
        <w:rPr>
          <w:rFonts w:ascii="Arial" w:hAnsi="Arial" w:cs="Arial"/>
          <w:sz w:val="20"/>
          <w:szCs w:val="20"/>
        </w:rPr>
        <w:t>These rates were</w:t>
      </w:r>
      <w:r w:rsidR="003D5635">
        <w:rPr>
          <w:rFonts w:ascii="Arial" w:hAnsi="Arial" w:cs="Arial"/>
          <w:sz w:val="20"/>
          <w:szCs w:val="20"/>
        </w:rPr>
        <w:t xml:space="preserve"> </w:t>
      </w:r>
      <w:r>
        <w:rPr>
          <w:rFonts w:ascii="Arial" w:hAnsi="Arial" w:cs="Arial"/>
          <w:sz w:val="20"/>
          <w:szCs w:val="20"/>
        </w:rPr>
        <w:t>separated into rates with maternity benefits and</w:t>
      </w:r>
      <w:r w:rsidR="003D5635">
        <w:rPr>
          <w:rFonts w:ascii="Arial" w:hAnsi="Arial" w:cs="Arial"/>
          <w:sz w:val="20"/>
          <w:szCs w:val="20"/>
        </w:rPr>
        <w:t xml:space="preserve"> rates</w:t>
      </w:r>
      <w:r>
        <w:rPr>
          <w:rFonts w:ascii="Arial" w:hAnsi="Arial" w:cs="Arial"/>
          <w:sz w:val="20"/>
          <w:szCs w:val="20"/>
        </w:rPr>
        <w:t xml:space="preserve"> without maternity benefits.</w:t>
      </w:r>
    </w:p>
    <w:p w:rsidR="00B41368" w:rsidRDefault="00B41368" w:rsidP="00B41368">
      <w:pPr>
        <w:pStyle w:val="ListParagraph"/>
        <w:numPr>
          <w:ilvl w:val="0"/>
          <w:numId w:val="11"/>
        </w:numPr>
        <w:spacing w:after="0" w:line="270" w:lineRule="atLeast"/>
        <w:textAlignment w:val="center"/>
        <w:outlineLvl w:val="3"/>
        <w:rPr>
          <w:rFonts w:ascii="Arial" w:hAnsi="Arial" w:cs="Arial"/>
          <w:sz w:val="20"/>
          <w:szCs w:val="20"/>
        </w:rPr>
      </w:pPr>
      <w:r w:rsidRPr="00B41368">
        <w:rPr>
          <w:rFonts w:ascii="Arial" w:hAnsi="Arial" w:cs="Arial"/>
          <w:sz w:val="20"/>
          <w:szCs w:val="20"/>
        </w:rPr>
        <w:t xml:space="preserve">The exercise </w:t>
      </w:r>
      <w:proofErr w:type="gramStart"/>
      <w:r w:rsidRPr="00B41368">
        <w:rPr>
          <w:rFonts w:ascii="Arial" w:hAnsi="Arial" w:cs="Arial"/>
          <w:sz w:val="20"/>
          <w:szCs w:val="20"/>
        </w:rPr>
        <w:t>was also done</w:t>
      </w:r>
      <w:proofErr w:type="gramEnd"/>
      <w:r w:rsidRPr="00B41368">
        <w:rPr>
          <w:rFonts w:ascii="Arial" w:hAnsi="Arial" w:cs="Arial"/>
          <w:sz w:val="20"/>
          <w:szCs w:val="20"/>
        </w:rPr>
        <w:t xml:space="preserve"> on a bundled basis without any regar</w:t>
      </w:r>
      <w:r w:rsidR="009A55EA">
        <w:rPr>
          <w:rFonts w:ascii="Arial" w:hAnsi="Arial" w:cs="Arial"/>
          <w:sz w:val="20"/>
          <w:szCs w:val="20"/>
        </w:rPr>
        <w:t>d for age and gender except</w:t>
      </w:r>
      <w:r w:rsidR="00980CBB">
        <w:rPr>
          <w:rFonts w:ascii="Arial" w:hAnsi="Arial" w:cs="Arial"/>
          <w:sz w:val="20"/>
          <w:szCs w:val="20"/>
        </w:rPr>
        <w:t xml:space="preserve"> for the separation </w:t>
      </w:r>
      <w:r w:rsidR="00D51D65">
        <w:rPr>
          <w:rFonts w:ascii="Arial" w:hAnsi="Arial" w:cs="Arial"/>
          <w:sz w:val="20"/>
          <w:szCs w:val="20"/>
        </w:rPr>
        <w:t xml:space="preserve">of rates </w:t>
      </w:r>
      <w:r w:rsidR="005E2856">
        <w:rPr>
          <w:rFonts w:ascii="Arial" w:hAnsi="Arial" w:cs="Arial"/>
          <w:sz w:val="20"/>
          <w:szCs w:val="20"/>
        </w:rPr>
        <w:t xml:space="preserve">into rates with </w:t>
      </w:r>
      <w:r w:rsidR="00980CBB">
        <w:rPr>
          <w:rFonts w:ascii="Arial" w:hAnsi="Arial" w:cs="Arial"/>
          <w:sz w:val="20"/>
          <w:szCs w:val="20"/>
        </w:rPr>
        <w:t xml:space="preserve">maternity and </w:t>
      </w:r>
      <w:r w:rsidR="005E2856">
        <w:rPr>
          <w:rFonts w:ascii="Arial" w:hAnsi="Arial" w:cs="Arial"/>
          <w:sz w:val="20"/>
          <w:szCs w:val="20"/>
        </w:rPr>
        <w:t xml:space="preserve">rates </w:t>
      </w:r>
      <w:r w:rsidR="00980CBB">
        <w:rPr>
          <w:rFonts w:ascii="Arial" w:hAnsi="Arial" w:cs="Arial"/>
          <w:sz w:val="20"/>
          <w:szCs w:val="20"/>
        </w:rPr>
        <w:t>without maternity benefits.</w:t>
      </w:r>
    </w:p>
    <w:p w:rsidR="003D5635" w:rsidRDefault="003D5635" w:rsidP="003D5635">
      <w:pPr>
        <w:pStyle w:val="ListParagraph"/>
        <w:spacing w:after="0" w:line="270" w:lineRule="atLeast"/>
        <w:textAlignment w:val="center"/>
        <w:outlineLvl w:val="3"/>
        <w:rPr>
          <w:rFonts w:ascii="Arial" w:hAnsi="Arial" w:cs="Arial"/>
          <w:sz w:val="20"/>
          <w:szCs w:val="20"/>
        </w:rPr>
      </w:pPr>
    </w:p>
    <w:p w:rsidR="009A55EA" w:rsidRPr="003D5635" w:rsidRDefault="003D5635" w:rsidP="003D5635">
      <w:pPr>
        <w:spacing w:after="0" w:line="270" w:lineRule="atLeast"/>
        <w:textAlignment w:val="center"/>
        <w:outlineLvl w:val="3"/>
        <w:rPr>
          <w:rFonts w:ascii="Arial" w:hAnsi="Arial" w:cs="Arial"/>
          <w:sz w:val="20"/>
          <w:szCs w:val="20"/>
        </w:rPr>
      </w:pPr>
      <w:r>
        <w:rPr>
          <w:rFonts w:ascii="Arial" w:hAnsi="Arial" w:cs="Arial"/>
          <w:sz w:val="20"/>
          <w:szCs w:val="20"/>
        </w:rPr>
        <w:t xml:space="preserve">The resulting pricing exercise resulted in rates that were adequate and that benefits and rates </w:t>
      </w:r>
      <w:r w:rsidR="009A55EA" w:rsidRPr="003D5635">
        <w:rPr>
          <w:rFonts w:ascii="Arial" w:hAnsi="Arial" w:cs="Arial"/>
          <w:sz w:val="20"/>
          <w:szCs w:val="20"/>
        </w:rPr>
        <w:t>were competitive with those of the competition.</w:t>
      </w:r>
    </w:p>
    <w:p w:rsidR="00C15089" w:rsidRDefault="00C15089" w:rsidP="00D51D65">
      <w:pPr>
        <w:pStyle w:val="ListParagraph"/>
        <w:spacing w:after="0" w:line="270" w:lineRule="atLeast"/>
        <w:textAlignment w:val="center"/>
        <w:outlineLvl w:val="3"/>
        <w:rPr>
          <w:rFonts w:ascii="Arial" w:hAnsi="Arial" w:cs="Arial"/>
          <w:sz w:val="20"/>
          <w:szCs w:val="20"/>
        </w:rPr>
      </w:pPr>
    </w:p>
    <w:p w:rsidR="006B4F56" w:rsidRDefault="006B4F56" w:rsidP="006B4F56">
      <w:pPr>
        <w:spacing w:after="0" w:line="270" w:lineRule="atLeast"/>
        <w:textAlignment w:val="center"/>
        <w:outlineLvl w:val="3"/>
        <w:rPr>
          <w:rFonts w:ascii="Arial" w:hAnsi="Arial" w:cs="Arial"/>
          <w:sz w:val="20"/>
          <w:szCs w:val="20"/>
        </w:rPr>
      </w:pPr>
    </w:p>
    <w:p w:rsidR="009A55EA" w:rsidRPr="009A55EA" w:rsidRDefault="009A55EA" w:rsidP="006B4F56">
      <w:pPr>
        <w:spacing w:after="0" w:line="270" w:lineRule="atLeast"/>
        <w:textAlignment w:val="center"/>
        <w:outlineLvl w:val="3"/>
        <w:rPr>
          <w:rFonts w:ascii="Arial" w:hAnsi="Arial" w:cs="Arial"/>
          <w:b/>
          <w:sz w:val="20"/>
          <w:szCs w:val="20"/>
        </w:rPr>
      </w:pPr>
      <w:r w:rsidRPr="009A55EA">
        <w:rPr>
          <w:rFonts w:ascii="Arial" w:hAnsi="Arial" w:cs="Arial"/>
          <w:b/>
          <w:sz w:val="20"/>
          <w:szCs w:val="20"/>
        </w:rPr>
        <w:t>Reinsurance Analysis</w:t>
      </w:r>
    </w:p>
    <w:p w:rsidR="006B4F56" w:rsidRDefault="006B4F56" w:rsidP="00C52C30">
      <w:pPr>
        <w:spacing w:after="0" w:line="270" w:lineRule="atLeast"/>
        <w:textAlignment w:val="center"/>
        <w:outlineLvl w:val="3"/>
        <w:rPr>
          <w:rFonts w:ascii="Arial" w:hAnsi="Arial" w:cs="Arial"/>
          <w:sz w:val="20"/>
          <w:szCs w:val="20"/>
        </w:rPr>
      </w:pPr>
      <w:r>
        <w:rPr>
          <w:rFonts w:ascii="Arial" w:hAnsi="Arial" w:cs="Arial"/>
          <w:sz w:val="20"/>
          <w:szCs w:val="20"/>
        </w:rPr>
        <w:t xml:space="preserve">Assess the reinsurance arrangements of the company by building </w:t>
      </w:r>
      <w:proofErr w:type="gramStart"/>
      <w:r>
        <w:rPr>
          <w:rFonts w:ascii="Arial" w:hAnsi="Arial" w:cs="Arial"/>
          <w:sz w:val="20"/>
          <w:szCs w:val="20"/>
        </w:rPr>
        <w:t>models which</w:t>
      </w:r>
      <w:proofErr w:type="gramEnd"/>
      <w:r>
        <w:rPr>
          <w:rFonts w:ascii="Arial" w:hAnsi="Arial" w:cs="Arial"/>
          <w:sz w:val="20"/>
          <w:szCs w:val="20"/>
        </w:rPr>
        <w:t xml:space="preserve"> included reinsurance premiums, reinsurance claims, number of claimants, profit share, member months, historical reinsurance profits, and historical company costs at the current rates and retention levels.</w:t>
      </w:r>
      <w:r w:rsidR="00381805">
        <w:rPr>
          <w:rFonts w:ascii="Arial" w:hAnsi="Arial" w:cs="Arial"/>
          <w:sz w:val="20"/>
          <w:szCs w:val="20"/>
        </w:rPr>
        <w:t xml:space="preserve"> </w:t>
      </w:r>
      <w:proofErr w:type="gramStart"/>
      <w:r w:rsidR="00381805">
        <w:rPr>
          <w:rFonts w:ascii="Arial" w:hAnsi="Arial" w:cs="Arial"/>
          <w:sz w:val="20"/>
          <w:szCs w:val="20"/>
        </w:rPr>
        <w:t>This exercise resulting in a strong case for a rate reduction</w:t>
      </w:r>
      <w:r w:rsidR="00FC338A">
        <w:rPr>
          <w:rFonts w:ascii="Arial" w:hAnsi="Arial" w:cs="Arial"/>
          <w:sz w:val="20"/>
          <w:szCs w:val="20"/>
        </w:rPr>
        <w:t xml:space="preserve"> at the next renewal</w:t>
      </w:r>
      <w:r>
        <w:rPr>
          <w:rFonts w:ascii="Arial" w:hAnsi="Arial" w:cs="Arial"/>
          <w:sz w:val="20"/>
          <w:szCs w:val="20"/>
        </w:rPr>
        <w:t>.</w:t>
      </w:r>
      <w:proofErr w:type="gramEnd"/>
    </w:p>
    <w:p w:rsidR="006B4F56" w:rsidRDefault="006B4F56" w:rsidP="00C52C30">
      <w:pPr>
        <w:spacing w:after="0" w:line="270" w:lineRule="atLeast"/>
        <w:textAlignment w:val="center"/>
        <w:outlineLvl w:val="3"/>
        <w:rPr>
          <w:rFonts w:ascii="Arial" w:hAnsi="Arial" w:cs="Arial"/>
          <w:sz w:val="20"/>
          <w:szCs w:val="20"/>
        </w:rPr>
      </w:pPr>
    </w:p>
    <w:p w:rsidR="00AD52F7" w:rsidRDefault="006B4F56" w:rsidP="00C52C30">
      <w:pPr>
        <w:spacing w:after="0" w:line="270" w:lineRule="atLeast"/>
        <w:textAlignment w:val="center"/>
        <w:outlineLvl w:val="3"/>
        <w:rPr>
          <w:rFonts w:ascii="Arial" w:hAnsi="Arial" w:cs="Arial"/>
          <w:sz w:val="20"/>
          <w:szCs w:val="20"/>
        </w:rPr>
      </w:pPr>
      <w:r>
        <w:rPr>
          <w:rFonts w:ascii="Arial" w:hAnsi="Arial" w:cs="Arial"/>
          <w:sz w:val="20"/>
          <w:szCs w:val="20"/>
        </w:rPr>
        <w:lastRenderedPageBreak/>
        <w:t xml:space="preserve">Used the same model but with several scenarios to demonstrate to the company that that they would be ceding profits to the reinsurer </w:t>
      </w:r>
      <w:r w:rsidR="00C15089">
        <w:rPr>
          <w:rFonts w:ascii="Arial" w:hAnsi="Arial" w:cs="Arial"/>
          <w:sz w:val="20"/>
          <w:szCs w:val="20"/>
        </w:rPr>
        <w:t xml:space="preserve">except </w:t>
      </w:r>
      <w:r w:rsidR="009A55EA">
        <w:rPr>
          <w:rFonts w:ascii="Arial" w:hAnsi="Arial" w:cs="Arial"/>
          <w:sz w:val="20"/>
          <w:szCs w:val="20"/>
        </w:rPr>
        <w:t xml:space="preserve">at much higher retention levels where claims volatility </w:t>
      </w:r>
      <w:r w:rsidR="00C42006">
        <w:rPr>
          <w:rFonts w:ascii="Arial" w:hAnsi="Arial" w:cs="Arial"/>
          <w:sz w:val="20"/>
          <w:szCs w:val="20"/>
        </w:rPr>
        <w:t>was much higher and problematic to the health line.</w:t>
      </w:r>
    </w:p>
    <w:p w:rsidR="009A55EA" w:rsidRDefault="009A55EA" w:rsidP="00C52C30">
      <w:pPr>
        <w:spacing w:after="0" w:line="270" w:lineRule="atLeast"/>
        <w:textAlignment w:val="center"/>
        <w:outlineLvl w:val="3"/>
        <w:rPr>
          <w:rFonts w:ascii="Arial" w:hAnsi="Arial" w:cs="Arial"/>
          <w:sz w:val="20"/>
          <w:szCs w:val="20"/>
        </w:rPr>
      </w:pPr>
    </w:p>
    <w:p w:rsidR="009A55EA" w:rsidRPr="009A55EA" w:rsidRDefault="009A55EA" w:rsidP="00C52C30">
      <w:pPr>
        <w:spacing w:after="0" w:line="270" w:lineRule="atLeast"/>
        <w:textAlignment w:val="center"/>
        <w:outlineLvl w:val="3"/>
        <w:rPr>
          <w:rFonts w:ascii="Arial" w:hAnsi="Arial" w:cs="Arial"/>
          <w:b/>
          <w:sz w:val="20"/>
          <w:szCs w:val="20"/>
        </w:rPr>
      </w:pPr>
      <w:r w:rsidRPr="009A55EA">
        <w:rPr>
          <w:rFonts w:ascii="Arial" w:hAnsi="Arial" w:cs="Arial"/>
          <w:b/>
          <w:sz w:val="20"/>
          <w:szCs w:val="20"/>
        </w:rPr>
        <w:t>IBNR Model</w:t>
      </w:r>
    </w:p>
    <w:p w:rsidR="00AD52F7" w:rsidRDefault="00C06C0A" w:rsidP="00C52C30">
      <w:pPr>
        <w:spacing w:after="0" w:line="270" w:lineRule="atLeast"/>
        <w:textAlignment w:val="center"/>
        <w:outlineLvl w:val="3"/>
        <w:rPr>
          <w:rFonts w:ascii="Arial" w:hAnsi="Arial" w:cs="Arial"/>
          <w:sz w:val="20"/>
          <w:szCs w:val="20"/>
        </w:rPr>
      </w:pPr>
      <w:r>
        <w:rPr>
          <w:rFonts w:ascii="Arial" w:hAnsi="Arial" w:cs="Arial"/>
          <w:sz w:val="20"/>
          <w:szCs w:val="20"/>
        </w:rPr>
        <w:t xml:space="preserve">Build three IBNR models using company </w:t>
      </w:r>
      <w:proofErr w:type="gramStart"/>
      <w:r>
        <w:rPr>
          <w:rFonts w:ascii="Arial" w:hAnsi="Arial" w:cs="Arial"/>
          <w:sz w:val="20"/>
          <w:szCs w:val="20"/>
        </w:rPr>
        <w:t>data which</w:t>
      </w:r>
      <w:proofErr w:type="gramEnd"/>
      <w:r>
        <w:rPr>
          <w:rFonts w:ascii="Arial" w:hAnsi="Arial" w:cs="Arial"/>
          <w:sz w:val="20"/>
          <w:szCs w:val="20"/>
        </w:rPr>
        <w:t xml:space="preserve"> covered a period of </w:t>
      </w:r>
      <w:r w:rsidR="00F2385C">
        <w:rPr>
          <w:rFonts w:ascii="Arial" w:hAnsi="Arial" w:cs="Arial"/>
          <w:sz w:val="20"/>
          <w:szCs w:val="20"/>
        </w:rPr>
        <w:t xml:space="preserve">ten (10) years. The models were the Completion Factor (CF) Method, The Loss Ratio (LR), and the </w:t>
      </w:r>
      <w:proofErr w:type="spellStart"/>
      <w:r w:rsidR="00F2385C">
        <w:rPr>
          <w:rFonts w:ascii="Arial" w:hAnsi="Arial" w:cs="Arial"/>
          <w:sz w:val="20"/>
          <w:szCs w:val="20"/>
        </w:rPr>
        <w:t>Bornhuettor</w:t>
      </w:r>
      <w:proofErr w:type="spellEnd"/>
      <w:r w:rsidR="00F2385C">
        <w:rPr>
          <w:rFonts w:ascii="Arial" w:hAnsi="Arial" w:cs="Arial"/>
          <w:sz w:val="20"/>
          <w:szCs w:val="20"/>
        </w:rPr>
        <w:t xml:space="preserve"> Ferguson </w:t>
      </w:r>
      <w:r w:rsidR="00336083">
        <w:rPr>
          <w:rFonts w:ascii="Arial" w:hAnsi="Arial" w:cs="Arial"/>
          <w:sz w:val="20"/>
          <w:szCs w:val="20"/>
        </w:rPr>
        <w:t xml:space="preserve">(BF) </w:t>
      </w:r>
      <w:r w:rsidR="00F2385C">
        <w:rPr>
          <w:rFonts w:ascii="Arial" w:hAnsi="Arial" w:cs="Arial"/>
          <w:sz w:val="20"/>
          <w:szCs w:val="20"/>
        </w:rPr>
        <w:t>Method.</w:t>
      </w:r>
      <w:r w:rsidR="00336083">
        <w:rPr>
          <w:rFonts w:ascii="Arial" w:hAnsi="Arial" w:cs="Arial"/>
          <w:sz w:val="20"/>
          <w:szCs w:val="20"/>
        </w:rPr>
        <w:t xml:space="preserve"> Incorporated membership in the CF method and derived historical composite trend. </w:t>
      </w:r>
    </w:p>
    <w:p w:rsidR="00AD52F7" w:rsidRDefault="00AD52F7" w:rsidP="00C52C30">
      <w:pPr>
        <w:spacing w:after="0" w:line="270" w:lineRule="atLeast"/>
        <w:textAlignment w:val="center"/>
        <w:outlineLvl w:val="3"/>
        <w:rPr>
          <w:rFonts w:ascii="Arial" w:hAnsi="Arial" w:cs="Arial"/>
          <w:sz w:val="20"/>
          <w:szCs w:val="20"/>
        </w:rPr>
      </w:pPr>
    </w:p>
    <w:p w:rsidR="00336083" w:rsidRPr="00336083" w:rsidRDefault="00336083" w:rsidP="00C52C30">
      <w:pPr>
        <w:spacing w:after="0" w:line="270" w:lineRule="atLeast"/>
        <w:textAlignment w:val="center"/>
        <w:outlineLvl w:val="3"/>
        <w:rPr>
          <w:rFonts w:ascii="Arial" w:hAnsi="Arial" w:cs="Arial"/>
          <w:b/>
          <w:sz w:val="20"/>
          <w:szCs w:val="20"/>
        </w:rPr>
      </w:pPr>
      <w:r w:rsidRPr="00336083">
        <w:rPr>
          <w:rFonts w:ascii="Arial" w:hAnsi="Arial" w:cs="Arial"/>
          <w:b/>
          <w:sz w:val="20"/>
          <w:szCs w:val="20"/>
        </w:rPr>
        <w:t>Conducted Workshop</w:t>
      </w:r>
    </w:p>
    <w:p w:rsidR="00336083" w:rsidRPr="00336083" w:rsidRDefault="00336083" w:rsidP="00336083">
      <w:pPr>
        <w:spacing w:after="0" w:line="270" w:lineRule="atLeast"/>
        <w:textAlignment w:val="center"/>
        <w:outlineLvl w:val="3"/>
        <w:rPr>
          <w:rFonts w:ascii="Arial" w:hAnsi="Arial" w:cs="Arial"/>
          <w:sz w:val="20"/>
          <w:szCs w:val="20"/>
        </w:rPr>
      </w:pPr>
      <w:r w:rsidRPr="00336083">
        <w:rPr>
          <w:rFonts w:ascii="Arial" w:hAnsi="Arial" w:cs="Arial"/>
          <w:sz w:val="20"/>
          <w:szCs w:val="20"/>
        </w:rPr>
        <w:t xml:space="preserve">Conducted </w:t>
      </w:r>
      <w:r w:rsidR="00C42006">
        <w:rPr>
          <w:rFonts w:ascii="Arial" w:hAnsi="Arial" w:cs="Arial"/>
          <w:sz w:val="20"/>
          <w:szCs w:val="20"/>
        </w:rPr>
        <w:t>two (2</w:t>
      </w:r>
      <w:proofErr w:type="gramStart"/>
      <w:r w:rsidR="00C42006">
        <w:rPr>
          <w:rFonts w:ascii="Arial" w:hAnsi="Arial" w:cs="Arial"/>
          <w:sz w:val="20"/>
          <w:szCs w:val="20"/>
        </w:rPr>
        <w:t xml:space="preserve">) </w:t>
      </w:r>
      <w:r w:rsidRPr="00336083">
        <w:rPr>
          <w:rFonts w:ascii="Arial" w:hAnsi="Arial" w:cs="Arial"/>
          <w:sz w:val="20"/>
          <w:szCs w:val="20"/>
        </w:rPr>
        <w:t xml:space="preserve"> workshop</w:t>
      </w:r>
      <w:r w:rsidR="00C42006">
        <w:rPr>
          <w:rFonts w:ascii="Arial" w:hAnsi="Arial" w:cs="Arial"/>
          <w:sz w:val="20"/>
          <w:szCs w:val="20"/>
        </w:rPr>
        <w:t>s</w:t>
      </w:r>
      <w:proofErr w:type="gramEnd"/>
      <w:r w:rsidRPr="00336083">
        <w:rPr>
          <w:rFonts w:ascii="Arial" w:hAnsi="Arial" w:cs="Arial"/>
          <w:sz w:val="20"/>
          <w:szCs w:val="20"/>
        </w:rPr>
        <w:t xml:space="preserve"> with the Appointed Actuary</w:t>
      </w:r>
      <w:r w:rsidR="00C42006">
        <w:rPr>
          <w:rFonts w:ascii="Arial" w:hAnsi="Arial" w:cs="Arial"/>
          <w:sz w:val="20"/>
          <w:szCs w:val="20"/>
        </w:rPr>
        <w:t>,</w:t>
      </w:r>
      <w:r w:rsidRPr="00336083">
        <w:rPr>
          <w:rFonts w:ascii="Arial" w:hAnsi="Arial" w:cs="Arial"/>
          <w:sz w:val="20"/>
          <w:szCs w:val="20"/>
        </w:rPr>
        <w:t xml:space="preserve"> her Associate Actuary</w:t>
      </w:r>
      <w:r w:rsidR="00C42006">
        <w:rPr>
          <w:rFonts w:ascii="Arial" w:hAnsi="Arial" w:cs="Arial"/>
          <w:sz w:val="20"/>
          <w:szCs w:val="20"/>
        </w:rPr>
        <w:t>,</w:t>
      </w:r>
      <w:r w:rsidRPr="00336083">
        <w:rPr>
          <w:rFonts w:ascii="Arial" w:hAnsi="Arial" w:cs="Arial"/>
          <w:sz w:val="20"/>
          <w:szCs w:val="20"/>
        </w:rPr>
        <w:t xml:space="preserve"> and the Underwriting Manager detailing the work product from first principle. This was a condition of the assignment.</w:t>
      </w:r>
    </w:p>
    <w:p w:rsidR="00AD52F7" w:rsidRDefault="00C42006" w:rsidP="00C42006">
      <w:pPr>
        <w:tabs>
          <w:tab w:val="left" w:pos="3720"/>
        </w:tabs>
        <w:spacing w:after="0" w:line="270" w:lineRule="atLeast"/>
        <w:textAlignment w:val="center"/>
        <w:outlineLvl w:val="3"/>
        <w:rPr>
          <w:rFonts w:ascii="Arial" w:hAnsi="Arial" w:cs="Arial"/>
          <w:sz w:val="20"/>
          <w:szCs w:val="20"/>
        </w:rPr>
      </w:pPr>
      <w:r>
        <w:rPr>
          <w:rFonts w:ascii="Arial" w:hAnsi="Arial" w:cs="Arial"/>
          <w:sz w:val="20"/>
          <w:szCs w:val="20"/>
        </w:rPr>
        <w:tab/>
      </w:r>
    </w:p>
    <w:p w:rsidR="00AD52F7" w:rsidRDefault="00AD52F7" w:rsidP="00C52C30">
      <w:pPr>
        <w:spacing w:after="0" w:line="270" w:lineRule="atLeast"/>
        <w:textAlignment w:val="center"/>
        <w:outlineLvl w:val="3"/>
        <w:rPr>
          <w:rFonts w:ascii="Arial" w:hAnsi="Arial" w:cs="Arial"/>
          <w:sz w:val="20"/>
          <w:szCs w:val="20"/>
        </w:rPr>
      </w:pPr>
    </w:p>
    <w:p w:rsidR="00DB60CF" w:rsidRPr="00AD52F7" w:rsidRDefault="00DB60CF" w:rsidP="00C52C30">
      <w:pPr>
        <w:spacing w:after="0" w:line="270" w:lineRule="atLeast"/>
        <w:textAlignment w:val="center"/>
        <w:outlineLvl w:val="3"/>
        <w:rPr>
          <w:rFonts w:ascii="Arial" w:eastAsia="Times New Roman" w:hAnsi="Arial" w:cs="Arial"/>
          <w:b/>
          <w:sz w:val="20"/>
          <w:szCs w:val="20"/>
        </w:rPr>
      </w:pPr>
      <w:r w:rsidRPr="00AD52F7">
        <w:rPr>
          <w:rFonts w:ascii="Arial" w:eastAsia="Times New Roman" w:hAnsi="Arial" w:cs="Arial"/>
          <w:b/>
          <w:sz w:val="20"/>
          <w:szCs w:val="20"/>
        </w:rPr>
        <w:t>October 2015 – December 2015 </w:t>
      </w:r>
    </w:p>
    <w:p w:rsidR="00904848" w:rsidRPr="00C52C30" w:rsidRDefault="00DB60CF" w:rsidP="004400DD">
      <w:pPr>
        <w:spacing w:after="345" w:line="270" w:lineRule="atLeast"/>
        <w:textAlignment w:val="baseline"/>
        <w:outlineLvl w:val="2"/>
        <w:rPr>
          <w:rFonts w:ascii="Arial" w:eastAsia="Times New Roman" w:hAnsi="Arial" w:cs="Arial"/>
          <w:color w:val="333333"/>
          <w:sz w:val="20"/>
          <w:szCs w:val="20"/>
        </w:rPr>
      </w:pPr>
      <w:r w:rsidRPr="00C52C30">
        <w:rPr>
          <w:rFonts w:ascii="Arial" w:eastAsia="Times New Roman" w:hAnsi="Arial" w:cs="Arial"/>
          <w:color w:val="333333"/>
          <w:sz w:val="20"/>
          <w:szCs w:val="20"/>
        </w:rPr>
        <w:t xml:space="preserve">In response to a </w:t>
      </w:r>
      <w:r w:rsidR="00904848" w:rsidRPr="00C52C30">
        <w:rPr>
          <w:rFonts w:ascii="Arial" w:eastAsia="Times New Roman" w:hAnsi="Arial" w:cs="Arial"/>
          <w:color w:val="333333"/>
          <w:sz w:val="20"/>
          <w:szCs w:val="20"/>
        </w:rPr>
        <w:t>R</w:t>
      </w:r>
      <w:r w:rsidRPr="00C52C30">
        <w:rPr>
          <w:rFonts w:ascii="Arial" w:eastAsia="Times New Roman" w:hAnsi="Arial" w:cs="Arial"/>
          <w:color w:val="333333"/>
          <w:sz w:val="20"/>
          <w:szCs w:val="20"/>
        </w:rPr>
        <w:t xml:space="preserve">equest </w:t>
      </w:r>
      <w:r w:rsidR="00904848" w:rsidRPr="00C52C30">
        <w:rPr>
          <w:rFonts w:ascii="Arial" w:eastAsia="Times New Roman" w:hAnsi="Arial" w:cs="Arial"/>
          <w:color w:val="333333"/>
          <w:sz w:val="20"/>
          <w:szCs w:val="20"/>
        </w:rPr>
        <w:t>for</w:t>
      </w:r>
      <w:r w:rsidR="00C52C30">
        <w:rPr>
          <w:rFonts w:ascii="Arial" w:eastAsia="Times New Roman" w:hAnsi="Arial" w:cs="Arial"/>
          <w:color w:val="333333"/>
          <w:sz w:val="20"/>
          <w:szCs w:val="20"/>
        </w:rPr>
        <w:t xml:space="preserve"> </w:t>
      </w:r>
      <w:r w:rsidR="00904848" w:rsidRPr="00C52C30">
        <w:rPr>
          <w:rFonts w:ascii="Arial" w:eastAsia="Times New Roman" w:hAnsi="Arial" w:cs="Arial"/>
          <w:color w:val="333333"/>
          <w:sz w:val="20"/>
          <w:szCs w:val="20"/>
        </w:rPr>
        <w:t>P</w:t>
      </w:r>
      <w:r w:rsidRPr="00C52C30">
        <w:rPr>
          <w:rFonts w:ascii="Arial" w:eastAsia="Times New Roman" w:hAnsi="Arial" w:cs="Arial"/>
          <w:color w:val="333333"/>
          <w:sz w:val="20"/>
          <w:szCs w:val="20"/>
        </w:rPr>
        <w:t xml:space="preserve">roposal </w:t>
      </w:r>
      <w:r w:rsidR="00904848" w:rsidRPr="00C52C30">
        <w:rPr>
          <w:rFonts w:ascii="Arial" w:eastAsia="Times New Roman" w:hAnsi="Arial" w:cs="Arial"/>
          <w:color w:val="333333"/>
          <w:sz w:val="20"/>
          <w:szCs w:val="20"/>
        </w:rPr>
        <w:t>(RFP) from the Government of Jamaica (GOJ), th</w:t>
      </w:r>
      <w:r w:rsidR="00D408A5" w:rsidRPr="00C52C30">
        <w:rPr>
          <w:rFonts w:ascii="Arial" w:eastAsia="Times New Roman" w:hAnsi="Arial" w:cs="Arial"/>
          <w:color w:val="333333"/>
          <w:sz w:val="20"/>
          <w:szCs w:val="20"/>
        </w:rPr>
        <w:t>rough</w:t>
      </w:r>
      <w:r w:rsidR="00C52C30">
        <w:rPr>
          <w:rFonts w:ascii="Arial" w:eastAsia="Times New Roman" w:hAnsi="Arial" w:cs="Arial"/>
          <w:color w:val="333333"/>
          <w:sz w:val="20"/>
          <w:szCs w:val="20"/>
        </w:rPr>
        <w:t xml:space="preserve"> </w:t>
      </w:r>
      <w:r w:rsidR="00904848" w:rsidRPr="00C52C30">
        <w:rPr>
          <w:rFonts w:ascii="Arial" w:eastAsia="Times New Roman" w:hAnsi="Arial" w:cs="Arial"/>
          <w:color w:val="333333"/>
          <w:sz w:val="20"/>
          <w:szCs w:val="20"/>
        </w:rPr>
        <w:t xml:space="preserve">its Ministry of Finance and the Public Service (MOFPS), I was contracted </w:t>
      </w:r>
      <w:r w:rsidR="00381F89" w:rsidRPr="00C52C30">
        <w:rPr>
          <w:rFonts w:ascii="Arial" w:eastAsia="Times New Roman" w:hAnsi="Arial" w:cs="Arial"/>
          <w:color w:val="333333"/>
          <w:sz w:val="20"/>
          <w:szCs w:val="20"/>
        </w:rPr>
        <w:t xml:space="preserve">by Guardian Life Limited (GLL) </w:t>
      </w:r>
      <w:r w:rsidR="00904848" w:rsidRPr="00C52C30">
        <w:rPr>
          <w:rFonts w:ascii="Arial" w:eastAsia="Times New Roman" w:hAnsi="Arial" w:cs="Arial"/>
          <w:color w:val="333333"/>
          <w:sz w:val="20"/>
          <w:szCs w:val="20"/>
        </w:rPr>
        <w:t>to price three (3) of the employee benefit coverages offered to employees of the GOJ and their dependents. The coverages were:</w:t>
      </w:r>
    </w:p>
    <w:p w:rsidR="00764087" w:rsidRPr="00C52C30" w:rsidRDefault="00764087" w:rsidP="00764087">
      <w:pPr>
        <w:pStyle w:val="ListParagraph"/>
        <w:numPr>
          <w:ilvl w:val="0"/>
          <w:numId w:val="8"/>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An ASO health </w:t>
      </w:r>
      <w:proofErr w:type="gramStart"/>
      <w:r w:rsidRPr="00C52C30">
        <w:rPr>
          <w:rFonts w:ascii="Arial" w:eastAsia="Times New Roman" w:hAnsi="Arial" w:cs="Arial"/>
          <w:color w:val="333333"/>
          <w:sz w:val="20"/>
          <w:szCs w:val="20"/>
        </w:rPr>
        <w:t xml:space="preserve">plan which </w:t>
      </w:r>
      <w:r w:rsidR="00D408A5" w:rsidRPr="00C52C30">
        <w:rPr>
          <w:rFonts w:ascii="Arial" w:eastAsia="Times New Roman" w:hAnsi="Arial" w:cs="Arial"/>
          <w:color w:val="333333"/>
          <w:sz w:val="20"/>
          <w:szCs w:val="20"/>
        </w:rPr>
        <w:t xml:space="preserve">provides </w:t>
      </w:r>
      <w:r w:rsidRPr="00C52C30">
        <w:rPr>
          <w:rFonts w:ascii="Arial" w:eastAsia="Times New Roman" w:hAnsi="Arial" w:cs="Arial"/>
          <w:color w:val="333333"/>
          <w:sz w:val="20"/>
          <w:szCs w:val="20"/>
        </w:rPr>
        <w:t>health coverage to the voluntary participants</w:t>
      </w:r>
      <w:proofErr w:type="gramEnd"/>
      <w:r w:rsidRPr="00C52C30">
        <w:rPr>
          <w:rFonts w:ascii="Arial" w:eastAsia="Times New Roman" w:hAnsi="Arial" w:cs="Arial"/>
          <w:color w:val="333333"/>
          <w:sz w:val="20"/>
          <w:szCs w:val="20"/>
        </w:rPr>
        <w:t xml:space="preserve"> and their </w:t>
      </w:r>
      <w:r w:rsidR="00D408A5" w:rsidRPr="00C52C30">
        <w:rPr>
          <w:rFonts w:ascii="Arial" w:eastAsia="Times New Roman" w:hAnsi="Arial" w:cs="Arial"/>
          <w:color w:val="333333"/>
          <w:sz w:val="20"/>
          <w:szCs w:val="20"/>
        </w:rPr>
        <w:t>d</w:t>
      </w:r>
      <w:r w:rsidRPr="00C52C30">
        <w:rPr>
          <w:rFonts w:ascii="Arial" w:eastAsia="Times New Roman" w:hAnsi="Arial" w:cs="Arial"/>
          <w:color w:val="333333"/>
          <w:sz w:val="20"/>
          <w:szCs w:val="20"/>
        </w:rPr>
        <w:t>ependents.</w:t>
      </w:r>
      <w:r w:rsidR="00191628" w:rsidRPr="00C52C30">
        <w:rPr>
          <w:rFonts w:ascii="Arial" w:eastAsia="Times New Roman" w:hAnsi="Arial" w:cs="Arial"/>
          <w:color w:val="333333"/>
          <w:sz w:val="20"/>
          <w:szCs w:val="20"/>
        </w:rPr>
        <w:t>This plans covers approximately 190,000 members which included 80,000 employees of the GOJ and 110,000 of their dependents.</w:t>
      </w:r>
    </w:p>
    <w:p w:rsidR="00A23411" w:rsidRPr="00C52C30" w:rsidRDefault="004F519B" w:rsidP="00764087">
      <w:pPr>
        <w:pStyle w:val="ListParagraph"/>
        <w:numPr>
          <w:ilvl w:val="0"/>
          <w:numId w:val="8"/>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Overseas Medical Emergency coverage </w:t>
      </w:r>
      <w:r w:rsidR="00A23411" w:rsidRPr="00C52C30">
        <w:rPr>
          <w:rFonts w:ascii="Arial" w:eastAsia="Times New Roman" w:hAnsi="Arial" w:cs="Arial"/>
          <w:color w:val="333333"/>
          <w:sz w:val="20"/>
          <w:szCs w:val="20"/>
        </w:rPr>
        <w:t>on a fully insured basis but only offered to the employees covered under the ASO health plan above.</w:t>
      </w:r>
    </w:p>
    <w:p w:rsidR="004D0437" w:rsidRPr="00C52C30" w:rsidRDefault="00A23411" w:rsidP="00764087">
      <w:pPr>
        <w:pStyle w:val="ListParagraph"/>
        <w:numPr>
          <w:ilvl w:val="0"/>
          <w:numId w:val="8"/>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Personal Accident </w:t>
      </w:r>
      <w:proofErr w:type="gramStart"/>
      <w:r w:rsidRPr="00C52C30">
        <w:rPr>
          <w:rFonts w:ascii="Arial" w:eastAsia="Times New Roman" w:hAnsi="Arial" w:cs="Arial"/>
          <w:color w:val="333333"/>
          <w:sz w:val="20"/>
          <w:szCs w:val="20"/>
        </w:rPr>
        <w:t xml:space="preserve">Plan which provides Accidental Death and Dismemberment </w:t>
      </w:r>
      <w:r w:rsidR="00D408A5" w:rsidRPr="00C52C30">
        <w:rPr>
          <w:rFonts w:ascii="Arial" w:eastAsia="Times New Roman" w:hAnsi="Arial" w:cs="Arial"/>
          <w:color w:val="333333"/>
          <w:sz w:val="20"/>
          <w:szCs w:val="20"/>
        </w:rPr>
        <w:t>(AD&amp;D)</w:t>
      </w:r>
      <w:proofErr w:type="gramEnd"/>
      <w:r w:rsidR="00D408A5" w:rsidRPr="00C52C30">
        <w:rPr>
          <w:rFonts w:ascii="Arial" w:eastAsia="Times New Roman" w:hAnsi="Arial" w:cs="Arial"/>
          <w:color w:val="333333"/>
          <w:sz w:val="20"/>
          <w:szCs w:val="20"/>
        </w:rPr>
        <w:t xml:space="preserve"> </w:t>
      </w:r>
      <w:r w:rsidRPr="00C52C30">
        <w:rPr>
          <w:rFonts w:ascii="Arial" w:eastAsia="Times New Roman" w:hAnsi="Arial" w:cs="Arial"/>
          <w:color w:val="333333"/>
          <w:sz w:val="20"/>
          <w:szCs w:val="20"/>
        </w:rPr>
        <w:t>benefits for the employees covered under the ASO health plan above.</w:t>
      </w:r>
    </w:p>
    <w:p w:rsidR="004D0437" w:rsidRPr="00C52C30" w:rsidRDefault="004D0437" w:rsidP="004D0437">
      <w:pPr>
        <w:spacing w:after="345" w:line="270" w:lineRule="atLeast"/>
        <w:textAlignment w:val="baseline"/>
        <w:outlineLvl w:val="2"/>
        <w:rPr>
          <w:rFonts w:ascii="Arial" w:eastAsia="Times New Roman" w:hAnsi="Arial" w:cs="Arial"/>
          <w:color w:val="434649"/>
          <w:sz w:val="20"/>
          <w:szCs w:val="20"/>
        </w:rPr>
      </w:pPr>
      <w:r w:rsidRPr="00C52C30">
        <w:rPr>
          <w:rFonts w:ascii="Arial" w:eastAsia="Times New Roman" w:hAnsi="Arial" w:cs="Arial"/>
          <w:color w:val="434649"/>
          <w:sz w:val="20"/>
          <w:szCs w:val="20"/>
        </w:rPr>
        <w:t>The work product entailed, amongst other things</w:t>
      </w:r>
      <w:r w:rsidR="00381F89" w:rsidRPr="00C52C30">
        <w:rPr>
          <w:rFonts w:ascii="Arial" w:eastAsia="Times New Roman" w:hAnsi="Arial" w:cs="Arial"/>
          <w:color w:val="434649"/>
          <w:sz w:val="20"/>
          <w:szCs w:val="20"/>
        </w:rPr>
        <w:t>,</w:t>
      </w:r>
      <w:r w:rsidRPr="00C52C30">
        <w:rPr>
          <w:rFonts w:ascii="Arial" w:eastAsia="Times New Roman" w:hAnsi="Arial" w:cs="Arial"/>
          <w:color w:val="434649"/>
          <w:sz w:val="20"/>
          <w:szCs w:val="20"/>
        </w:rPr>
        <w:t xml:space="preserve"> the following:</w:t>
      </w:r>
    </w:p>
    <w:p w:rsidR="004D0437" w:rsidRPr="00C52C30" w:rsidRDefault="004D0437" w:rsidP="004D0437">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Studying the tender </w:t>
      </w:r>
      <w:proofErr w:type="gramStart"/>
      <w:r w:rsidRPr="00C52C30">
        <w:rPr>
          <w:rFonts w:ascii="Arial" w:eastAsia="Times New Roman" w:hAnsi="Arial" w:cs="Arial"/>
          <w:color w:val="333333"/>
          <w:sz w:val="20"/>
          <w:szCs w:val="20"/>
        </w:rPr>
        <w:t>documents and requested clarification</w:t>
      </w:r>
      <w:proofErr w:type="gramEnd"/>
      <w:r w:rsidRPr="00C52C30">
        <w:rPr>
          <w:rFonts w:ascii="Arial" w:eastAsia="Times New Roman" w:hAnsi="Arial" w:cs="Arial"/>
          <w:color w:val="333333"/>
          <w:sz w:val="20"/>
          <w:szCs w:val="20"/>
        </w:rPr>
        <w:t xml:space="preserve"> and additional information from the MOFPS.</w:t>
      </w:r>
      <w:r w:rsidR="00381F89" w:rsidRPr="00C52C30">
        <w:rPr>
          <w:rFonts w:ascii="Arial" w:eastAsia="Times New Roman" w:hAnsi="Arial" w:cs="Arial"/>
          <w:color w:val="333333"/>
          <w:sz w:val="20"/>
          <w:szCs w:val="20"/>
        </w:rPr>
        <w:t xml:space="preserve"> </w:t>
      </w:r>
      <w:r w:rsidR="00A50680">
        <w:rPr>
          <w:rFonts w:ascii="Arial" w:eastAsia="Times New Roman" w:hAnsi="Arial" w:cs="Arial"/>
          <w:color w:val="333333"/>
          <w:sz w:val="20"/>
          <w:szCs w:val="20"/>
        </w:rPr>
        <w:t xml:space="preserve"> </w:t>
      </w:r>
      <w:r w:rsidR="00381F89" w:rsidRPr="00C52C30">
        <w:rPr>
          <w:rFonts w:ascii="Arial" w:eastAsia="Times New Roman" w:hAnsi="Arial" w:cs="Arial"/>
          <w:color w:val="333333"/>
          <w:sz w:val="20"/>
          <w:szCs w:val="20"/>
        </w:rPr>
        <w:t xml:space="preserve">Providing a report to </w:t>
      </w:r>
      <w:r w:rsidR="00F746C6" w:rsidRPr="00C52C30">
        <w:rPr>
          <w:rFonts w:ascii="Arial" w:eastAsia="Times New Roman" w:hAnsi="Arial" w:cs="Arial"/>
          <w:color w:val="333333"/>
          <w:sz w:val="20"/>
          <w:szCs w:val="20"/>
        </w:rPr>
        <w:t xml:space="preserve">GLL’s executive on the need and reason for each item that </w:t>
      </w:r>
      <w:proofErr w:type="gramStart"/>
      <w:r w:rsidR="00F746C6" w:rsidRPr="00C52C30">
        <w:rPr>
          <w:rFonts w:ascii="Arial" w:eastAsia="Times New Roman" w:hAnsi="Arial" w:cs="Arial"/>
          <w:color w:val="333333"/>
          <w:sz w:val="20"/>
          <w:szCs w:val="20"/>
        </w:rPr>
        <w:t>was identified</w:t>
      </w:r>
      <w:proofErr w:type="gramEnd"/>
      <w:r w:rsidR="00F746C6" w:rsidRPr="00C52C30">
        <w:rPr>
          <w:rFonts w:ascii="Arial" w:eastAsia="Times New Roman" w:hAnsi="Arial" w:cs="Arial"/>
          <w:color w:val="333333"/>
          <w:sz w:val="20"/>
          <w:szCs w:val="20"/>
        </w:rPr>
        <w:t>.</w:t>
      </w:r>
    </w:p>
    <w:p w:rsidR="00254690" w:rsidRPr="00C52C30" w:rsidRDefault="00254690" w:rsidP="004D0437">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Detailed all the business processes involved in supporting a plan of this size and magnitude by meeting and discussing the roles each relevant business units would play. </w:t>
      </w:r>
    </w:p>
    <w:p w:rsidR="00BF6FC8" w:rsidRPr="00C52C30" w:rsidRDefault="00254690" w:rsidP="004D0437">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Provide annual costing of additional personnel, equipment, </w:t>
      </w:r>
      <w:r w:rsidR="00BF6FC8" w:rsidRPr="00C52C30">
        <w:rPr>
          <w:rFonts w:ascii="Arial" w:eastAsia="Times New Roman" w:hAnsi="Arial" w:cs="Arial"/>
          <w:color w:val="333333"/>
          <w:sz w:val="20"/>
          <w:szCs w:val="20"/>
        </w:rPr>
        <w:t xml:space="preserve">and </w:t>
      </w:r>
      <w:r w:rsidRPr="00C52C30">
        <w:rPr>
          <w:rFonts w:ascii="Arial" w:eastAsia="Times New Roman" w:hAnsi="Arial" w:cs="Arial"/>
          <w:color w:val="333333"/>
          <w:sz w:val="20"/>
          <w:szCs w:val="20"/>
        </w:rPr>
        <w:t>accommodation required to support these processes</w:t>
      </w:r>
      <w:r w:rsidR="00BF6FC8" w:rsidRPr="00C52C30">
        <w:rPr>
          <w:rFonts w:ascii="Arial" w:eastAsia="Times New Roman" w:hAnsi="Arial" w:cs="Arial"/>
          <w:color w:val="333333"/>
          <w:sz w:val="20"/>
          <w:szCs w:val="20"/>
        </w:rPr>
        <w:t xml:space="preserve"> ov</w:t>
      </w:r>
      <w:r w:rsidR="00F746C6" w:rsidRPr="00C52C30">
        <w:rPr>
          <w:rFonts w:ascii="Arial" w:eastAsia="Times New Roman" w:hAnsi="Arial" w:cs="Arial"/>
          <w:color w:val="333333"/>
          <w:sz w:val="20"/>
          <w:szCs w:val="20"/>
        </w:rPr>
        <w:t>er the proposed contract period of three (3) years.</w:t>
      </w:r>
    </w:p>
    <w:p w:rsidR="00BF6786" w:rsidRPr="00C52C30" w:rsidRDefault="00BF6FC8" w:rsidP="004D0437">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Derive projected incurred claims per member per month (PMPM) for the ASO health plan and derive a range of prices based on </w:t>
      </w:r>
      <w:proofErr w:type="gramStart"/>
      <w:r w:rsidRPr="00C52C30">
        <w:rPr>
          <w:rFonts w:ascii="Arial" w:eastAsia="Times New Roman" w:hAnsi="Arial" w:cs="Arial"/>
          <w:color w:val="333333"/>
          <w:sz w:val="20"/>
          <w:szCs w:val="20"/>
        </w:rPr>
        <w:t>3</w:t>
      </w:r>
      <w:proofErr w:type="gramEnd"/>
      <w:r w:rsidRPr="00C52C30">
        <w:rPr>
          <w:rFonts w:ascii="Arial" w:eastAsia="Times New Roman" w:hAnsi="Arial" w:cs="Arial"/>
          <w:color w:val="333333"/>
          <w:sz w:val="20"/>
          <w:szCs w:val="20"/>
        </w:rPr>
        <w:t xml:space="preserve">. </w:t>
      </w:r>
      <w:proofErr w:type="gramStart"/>
      <w:r w:rsidRPr="00C52C30">
        <w:rPr>
          <w:rFonts w:ascii="Arial" w:eastAsia="Times New Roman" w:hAnsi="Arial" w:cs="Arial"/>
          <w:color w:val="333333"/>
          <w:sz w:val="20"/>
          <w:szCs w:val="20"/>
        </w:rPr>
        <w:t>above</w:t>
      </w:r>
      <w:proofErr w:type="gramEnd"/>
      <w:r w:rsidRPr="00C52C30">
        <w:rPr>
          <w:rFonts w:ascii="Arial" w:eastAsia="Times New Roman" w:hAnsi="Arial" w:cs="Arial"/>
          <w:color w:val="333333"/>
          <w:sz w:val="20"/>
          <w:szCs w:val="20"/>
        </w:rPr>
        <w:t>, which relates to the health business, with due regards to various profit objectives balanced by the need to be competitive with the current carrier.</w:t>
      </w:r>
    </w:p>
    <w:p w:rsidR="00D96CFD" w:rsidRPr="00C52C30" w:rsidRDefault="00BF6786" w:rsidP="004D0437">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proofErr w:type="gramStart"/>
      <w:r w:rsidRPr="00C52C30">
        <w:rPr>
          <w:rFonts w:ascii="Arial" w:eastAsia="Times New Roman" w:hAnsi="Arial" w:cs="Arial"/>
          <w:color w:val="333333"/>
          <w:sz w:val="20"/>
          <w:szCs w:val="20"/>
        </w:rPr>
        <w:t>Providing similar pricing detail for the Overseas Medical Emergency and Personal Accident coverages.</w:t>
      </w:r>
      <w:proofErr w:type="gramEnd"/>
    </w:p>
    <w:p w:rsidR="00D96CFD" w:rsidRPr="00C52C30" w:rsidRDefault="00D96CFD" w:rsidP="004D0437">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t xml:space="preserve">Meeting and discussing with executive management the results of the pricing exercise and recommended prices for each </w:t>
      </w:r>
      <w:proofErr w:type="gramStart"/>
      <w:r w:rsidRPr="00C52C30">
        <w:rPr>
          <w:rFonts w:ascii="Arial" w:eastAsia="Times New Roman" w:hAnsi="Arial" w:cs="Arial"/>
          <w:color w:val="333333"/>
          <w:sz w:val="20"/>
          <w:szCs w:val="20"/>
        </w:rPr>
        <w:t>coverages</w:t>
      </w:r>
      <w:proofErr w:type="gramEnd"/>
      <w:r w:rsidRPr="00C52C30">
        <w:rPr>
          <w:rFonts w:ascii="Arial" w:eastAsia="Times New Roman" w:hAnsi="Arial" w:cs="Arial"/>
          <w:color w:val="333333"/>
          <w:sz w:val="20"/>
          <w:szCs w:val="20"/>
        </w:rPr>
        <w:t xml:space="preserve"> based on indepth </w:t>
      </w:r>
      <w:r w:rsidR="006777A0" w:rsidRPr="00C52C30">
        <w:rPr>
          <w:rFonts w:ascii="Arial" w:eastAsia="Times New Roman" w:hAnsi="Arial" w:cs="Arial"/>
          <w:color w:val="333333"/>
          <w:sz w:val="20"/>
          <w:szCs w:val="20"/>
        </w:rPr>
        <w:t xml:space="preserve">knowledge </w:t>
      </w:r>
      <w:r w:rsidRPr="00C52C30">
        <w:rPr>
          <w:rFonts w:ascii="Arial" w:eastAsia="Times New Roman" w:hAnsi="Arial" w:cs="Arial"/>
          <w:color w:val="333333"/>
          <w:sz w:val="20"/>
          <w:szCs w:val="20"/>
        </w:rPr>
        <w:t xml:space="preserve">of the competitor’s pricing model and practices and </w:t>
      </w:r>
      <w:r w:rsidR="006777A0" w:rsidRPr="00C52C30">
        <w:rPr>
          <w:rFonts w:ascii="Arial" w:eastAsia="Times New Roman" w:hAnsi="Arial" w:cs="Arial"/>
          <w:color w:val="333333"/>
          <w:sz w:val="20"/>
          <w:szCs w:val="20"/>
        </w:rPr>
        <w:t xml:space="preserve">with due regards to </w:t>
      </w:r>
      <w:r w:rsidRPr="00C52C30">
        <w:rPr>
          <w:rFonts w:ascii="Arial" w:eastAsia="Times New Roman" w:hAnsi="Arial" w:cs="Arial"/>
          <w:color w:val="333333"/>
          <w:sz w:val="20"/>
          <w:szCs w:val="20"/>
        </w:rPr>
        <w:t>the adequacy of the rates.</w:t>
      </w:r>
    </w:p>
    <w:p w:rsidR="00DB60CF" w:rsidRPr="00C52C30" w:rsidRDefault="00D96CFD" w:rsidP="004400DD">
      <w:pPr>
        <w:pStyle w:val="ListParagraph"/>
        <w:numPr>
          <w:ilvl w:val="0"/>
          <w:numId w:val="9"/>
        </w:num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color w:val="333333"/>
          <w:sz w:val="20"/>
          <w:szCs w:val="20"/>
        </w:rPr>
        <w:lastRenderedPageBreak/>
        <w:t>Ensuring all forms were completed, all information requested provided</w:t>
      </w:r>
      <w:r w:rsidR="00AF0A51" w:rsidRPr="00C52C30">
        <w:rPr>
          <w:rFonts w:ascii="Arial" w:eastAsia="Times New Roman" w:hAnsi="Arial" w:cs="Arial"/>
          <w:color w:val="333333"/>
          <w:sz w:val="20"/>
          <w:szCs w:val="20"/>
        </w:rPr>
        <w:t>, and that the proposal document clearly</w:t>
      </w:r>
      <w:r w:rsidR="00E25D9E" w:rsidRPr="00C52C30">
        <w:rPr>
          <w:rFonts w:ascii="Arial" w:eastAsia="Times New Roman" w:hAnsi="Arial" w:cs="Arial"/>
          <w:color w:val="333333"/>
          <w:sz w:val="20"/>
          <w:szCs w:val="20"/>
        </w:rPr>
        <w:t xml:space="preserve"> followed the outline</w:t>
      </w:r>
      <w:r w:rsidR="00AF0A51" w:rsidRPr="00C52C30">
        <w:rPr>
          <w:rFonts w:ascii="Arial" w:eastAsia="Times New Roman" w:hAnsi="Arial" w:cs="Arial"/>
          <w:color w:val="333333"/>
          <w:sz w:val="20"/>
          <w:szCs w:val="20"/>
        </w:rPr>
        <w:t xml:space="preserve"> provided by the MOFPS.</w:t>
      </w:r>
    </w:p>
    <w:bookmarkStart w:id="1" w:name="title"/>
    <w:bookmarkStart w:id="2" w:name="company"/>
    <w:p w:rsidR="004400DD" w:rsidRPr="00C52C30" w:rsidRDefault="004C69FE" w:rsidP="00C52C30">
      <w:pPr>
        <w:spacing w:after="0" w:line="270" w:lineRule="atLeast"/>
        <w:textAlignment w:val="center"/>
        <w:outlineLvl w:val="3"/>
        <w:rPr>
          <w:rFonts w:ascii="Arial" w:eastAsia="Times New Roman" w:hAnsi="Arial" w:cs="Arial"/>
          <w:sz w:val="20"/>
          <w:szCs w:val="20"/>
        </w:rPr>
      </w:pPr>
      <w:r w:rsidRPr="00C52C30">
        <w:rPr>
          <w:rFonts w:ascii="Arial" w:hAnsi="Arial" w:cs="Arial"/>
          <w:b/>
          <w:sz w:val="20"/>
          <w:szCs w:val="20"/>
        </w:rPr>
        <w:fldChar w:fldCharType="begin"/>
      </w:r>
      <w:r w:rsidR="00AD5CCB" w:rsidRPr="00C52C30">
        <w:rPr>
          <w:rFonts w:ascii="Arial" w:hAnsi="Arial" w:cs="Arial"/>
          <w:b/>
          <w:sz w:val="20"/>
          <w:szCs w:val="20"/>
        </w:rPr>
        <w:instrText>HYPERLINK "https://www.linkedin.com/vsearch/p?company=SAGICOR+LIFE+INC%2E+%28BARBADOS%29&amp;trk=prof-exp-company-name" \o "Find others who have worked at this company"</w:instrText>
      </w:r>
      <w:r w:rsidRPr="00C52C30">
        <w:rPr>
          <w:rFonts w:ascii="Arial" w:hAnsi="Arial" w:cs="Arial"/>
          <w:b/>
          <w:sz w:val="20"/>
          <w:szCs w:val="20"/>
        </w:rPr>
        <w:fldChar w:fldCharType="separate"/>
      </w:r>
      <w:r w:rsidR="004400DD" w:rsidRPr="00C52C30">
        <w:rPr>
          <w:rFonts w:ascii="Arial" w:eastAsia="Times New Roman" w:hAnsi="Arial" w:cs="Arial"/>
          <w:b/>
          <w:color w:val="434649"/>
          <w:sz w:val="20"/>
          <w:szCs w:val="20"/>
        </w:rPr>
        <w:t xml:space="preserve">SAGICOR LIFE INC. </w:t>
      </w:r>
      <w:r w:rsidR="004400DD" w:rsidRPr="00A50680">
        <w:rPr>
          <w:rFonts w:ascii="Arial" w:eastAsia="Times New Roman" w:hAnsi="Arial" w:cs="Arial"/>
          <w:color w:val="434649"/>
          <w:sz w:val="20"/>
          <w:szCs w:val="20"/>
        </w:rPr>
        <w:t>(BARBADOS)</w:t>
      </w:r>
      <w:r w:rsidRPr="00C52C30">
        <w:rPr>
          <w:rFonts w:ascii="Arial" w:hAnsi="Arial" w:cs="Arial"/>
          <w:b/>
          <w:sz w:val="20"/>
          <w:szCs w:val="20"/>
        </w:rPr>
        <w:fldChar w:fldCharType="end"/>
      </w:r>
      <w:r w:rsidR="00C52C30">
        <w:rPr>
          <w:rFonts w:ascii="Arial" w:hAnsi="Arial" w:cs="Arial"/>
          <w:b/>
          <w:sz w:val="20"/>
          <w:szCs w:val="20"/>
        </w:rPr>
        <w:t xml:space="preserve">  </w:t>
      </w:r>
      <w:hyperlink r:id="rId7" w:tooltip="Find others with this title" w:history="1">
        <w:r w:rsidR="00C52C30" w:rsidRPr="00C52C30">
          <w:rPr>
            <w:rFonts w:ascii="Arial" w:eastAsia="Times New Roman" w:hAnsi="Arial" w:cs="Arial"/>
            <w:bCs/>
            <w:color w:val="000000"/>
            <w:sz w:val="20"/>
            <w:szCs w:val="20"/>
            <w:u w:val="single"/>
          </w:rPr>
          <w:t>Actuarial Consultant</w:t>
        </w:r>
      </w:hyperlink>
      <w:r w:rsidR="00C52C30">
        <w:rPr>
          <w:rFonts w:ascii="Arial" w:eastAsia="Times New Roman" w:hAnsi="Arial" w:cs="Arial"/>
          <w:bCs/>
          <w:color w:val="000000"/>
          <w:sz w:val="20"/>
          <w:szCs w:val="20"/>
        </w:rPr>
        <w:t xml:space="preserve">                                       </w:t>
      </w:r>
      <w:r w:rsidR="004400DD" w:rsidRPr="00C52C30">
        <w:rPr>
          <w:rFonts w:ascii="Arial" w:eastAsia="Times New Roman" w:hAnsi="Arial" w:cs="Arial"/>
          <w:sz w:val="20"/>
          <w:szCs w:val="20"/>
        </w:rPr>
        <w:t>April 2012 – July 2014 </w:t>
      </w:r>
    </w:p>
    <w:p w:rsidR="004400DD" w:rsidRPr="00C52C30" w:rsidRDefault="0044408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Developed an</w:t>
      </w:r>
      <w:r w:rsidR="004400DD" w:rsidRPr="00C52C30">
        <w:rPr>
          <w:rFonts w:ascii="Arial" w:eastAsia="Times New Roman" w:hAnsi="Arial" w:cs="Arial"/>
          <w:color w:val="333333"/>
          <w:sz w:val="20"/>
          <w:szCs w:val="20"/>
        </w:rPr>
        <w:t xml:space="preserve"> interactive and </w:t>
      </w:r>
      <w:r w:rsidR="00137348" w:rsidRPr="00C52C30">
        <w:rPr>
          <w:rFonts w:ascii="Arial" w:eastAsia="Times New Roman" w:hAnsi="Arial" w:cs="Arial"/>
          <w:color w:val="333333"/>
          <w:sz w:val="20"/>
          <w:szCs w:val="20"/>
        </w:rPr>
        <w:t>parametric budget model</w:t>
      </w:r>
      <w:r w:rsidR="004400DD" w:rsidRPr="00C52C30">
        <w:rPr>
          <w:rFonts w:ascii="Arial" w:eastAsia="Times New Roman" w:hAnsi="Arial" w:cs="Arial"/>
          <w:color w:val="333333"/>
          <w:sz w:val="20"/>
          <w:szCs w:val="20"/>
        </w:rPr>
        <w:br/>
        <w:t>Developed a Dynamic Capital Adequacy Test (DCAT) input model for Sagicor Life Inc. (SLI) and Sagicor Capital Life (SCL)</w:t>
      </w:r>
      <w:r w:rsidR="004400DD" w:rsidRPr="00C52C30">
        <w:rPr>
          <w:rFonts w:ascii="Arial" w:eastAsia="Times New Roman" w:hAnsi="Arial" w:cs="Arial"/>
          <w:color w:val="333333"/>
          <w:sz w:val="20"/>
          <w:szCs w:val="20"/>
        </w:rPr>
        <w:br/>
        <w:t xml:space="preserve">Developed </w:t>
      </w:r>
      <w:r w:rsidR="00360D6F" w:rsidRPr="00C52C30">
        <w:rPr>
          <w:rFonts w:ascii="Arial" w:eastAsia="Times New Roman" w:hAnsi="Arial" w:cs="Arial"/>
          <w:color w:val="333333"/>
          <w:sz w:val="20"/>
          <w:szCs w:val="20"/>
        </w:rPr>
        <w:t xml:space="preserve">an </w:t>
      </w:r>
      <w:r w:rsidR="004400DD" w:rsidRPr="00C52C30">
        <w:rPr>
          <w:rFonts w:ascii="Arial" w:eastAsia="Times New Roman" w:hAnsi="Arial" w:cs="Arial"/>
          <w:color w:val="333333"/>
          <w:sz w:val="20"/>
          <w:szCs w:val="20"/>
        </w:rPr>
        <w:t>MCCSR input Model</w:t>
      </w:r>
      <w:r w:rsidR="004400DD" w:rsidRPr="00C52C30">
        <w:rPr>
          <w:rFonts w:ascii="Arial" w:eastAsia="Times New Roman" w:hAnsi="Arial" w:cs="Arial"/>
          <w:color w:val="333333"/>
          <w:sz w:val="20"/>
          <w:szCs w:val="20"/>
        </w:rPr>
        <w:br/>
        <w:t xml:space="preserve">Developed INBR models for Group and Individual </w:t>
      </w:r>
      <w:r w:rsidRPr="00C52C30">
        <w:rPr>
          <w:rFonts w:ascii="Arial" w:eastAsia="Times New Roman" w:hAnsi="Arial" w:cs="Arial"/>
          <w:color w:val="333333"/>
          <w:sz w:val="20"/>
          <w:szCs w:val="20"/>
        </w:rPr>
        <w:t xml:space="preserve">Health </w:t>
      </w:r>
      <w:r w:rsidR="004400DD" w:rsidRPr="00C52C30">
        <w:rPr>
          <w:rFonts w:ascii="Arial" w:eastAsia="Times New Roman" w:hAnsi="Arial" w:cs="Arial"/>
          <w:color w:val="333333"/>
          <w:sz w:val="20"/>
          <w:szCs w:val="20"/>
        </w:rPr>
        <w:t>and Group Life</w:t>
      </w:r>
      <w:r w:rsidRPr="00C52C30">
        <w:rPr>
          <w:rFonts w:ascii="Arial" w:eastAsia="Times New Roman" w:hAnsi="Arial" w:cs="Arial"/>
          <w:color w:val="333333"/>
          <w:sz w:val="20"/>
          <w:szCs w:val="20"/>
        </w:rPr>
        <w:t xml:space="preserve"> lines of business</w:t>
      </w:r>
      <w:r w:rsidR="004400DD" w:rsidRPr="00C52C30">
        <w:rPr>
          <w:rFonts w:ascii="Arial" w:eastAsia="Times New Roman" w:hAnsi="Arial" w:cs="Arial"/>
          <w:color w:val="333333"/>
          <w:sz w:val="20"/>
          <w:szCs w:val="20"/>
        </w:rPr>
        <w:br/>
        <w:t>Developed model for the Bahamas “Cl</w:t>
      </w:r>
      <w:r w:rsidRPr="00C52C30">
        <w:rPr>
          <w:rFonts w:ascii="Arial" w:eastAsia="Times New Roman" w:hAnsi="Arial" w:cs="Arial"/>
          <w:color w:val="333333"/>
          <w:sz w:val="20"/>
          <w:szCs w:val="20"/>
        </w:rPr>
        <w:t xml:space="preserve">osed </w:t>
      </w:r>
      <w:r w:rsidR="004400DD" w:rsidRPr="00C52C30">
        <w:rPr>
          <w:rFonts w:ascii="Arial" w:eastAsia="Times New Roman" w:hAnsi="Arial" w:cs="Arial"/>
          <w:color w:val="333333"/>
          <w:sz w:val="20"/>
          <w:szCs w:val="20"/>
        </w:rPr>
        <w:t>B</w:t>
      </w:r>
      <w:r w:rsidRPr="00C52C30">
        <w:rPr>
          <w:rFonts w:ascii="Arial" w:eastAsia="Times New Roman" w:hAnsi="Arial" w:cs="Arial"/>
          <w:color w:val="333333"/>
          <w:sz w:val="20"/>
          <w:szCs w:val="20"/>
        </w:rPr>
        <w:t>lock</w:t>
      </w:r>
      <w:r w:rsidR="00BB3C56" w:rsidRPr="00C52C30">
        <w:rPr>
          <w:rFonts w:ascii="Arial" w:eastAsia="Times New Roman" w:hAnsi="Arial" w:cs="Arial"/>
          <w:color w:val="333333"/>
          <w:sz w:val="20"/>
          <w:szCs w:val="20"/>
        </w:rPr>
        <w:t>of group insurance b</w:t>
      </w:r>
      <w:r w:rsidRPr="00C52C30">
        <w:rPr>
          <w:rFonts w:ascii="Arial" w:eastAsia="Times New Roman" w:hAnsi="Arial" w:cs="Arial"/>
          <w:color w:val="333333"/>
          <w:sz w:val="20"/>
          <w:szCs w:val="20"/>
        </w:rPr>
        <w:t>usiness</w:t>
      </w:r>
      <w:r w:rsidR="004400DD" w:rsidRPr="00C52C30">
        <w:rPr>
          <w:rFonts w:ascii="Arial" w:eastAsia="Times New Roman" w:hAnsi="Arial" w:cs="Arial"/>
          <w:color w:val="333333"/>
          <w:sz w:val="20"/>
          <w:szCs w:val="20"/>
        </w:rPr>
        <w:t xml:space="preserve">” for </w:t>
      </w:r>
      <w:r w:rsidRPr="00C52C30">
        <w:rPr>
          <w:rFonts w:ascii="Arial" w:eastAsia="Times New Roman" w:hAnsi="Arial" w:cs="Arial"/>
          <w:color w:val="333333"/>
          <w:sz w:val="20"/>
          <w:szCs w:val="20"/>
        </w:rPr>
        <w:t xml:space="preserve">annual </w:t>
      </w:r>
      <w:r w:rsidR="004400DD" w:rsidRPr="00C52C30">
        <w:rPr>
          <w:rFonts w:ascii="Arial" w:eastAsia="Times New Roman" w:hAnsi="Arial" w:cs="Arial"/>
          <w:color w:val="333333"/>
          <w:sz w:val="20"/>
          <w:szCs w:val="20"/>
        </w:rPr>
        <w:t>stress testing</w:t>
      </w:r>
      <w:r w:rsidRPr="00C52C30">
        <w:rPr>
          <w:rFonts w:ascii="Arial" w:eastAsia="Times New Roman" w:hAnsi="Arial" w:cs="Arial"/>
          <w:color w:val="333333"/>
          <w:sz w:val="20"/>
          <w:szCs w:val="20"/>
        </w:rPr>
        <w:t xml:space="preserve"> as required by the Bahamian regulators</w:t>
      </w:r>
      <w:r w:rsidR="004400DD" w:rsidRPr="00C52C30">
        <w:rPr>
          <w:rFonts w:ascii="Arial" w:eastAsia="Times New Roman" w:hAnsi="Arial" w:cs="Arial"/>
          <w:color w:val="333333"/>
          <w:sz w:val="20"/>
          <w:szCs w:val="20"/>
        </w:rPr>
        <w:br/>
        <w:t xml:space="preserve">Developed Experiencing Rating </w:t>
      </w:r>
      <w:r w:rsidRPr="00C52C30">
        <w:rPr>
          <w:rFonts w:ascii="Arial" w:eastAsia="Times New Roman" w:hAnsi="Arial" w:cs="Arial"/>
          <w:color w:val="333333"/>
          <w:sz w:val="20"/>
          <w:szCs w:val="20"/>
        </w:rPr>
        <w:t>Models for g</w:t>
      </w:r>
      <w:r w:rsidR="004400DD" w:rsidRPr="00C52C30">
        <w:rPr>
          <w:rFonts w:ascii="Arial" w:eastAsia="Times New Roman" w:hAnsi="Arial" w:cs="Arial"/>
          <w:color w:val="333333"/>
          <w:sz w:val="20"/>
          <w:szCs w:val="20"/>
        </w:rPr>
        <w:t xml:space="preserve">roup </w:t>
      </w:r>
      <w:r w:rsidRPr="00C52C30">
        <w:rPr>
          <w:rFonts w:ascii="Arial" w:eastAsia="Times New Roman" w:hAnsi="Arial" w:cs="Arial"/>
          <w:color w:val="333333"/>
          <w:sz w:val="20"/>
          <w:szCs w:val="20"/>
        </w:rPr>
        <w:t>h</w:t>
      </w:r>
      <w:r w:rsidR="004400DD" w:rsidRPr="00C52C30">
        <w:rPr>
          <w:rFonts w:ascii="Arial" w:eastAsia="Times New Roman" w:hAnsi="Arial" w:cs="Arial"/>
          <w:color w:val="333333"/>
          <w:sz w:val="20"/>
          <w:szCs w:val="20"/>
        </w:rPr>
        <w:t xml:space="preserve">ealth new and renewal </w:t>
      </w:r>
      <w:r w:rsidRPr="00C52C30">
        <w:rPr>
          <w:rFonts w:ascii="Arial" w:eastAsia="Times New Roman" w:hAnsi="Arial" w:cs="Arial"/>
          <w:color w:val="333333"/>
          <w:sz w:val="20"/>
          <w:szCs w:val="20"/>
        </w:rPr>
        <w:t>business</w:t>
      </w:r>
      <w:r w:rsidRPr="00C52C30">
        <w:rPr>
          <w:rFonts w:ascii="Arial" w:eastAsia="Times New Roman" w:hAnsi="Arial" w:cs="Arial"/>
          <w:color w:val="333333"/>
          <w:sz w:val="20"/>
          <w:szCs w:val="20"/>
        </w:rPr>
        <w:br/>
        <w:t>Revised Manual Rating models</w:t>
      </w:r>
      <w:r w:rsidR="004400DD" w:rsidRPr="00C52C30">
        <w:rPr>
          <w:rFonts w:ascii="Arial" w:eastAsia="Times New Roman" w:hAnsi="Arial" w:cs="Arial"/>
          <w:color w:val="333333"/>
          <w:sz w:val="20"/>
          <w:szCs w:val="20"/>
        </w:rPr>
        <w:br/>
        <w:t>Trained</w:t>
      </w:r>
      <w:r w:rsidRPr="00C52C30">
        <w:rPr>
          <w:rFonts w:ascii="Arial" w:eastAsia="Times New Roman" w:hAnsi="Arial" w:cs="Arial"/>
          <w:color w:val="333333"/>
          <w:sz w:val="20"/>
          <w:szCs w:val="20"/>
        </w:rPr>
        <w:t xml:space="preserve">/supervised </w:t>
      </w:r>
      <w:r w:rsidR="004400DD" w:rsidRPr="00C52C30">
        <w:rPr>
          <w:rFonts w:ascii="Arial" w:eastAsia="Times New Roman" w:hAnsi="Arial" w:cs="Arial"/>
          <w:color w:val="333333"/>
          <w:sz w:val="20"/>
          <w:szCs w:val="20"/>
        </w:rPr>
        <w:t xml:space="preserve">three (3) Actuarial Analysts in </w:t>
      </w:r>
      <w:r w:rsidRPr="00C52C30">
        <w:rPr>
          <w:rFonts w:ascii="Arial" w:eastAsia="Times New Roman" w:hAnsi="Arial" w:cs="Arial"/>
          <w:color w:val="333333"/>
          <w:sz w:val="20"/>
          <w:szCs w:val="20"/>
        </w:rPr>
        <w:t>all</w:t>
      </w:r>
      <w:r w:rsidR="004400DD" w:rsidRPr="00C52C30">
        <w:rPr>
          <w:rFonts w:ascii="Arial" w:eastAsia="Times New Roman" w:hAnsi="Arial" w:cs="Arial"/>
          <w:color w:val="333333"/>
          <w:sz w:val="20"/>
          <w:szCs w:val="20"/>
        </w:rPr>
        <w:t xml:space="preserve"> aspects of </w:t>
      </w:r>
      <w:r w:rsidRPr="00C52C30">
        <w:rPr>
          <w:rFonts w:ascii="Arial" w:eastAsia="Times New Roman" w:hAnsi="Arial" w:cs="Arial"/>
          <w:color w:val="333333"/>
          <w:sz w:val="20"/>
          <w:szCs w:val="20"/>
        </w:rPr>
        <w:t>actuarial and underwriting applications which was required to support the Group and Health Insurance Department of Sagicor Life Inc.</w:t>
      </w:r>
      <w:r w:rsidR="004400DD" w:rsidRPr="00C52C30">
        <w:rPr>
          <w:rFonts w:ascii="Arial" w:eastAsia="Times New Roman" w:hAnsi="Arial" w:cs="Arial"/>
          <w:color w:val="333333"/>
          <w:sz w:val="20"/>
          <w:szCs w:val="20"/>
        </w:rPr>
        <w:br/>
      </w:r>
      <w:r w:rsidR="004400DD" w:rsidRPr="00C52C30">
        <w:rPr>
          <w:rFonts w:ascii="Arial" w:eastAsia="Times New Roman" w:hAnsi="Arial" w:cs="Arial"/>
          <w:color w:val="333333"/>
          <w:sz w:val="20"/>
          <w:szCs w:val="20"/>
        </w:rPr>
        <w:br/>
        <w:t>Conduct trend analysis studies for Group</w:t>
      </w:r>
      <w:r w:rsidR="00137348" w:rsidRPr="00C52C30">
        <w:rPr>
          <w:rFonts w:ascii="Arial" w:eastAsia="Times New Roman" w:hAnsi="Arial" w:cs="Arial"/>
          <w:color w:val="333333"/>
          <w:sz w:val="20"/>
          <w:szCs w:val="20"/>
        </w:rPr>
        <w:t xml:space="preserve"> and Individual Health Products</w:t>
      </w:r>
      <w:r w:rsidR="004400DD"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t>Conduct a</w:t>
      </w:r>
      <w:r w:rsidR="004400DD" w:rsidRPr="00C52C30">
        <w:rPr>
          <w:rFonts w:ascii="Arial" w:eastAsia="Times New Roman" w:hAnsi="Arial" w:cs="Arial"/>
          <w:color w:val="333333"/>
          <w:sz w:val="20"/>
          <w:szCs w:val="20"/>
        </w:rPr>
        <w:t xml:space="preserve">nnual </w:t>
      </w:r>
      <w:r w:rsidRPr="00C52C30">
        <w:rPr>
          <w:rFonts w:ascii="Arial" w:eastAsia="Times New Roman" w:hAnsi="Arial" w:cs="Arial"/>
          <w:color w:val="333333"/>
          <w:sz w:val="20"/>
          <w:szCs w:val="20"/>
        </w:rPr>
        <w:t>review of Individual health products for all the territories reporting to Sagicor Life Inc.</w:t>
      </w:r>
      <w:r w:rsidR="004400DD" w:rsidRPr="00C52C30">
        <w:rPr>
          <w:rFonts w:ascii="Arial" w:eastAsia="Times New Roman" w:hAnsi="Arial" w:cs="Arial"/>
          <w:color w:val="333333"/>
          <w:sz w:val="20"/>
          <w:szCs w:val="20"/>
        </w:rPr>
        <w:br/>
        <w:t>Spearheaded the annual renewal of th</w:t>
      </w:r>
      <w:r w:rsidR="00137348" w:rsidRPr="00C52C30">
        <w:rPr>
          <w:rFonts w:ascii="Arial" w:eastAsia="Times New Roman" w:hAnsi="Arial" w:cs="Arial"/>
          <w:color w:val="333333"/>
          <w:sz w:val="20"/>
          <w:szCs w:val="20"/>
        </w:rPr>
        <w:t>e</w:t>
      </w:r>
      <w:r w:rsidR="004400DD" w:rsidRPr="00C52C30">
        <w:rPr>
          <w:rFonts w:ascii="Arial" w:eastAsia="Times New Roman" w:hAnsi="Arial" w:cs="Arial"/>
          <w:color w:val="333333"/>
          <w:sz w:val="20"/>
          <w:szCs w:val="20"/>
        </w:rPr>
        <w:t xml:space="preserve"> Maj</w:t>
      </w:r>
      <w:r w:rsidR="00137348" w:rsidRPr="00C52C30">
        <w:rPr>
          <w:rFonts w:ascii="Arial" w:eastAsia="Times New Roman" w:hAnsi="Arial" w:cs="Arial"/>
          <w:color w:val="333333"/>
          <w:sz w:val="20"/>
          <w:szCs w:val="20"/>
        </w:rPr>
        <w:t>or Medical Reinsurance Contract</w:t>
      </w:r>
      <w:r w:rsidR="00360D6F" w:rsidRPr="00C52C30">
        <w:rPr>
          <w:rFonts w:ascii="Arial" w:eastAsia="Times New Roman" w:hAnsi="Arial" w:cs="Arial"/>
          <w:color w:val="333333"/>
          <w:sz w:val="20"/>
          <w:szCs w:val="20"/>
        </w:rPr>
        <w:t xml:space="preserve"> and was able to secure rate reductions </w:t>
      </w:r>
      <w:r w:rsidR="00137348" w:rsidRPr="00C52C30">
        <w:rPr>
          <w:rFonts w:ascii="Arial" w:eastAsia="Times New Roman" w:hAnsi="Arial" w:cs="Arial"/>
          <w:color w:val="333333"/>
          <w:sz w:val="20"/>
          <w:szCs w:val="20"/>
        </w:rPr>
        <w:t>and other favorable terms</w:t>
      </w:r>
      <w:r w:rsidR="004400DD" w:rsidRPr="00C52C30">
        <w:rPr>
          <w:rFonts w:ascii="Arial" w:eastAsia="Times New Roman" w:hAnsi="Arial" w:cs="Arial"/>
          <w:color w:val="333333"/>
          <w:sz w:val="20"/>
          <w:szCs w:val="20"/>
        </w:rPr>
        <w:br/>
        <w:t xml:space="preserve">Spearheaded the annual </w:t>
      </w:r>
      <w:r w:rsidR="00360D6F" w:rsidRPr="00C52C30">
        <w:rPr>
          <w:rFonts w:ascii="Arial" w:eastAsia="Times New Roman" w:hAnsi="Arial" w:cs="Arial"/>
          <w:color w:val="333333"/>
          <w:sz w:val="20"/>
          <w:szCs w:val="20"/>
        </w:rPr>
        <w:t xml:space="preserve">Group and Health component of the </w:t>
      </w:r>
      <w:r w:rsidR="004400DD" w:rsidRPr="00C52C30">
        <w:rPr>
          <w:rFonts w:ascii="Arial" w:eastAsia="Times New Roman" w:hAnsi="Arial" w:cs="Arial"/>
          <w:color w:val="333333"/>
          <w:sz w:val="20"/>
          <w:szCs w:val="20"/>
        </w:rPr>
        <w:t>b</w:t>
      </w:r>
      <w:r w:rsidR="00137348" w:rsidRPr="00C52C30">
        <w:rPr>
          <w:rFonts w:ascii="Arial" w:eastAsia="Times New Roman" w:hAnsi="Arial" w:cs="Arial"/>
          <w:color w:val="333333"/>
          <w:sz w:val="20"/>
          <w:szCs w:val="20"/>
        </w:rPr>
        <w:t>udget exercise for 2013</w:t>
      </w:r>
      <w:r w:rsidR="00360D6F" w:rsidRPr="00C52C30">
        <w:rPr>
          <w:rFonts w:ascii="Arial" w:eastAsia="Times New Roman" w:hAnsi="Arial" w:cs="Arial"/>
          <w:color w:val="333333"/>
          <w:sz w:val="20"/>
          <w:szCs w:val="20"/>
        </w:rPr>
        <w:t xml:space="preserve"> and </w:t>
      </w:r>
      <w:r w:rsidR="00137348" w:rsidRPr="00C52C30">
        <w:rPr>
          <w:rFonts w:ascii="Arial" w:eastAsia="Times New Roman" w:hAnsi="Arial" w:cs="Arial"/>
          <w:color w:val="333333"/>
          <w:sz w:val="20"/>
          <w:szCs w:val="20"/>
        </w:rPr>
        <w:t>2014</w:t>
      </w:r>
      <w:r w:rsidR="004400DD" w:rsidRPr="00C52C30">
        <w:rPr>
          <w:rFonts w:ascii="Arial" w:eastAsia="Times New Roman" w:hAnsi="Arial" w:cs="Arial"/>
          <w:color w:val="333333"/>
          <w:sz w:val="20"/>
          <w:szCs w:val="20"/>
        </w:rPr>
        <w:br/>
        <w:t>Spear</w:t>
      </w:r>
      <w:r w:rsidR="00360D6F" w:rsidRPr="00C52C30">
        <w:rPr>
          <w:rFonts w:ascii="Arial" w:eastAsia="Times New Roman" w:hAnsi="Arial" w:cs="Arial"/>
          <w:color w:val="333333"/>
          <w:sz w:val="20"/>
          <w:szCs w:val="20"/>
        </w:rPr>
        <w:t>headed the Annual DCAT exercise</w:t>
      </w:r>
      <w:r w:rsidR="004400DD" w:rsidRPr="00C52C30">
        <w:rPr>
          <w:rFonts w:ascii="Arial" w:eastAsia="Times New Roman" w:hAnsi="Arial" w:cs="Arial"/>
          <w:color w:val="333333"/>
          <w:sz w:val="20"/>
          <w:szCs w:val="20"/>
        </w:rPr>
        <w:br/>
      </w:r>
      <w:r w:rsidR="00360D6F" w:rsidRPr="00C52C30">
        <w:rPr>
          <w:rFonts w:ascii="Arial" w:eastAsia="Times New Roman" w:hAnsi="Arial" w:cs="Arial"/>
          <w:color w:val="333333"/>
          <w:sz w:val="20"/>
          <w:szCs w:val="20"/>
        </w:rPr>
        <w:t>Reviewed and r</w:t>
      </w:r>
      <w:r w:rsidR="004400DD" w:rsidRPr="00C52C30">
        <w:rPr>
          <w:rFonts w:ascii="Arial" w:eastAsia="Times New Roman" w:hAnsi="Arial" w:cs="Arial"/>
          <w:color w:val="333333"/>
          <w:sz w:val="20"/>
          <w:szCs w:val="20"/>
        </w:rPr>
        <w:t>evised Group and Individual health contracts</w:t>
      </w:r>
      <w:r w:rsidR="004400DD" w:rsidRPr="00C52C30">
        <w:rPr>
          <w:rFonts w:ascii="Arial" w:eastAsia="Times New Roman" w:hAnsi="Arial" w:cs="Arial"/>
          <w:color w:val="333333"/>
          <w:sz w:val="20"/>
          <w:szCs w:val="20"/>
        </w:rPr>
        <w:br/>
        <w:t>Reviewed</w:t>
      </w:r>
      <w:r w:rsidR="00360D6F" w:rsidRPr="00C52C30">
        <w:rPr>
          <w:rFonts w:ascii="Arial" w:eastAsia="Times New Roman" w:hAnsi="Arial" w:cs="Arial"/>
          <w:color w:val="333333"/>
          <w:sz w:val="20"/>
          <w:szCs w:val="20"/>
        </w:rPr>
        <w:t xml:space="preserve"> and revised the </w:t>
      </w:r>
      <w:r w:rsidR="004400DD" w:rsidRPr="00C52C30">
        <w:rPr>
          <w:rFonts w:ascii="Arial" w:eastAsia="Times New Roman" w:hAnsi="Arial" w:cs="Arial"/>
          <w:color w:val="333333"/>
          <w:sz w:val="20"/>
          <w:szCs w:val="20"/>
        </w:rPr>
        <w:t>creditor life contracts</w:t>
      </w:r>
      <w:r w:rsidR="004400DD" w:rsidRPr="00C52C30">
        <w:rPr>
          <w:rFonts w:ascii="Arial" w:eastAsia="Times New Roman" w:hAnsi="Arial" w:cs="Arial"/>
          <w:color w:val="333333"/>
          <w:sz w:val="20"/>
          <w:szCs w:val="20"/>
        </w:rPr>
        <w:br/>
        <w:t xml:space="preserve">Reviewed </w:t>
      </w:r>
      <w:r w:rsidR="00360D6F" w:rsidRPr="00C52C30">
        <w:rPr>
          <w:rFonts w:ascii="Arial" w:eastAsia="Times New Roman" w:hAnsi="Arial" w:cs="Arial"/>
          <w:color w:val="333333"/>
          <w:sz w:val="20"/>
          <w:szCs w:val="20"/>
        </w:rPr>
        <w:t xml:space="preserve">and renegotiated </w:t>
      </w:r>
      <w:r w:rsidR="004400DD" w:rsidRPr="00C52C30">
        <w:rPr>
          <w:rFonts w:ascii="Arial" w:eastAsia="Times New Roman" w:hAnsi="Arial" w:cs="Arial"/>
          <w:color w:val="333333"/>
          <w:sz w:val="20"/>
          <w:szCs w:val="20"/>
        </w:rPr>
        <w:t xml:space="preserve">all contracts </w:t>
      </w:r>
      <w:r w:rsidR="00360D6F" w:rsidRPr="00C52C30">
        <w:rPr>
          <w:rFonts w:ascii="Arial" w:eastAsia="Times New Roman" w:hAnsi="Arial" w:cs="Arial"/>
          <w:color w:val="333333"/>
          <w:sz w:val="20"/>
          <w:szCs w:val="20"/>
        </w:rPr>
        <w:t xml:space="preserve">which included </w:t>
      </w:r>
      <w:r w:rsidR="004400DD" w:rsidRPr="00C52C30">
        <w:rPr>
          <w:rFonts w:ascii="Arial" w:eastAsia="Times New Roman" w:hAnsi="Arial" w:cs="Arial"/>
          <w:color w:val="333333"/>
          <w:sz w:val="20"/>
          <w:szCs w:val="20"/>
        </w:rPr>
        <w:t>as a profit sharing</w:t>
      </w:r>
      <w:r w:rsidR="00360D6F" w:rsidRPr="00C52C30">
        <w:rPr>
          <w:rFonts w:ascii="Arial" w:eastAsia="Times New Roman" w:hAnsi="Arial" w:cs="Arial"/>
          <w:color w:val="333333"/>
          <w:sz w:val="20"/>
          <w:szCs w:val="20"/>
        </w:rPr>
        <w:t xml:space="preserve"> component which overly benefit the client</w:t>
      </w:r>
      <w:r w:rsidR="004400DD" w:rsidRPr="00C52C30">
        <w:rPr>
          <w:rFonts w:ascii="Arial" w:eastAsia="Times New Roman" w:hAnsi="Arial" w:cs="Arial"/>
          <w:color w:val="333333"/>
          <w:sz w:val="20"/>
          <w:szCs w:val="20"/>
        </w:rPr>
        <w:br/>
      </w:r>
      <w:r w:rsidR="004400DD" w:rsidRPr="00C52C30">
        <w:rPr>
          <w:rFonts w:ascii="Arial" w:eastAsia="Times New Roman" w:hAnsi="Arial" w:cs="Arial"/>
          <w:color w:val="333333"/>
          <w:sz w:val="20"/>
          <w:szCs w:val="20"/>
        </w:rPr>
        <w:br/>
        <w:t xml:space="preserve">Instituted a “trend bending” initiative which greatly reduced </w:t>
      </w:r>
      <w:r w:rsidR="00360D6F" w:rsidRPr="00C52C30">
        <w:rPr>
          <w:rFonts w:ascii="Arial" w:eastAsia="Times New Roman" w:hAnsi="Arial" w:cs="Arial"/>
          <w:color w:val="333333"/>
          <w:sz w:val="20"/>
          <w:szCs w:val="20"/>
        </w:rPr>
        <w:t xml:space="preserve">the company’s </w:t>
      </w:r>
      <w:r w:rsidR="004400DD" w:rsidRPr="00C52C30">
        <w:rPr>
          <w:rFonts w:ascii="Arial" w:eastAsia="Times New Roman" w:hAnsi="Arial" w:cs="Arial"/>
          <w:color w:val="333333"/>
          <w:sz w:val="20"/>
          <w:szCs w:val="20"/>
        </w:rPr>
        <w:t>loss ratio</w:t>
      </w:r>
      <w:r w:rsidR="004400DD" w:rsidRPr="00C52C30">
        <w:rPr>
          <w:rFonts w:ascii="Arial" w:eastAsia="Times New Roman" w:hAnsi="Arial" w:cs="Arial"/>
          <w:color w:val="333333"/>
          <w:sz w:val="20"/>
          <w:szCs w:val="20"/>
        </w:rPr>
        <w:br/>
      </w:r>
      <w:r w:rsidR="00CB3649" w:rsidRPr="00C52C30">
        <w:rPr>
          <w:rFonts w:ascii="Arial" w:eastAsia="Times New Roman" w:hAnsi="Arial" w:cs="Arial"/>
          <w:color w:val="333333"/>
          <w:sz w:val="20"/>
          <w:szCs w:val="20"/>
        </w:rPr>
        <w:t xml:space="preserve">The “trend bending” was based on a general tightening of the terms and conditions of the health contract, getting local providers to send patients who require overseas care to the lower cost facilities, and </w:t>
      </w:r>
      <w:r w:rsidR="004400DD" w:rsidRPr="00C52C30">
        <w:rPr>
          <w:rFonts w:ascii="Arial" w:eastAsia="Times New Roman" w:hAnsi="Arial" w:cs="Arial"/>
          <w:color w:val="333333"/>
          <w:sz w:val="20"/>
          <w:szCs w:val="20"/>
        </w:rPr>
        <w:t>increas</w:t>
      </w:r>
      <w:r w:rsidR="00CB3649" w:rsidRPr="00C52C30">
        <w:rPr>
          <w:rFonts w:ascii="Arial" w:eastAsia="Times New Roman" w:hAnsi="Arial" w:cs="Arial"/>
          <w:color w:val="333333"/>
          <w:sz w:val="20"/>
          <w:szCs w:val="20"/>
        </w:rPr>
        <w:t>ing</w:t>
      </w:r>
      <w:r w:rsidR="004400DD" w:rsidRPr="00C52C30">
        <w:rPr>
          <w:rFonts w:ascii="Arial" w:eastAsia="Times New Roman" w:hAnsi="Arial" w:cs="Arial"/>
          <w:color w:val="333333"/>
          <w:sz w:val="20"/>
          <w:szCs w:val="20"/>
        </w:rPr>
        <w:t xml:space="preserve"> savings in overseas expenses from a co-branding exercise with AETNA</w:t>
      </w:r>
    </w:p>
    <w:p w:rsidR="004400DD" w:rsidRPr="00C52C30" w:rsidRDefault="004400DD" w:rsidP="00C52C30">
      <w:pPr>
        <w:spacing w:after="0" w:line="270" w:lineRule="atLeast"/>
        <w:textAlignment w:val="center"/>
        <w:outlineLvl w:val="3"/>
        <w:rPr>
          <w:rFonts w:ascii="Arial" w:eastAsia="Times New Roman" w:hAnsi="Arial" w:cs="Arial"/>
          <w:sz w:val="20"/>
          <w:szCs w:val="20"/>
        </w:rPr>
      </w:pPr>
      <w:r w:rsidRPr="00C52C30">
        <w:rPr>
          <w:rFonts w:ascii="Arial" w:eastAsia="Times New Roman" w:hAnsi="Arial" w:cs="Arial"/>
          <w:b/>
          <w:color w:val="434649"/>
          <w:sz w:val="20"/>
          <w:szCs w:val="20"/>
        </w:rPr>
        <w:t>SAGICOR INT</w:t>
      </w:r>
      <w:r w:rsidR="00C52C30">
        <w:rPr>
          <w:rFonts w:ascii="Arial" w:eastAsia="Times New Roman" w:hAnsi="Arial" w:cs="Arial"/>
          <w:b/>
          <w:color w:val="434649"/>
          <w:sz w:val="20"/>
          <w:szCs w:val="20"/>
        </w:rPr>
        <w:t>'</w:t>
      </w:r>
      <w:r w:rsidRPr="00C52C30">
        <w:rPr>
          <w:rFonts w:ascii="Arial" w:eastAsia="Times New Roman" w:hAnsi="Arial" w:cs="Arial"/>
          <w:b/>
          <w:color w:val="434649"/>
          <w:sz w:val="20"/>
          <w:szCs w:val="20"/>
        </w:rPr>
        <w:t>L ADMINISTRATORS LTD</w:t>
      </w:r>
      <w:r w:rsidR="00C52C30">
        <w:rPr>
          <w:rFonts w:ascii="Arial" w:eastAsia="Times New Roman" w:hAnsi="Arial" w:cs="Arial"/>
          <w:b/>
          <w:color w:val="434649"/>
          <w:sz w:val="20"/>
          <w:szCs w:val="20"/>
        </w:rPr>
        <w:t>.</w:t>
      </w:r>
      <w:r w:rsidR="005B1877" w:rsidRPr="00C52C30">
        <w:rPr>
          <w:rFonts w:ascii="Arial" w:eastAsia="Times New Roman" w:hAnsi="Arial" w:cs="Arial"/>
          <w:b/>
          <w:color w:val="434649"/>
          <w:sz w:val="20"/>
          <w:szCs w:val="20"/>
        </w:rPr>
        <w:t xml:space="preserve"> </w:t>
      </w:r>
      <w:r w:rsidR="005B1877" w:rsidRPr="00A50680">
        <w:rPr>
          <w:rFonts w:ascii="Arial" w:eastAsia="Times New Roman" w:hAnsi="Arial" w:cs="Arial"/>
          <w:color w:val="434649"/>
          <w:sz w:val="20"/>
          <w:szCs w:val="20"/>
        </w:rPr>
        <w:t>(JAMAICA)</w:t>
      </w:r>
      <w:r w:rsidR="00C52C30">
        <w:rPr>
          <w:rFonts w:ascii="Arial" w:eastAsia="Times New Roman" w:hAnsi="Arial" w:cs="Arial"/>
          <w:b/>
          <w:color w:val="434649"/>
          <w:sz w:val="20"/>
          <w:szCs w:val="20"/>
        </w:rPr>
        <w:t xml:space="preserve">  </w:t>
      </w:r>
      <w:hyperlink r:id="rId8" w:tooltip="Find others with this title" w:history="1">
        <w:r w:rsidR="00C52C30" w:rsidRPr="00C52C30">
          <w:rPr>
            <w:rFonts w:ascii="Arial" w:eastAsia="Times New Roman" w:hAnsi="Arial" w:cs="Arial"/>
            <w:bCs/>
            <w:color w:val="000000"/>
            <w:sz w:val="20"/>
            <w:szCs w:val="20"/>
            <w:u w:val="single"/>
          </w:rPr>
          <w:t>Actuarial Consultant</w:t>
        </w:r>
      </w:hyperlink>
      <w:r w:rsidR="00C52C30">
        <w:rPr>
          <w:rFonts w:ascii="Arial" w:hAnsi="Arial" w:cs="Arial"/>
          <w:sz w:val="20"/>
          <w:szCs w:val="20"/>
        </w:rPr>
        <w:t xml:space="preserve">     </w:t>
      </w:r>
      <w:r w:rsidRPr="00C52C30">
        <w:rPr>
          <w:rFonts w:ascii="Arial" w:eastAsia="Times New Roman" w:hAnsi="Arial" w:cs="Arial"/>
          <w:sz w:val="20"/>
          <w:szCs w:val="20"/>
        </w:rPr>
        <w:t>Dec</w:t>
      </w:r>
      <w:r w:rsidR="00C52C30">
        <w:rPr>
          <w:rFonts w:ascii="Arial" w:eastAsia="Times New Roman" w:hAnsi="Arial" w:cs="Arial"/>
          <w:sz w:val="20"/>
          <w:szCs w:val="20"/>
        </w:rPr>
        <w:t>.</w:t>
      </w:r>
      <w:r w:rsidRPr="00C52C30">
        <w:rPr>
          <w:rFonts w:ascii="Arial" w:eastAsia="Times New Roman" w:hAnsi="Arial" w:cs="Arial"/>
          <w:sz w:val="20"/>
          <w:szCs w:val="20"/>
        </w:rPr>
        <w:t xml:space="preserve"> 2008 – March 2012</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Reviewed Sagicor General (Cay</w:t>
      </w:r>
      <w:r w:rsidR="00D30611" w:rsidRPr="00C52C30">
        <w:rPr>
          <w:rFonts w:ascii="Arial" w:eastAsia="Times New Roman" w:hAnsi="Arial" w:cs="Arial"/>
          <w:color w:val="333333"/>
          <w:sz w:val="20"/>
          <w:szCs w:val="20"/>
        </w:rPr>
        <w:t>man) Health Insurance portfolio and recommended an actuarially sound experience rating model, developed a template on which trend analysis can be conducted, and developed appropriate retention levels based on the size distribution of the book of business</w:t>
      </w:r>
      <w:r w:rsidRPr="00C52C30">
        <w:rPr>
          <w:rFonts w:ascii="Arial" w:eastAsia="Times New Roman" w:hAnsi="Arial" w:cs="Arial"/>
          <w:color w:val="333333"/>
          <w:sz w:val="20"/>
          <w:szCs w:val="20"/>
        </w:rPr>
        <w:br/>
        <w:t>Merged the surgical UCRs of Sagicor Life Jamaica (SLJ) and Blue Cross of Jamaica (BCJ)</w:t>
      </w:r>
      <w:r w:rsidRPr="00C52C30">
        <w:rPr>
          <w:rFonts w:ascii="Arial" w:eastAsia="Times New Roman" w:hAnsi="Arial" w:cs="Arial"/>
          <w:color w:val="333333"/>
          <w:sz w:val="20"/>
          <w:szCs w:val="20"/>
        </w:rPr>
        <w:br/>
        <w:t>Reviewed the Experience Rating Methodology of SLJ</w:t>
      </w:r>
      <w:r w:rsidRPr="00C52C30">
        <w:rPr>
          <w:rFonts w:ascii="Arial" w:eastAsia="Times New Roman" w:hAnsi="Arial" w:cs="Arial"/>
          <w:color w:val="333333"/>
          <w:sz w:val="20"/>
          <w:szCs w:val="20"/>
        </w:rPr>
        <w:br/>
        <w:t>Reviewed the current reinsura</w:t>
      </w:r>
      <w:r w:rsidR="00D30611" w:rsidRPr="00C52C30">
        <w:rPr>
          <w:rFonts w:ascii="Arial" w:eastAsia="Times New Roman" w:hAnsi="Arial" w:cs="Arial"/>
          <w:color w:val="333333"/>
          <w:sz w:val="20"/>
          <w:szCs w:val="20"/>
        </w:rPr>
        <w:t>nce arrangement of SLJ</w:t>
      </w:r>
      <w:r w:rsidR="00D30611" w:rsidRPr="00C52C30">
        <w:rPr>
          <w:rFonts w:ascii="Arial" w:eastAsia="Times New Roman" w:hAnsi="Arial" w:cs="Arial"/>
          <w:color w:val="333333"/>
          <w:sz w:val="20"/>
          <w:szCs w:val="20"/>
        </w:rPr>
        <w:br/>
        <w:t>Reviewed</w:t>
      </w:r>
      <w:r w:rsidRPr="00C52C30">
        <w:rPr>
          <w:rFonts w:ascii="Arial" w:eastAsia="Times New Roman" w:hAnsi="Arial" w:cs="Arial"/>
          <w:color w:val="333333"/>
          <w:sz w:val="20"/>
          <w:szCs w:val="20"/>
        </w:rPr>
        <w:t xml:space="preserve"> the manual rates of SLJ</w:t>
      </w:r>
      <w:r w:rsidRPr="00C52C30">
        <w:rPr>
          <w:rFonts w:ascii="Arial" w:eastAsia="Times New Roman" w:hAnsi="Arial" w:cs="Arial"/>
          <w:color w:val="333333"/>
          <w:sz w:val="20"/>
          <w:szCs w:val="20"/>
        </w:rPr>
        <w:br/>
      </w:r>
      <w:r w:rsidR="00D30611" w:rsidRPr="00C52C30">
        <w:rPr>
          <w:rFonts w:ascii="Arial" w:eastAsia="Times New Roman" w:hAnsi="Arial" w:cs="Arial"/>
          <w:color w:val="333333"/>
          <w:sz w:val="20"/>
          <w:szCs w:val="20"/>
        </w:rPr>
        <w:t>Conducted a</w:t>
      </w:r>
      <w:r w:rsidRPr="00C52C30">
        <w:rPr>
          <w:rFonts w:ascii="Arial" w:eastAsia="Times New Roman" w:hAnsi="Arial" w:cs="Arial"/>
          <w:color w:val="333333"/>
          <w:sz w:val="20"/>
          <w:szCs w:val="20"/>
        </w:rPr>
        <w:t>nnual Review of the Individual Health Portfolio</w:t>
      </w:r>
      <w:r w:rsidRPr="00C52C30">
        <w:rPr>
          <w:rFonts w:ascii="Arial" w:eastAsia="Times New Roman" w:hAnsi="Arial" w:cs="Arial"/>
          <w:color w:val="333333"/>
          <w:sz w:val="20"/>
          <w:szCs w:val="20"/>
        </w:rPr>
        <w:br/>
      </w:r>
      <w:r w:rsidR="00D30611" w:rsidRPr="00C52C30">
        <w:rPr>
          <w:rFonts w:ascii="Arial" w:eastAsia="Times New Roman" w:hAnsi="Arial" w:cs="Arial"/>
          <w:color w:val="333333"/>
          <w:sz w:val="20"/>
          <w:szCs w:val="20"/>
        </w:rPr>
        <w:t>Conducted ar</w:t>
      </w:r>
      <w:r w:rsidRPr="00C52C30">
        <w:rPr>
          <w:rFonts w:ascii="Arial" w:eastAsia="Times New Roman" w:hAnsi="Arial" w:cs="Arial"/>
          <w:color w:val="333333"/>
          <w:sz w:val="20"/>
          <w:szCs w:val="20"/>
        </w:rPr>
        <w:t>eview of the expense allocation of by lines of business within group insurance department (exce</w:t>
      </w:r>
      <w:r w:rsidR="00D30611" w:rsidRPr="00C52C30">
        <w:rPr>
          <w:rFonts w:ascii="Arial" w:eastAsia="Times New Roman" w:hAnsi="Arial" w:cs="Arial"/>
          <w:color w:val="333333"/>
          <w:sz w:val="20"/>
          <w:szCs w:val="20"/>
        </w:rPr>
        <w:t>pt annuities) and proposed changes which were adopted</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Prepare monthly IBNR for BCJ’s portfolio</w:t>
      </w:r>
      <w:r w:rsidRPr="00C52C30">
        <w:rPr>
          <w:rFonts w:ascii="Arial" w:eastAsia="Times New Roman" w:hAnsi="Arial" w:cs="Arial"/>
          <w:color w:val="333333"/>
          <w:sz w:val="20"/>
          <w:szCs w:val="20"/>
        </w:rPr>
        <w:br/>
        <w:t>Responsible for the all claims liabilities of group insurance products in the Appointed Actuary’s (AA) report</w:t>
      </w:r>
      <w:r w:rsidRPr="00C52C30">
        <w:rPr>
          <w:rFonts w:ascii="Arial" w:eastAsia="Times New Roman" w:hAnsi="Arial" w:cs="Arial"/>
          <w:color w:val="333333"/>
          <w:sz w:val="20"/>
          <w:szCs w:val="20"/>
        </w:rPr>
        <w:br/>
        <w:t>Provide justification to the Financial Services Commission (FSC) for claims liabilities </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lastRenderedPageBreak/>
        <w:t>Successfully completed the pricing on the largest health scheme which was tendered by the Ministry of Finance and Planning. This scheme covered approximately 190,000 members which included 80,000 employees of the government and 110,000 of their dependents</w:t>
      </w:r>
      <w:r w:rsidR="00D30611" w:rsidRPr="00C52C30">
        <w:rPr>
          <w:rFonts w:ascii="Arial" w:eastAsia="Times New Roman" w:hAnsi="Arial" w:cs="Arial"/>
          <w:color w:val="333333"/>
          <w:sz w:val="20"/>
          <w:szCs w:val="20"/>
        </w:rPr>
        <w:t xml:space="preserve"> and which was successfully retained by Sagicor Life Jamaica.</w:t>
      </w:r>
      <w:r w:rsidR="00D30611" w:rsidRPr="00C52C30">
        <w:rPr>
          <w:rFonts w:ascii="Arial" w:eastAsia="Times New Roman" w:hAnsi="Arial" w:cs="Arial"/>
          <w:color w:val="333333"/>
          <w:sz w:val="20"/>
          <w:szCs w:val="20"/>
        </w:rPr>
        <w:br/>
      </w:r>
      <w:r w:rsidR="00D30611" w:rsidRPr="00C52C30">
        <w:rPr>
          <w:rFonts w:ascii="Arial" w:eastAsia="Times New Roman" w:hAnsi="Arial" w:cs="Arial"/>
          <w:color w:val="333333"/>
          <w:sz w:val="20"/>
          <w:szCs w:val="20"/>
        </w:rPr>
        <w:br/>
        <w:t>Trained</w:t>
      </w:r>
      <w:r w:rsidRPr="00C52C30">
        <w:rPr>
          <w:rFonts w:ascii="Arial" w:eastAsia="Times New Roman" w:hAnsi="Arial" w:cs="Arial"/>
          <w:color w:val="333333"/>
          <w:sz w:val="20"/>
          <w:szCs w:val="20"/>
        </w:rPr>
        <w:t xml:space="preserve"> an Associate Actuary</w:t>
      </w:r>
      <w:r w:rsidR="00D30611" w:rsidRPr="00C52C30">
        <w:rPr>
          <w:rFonts w:ascii="Arial" w:eastAsia="Times New Roman" w:hAnsi="Arial" w:cs="Arial"/>
          <w:color w:val="333333"/>
          <w:sz w:val="20"/>
          <w:szCs w:val="20"/>
        </w:rPr>
        <w:t xml:space="preserve">, over the period, </w:t>
      </w:r>
      <w:r w:rsidRPr="00C52C30">
        <w:rPr>
          <w:rFonts w:ascii="Arial" w:eastAsia="Times New Roman" w:hAnsi="Arial" w:cs="Arial"/>
          <w:color w:val="333333"/>
          <w:sz w:val="20"/>
          <w:szCs w:val="20"/>
        </w:rPr>
        <w:t>in all aspects of health actuarial applications and principles including trend analysis, pricing, reserving and forecasting</w:t>
      </w:r>
    </w:p>
    <w:p w:rsidR="004400DD" w:rsidRPr="00C52C30" w:rsidRDefault="00730544" w:rsidP="00A50680">
      <w:pPr>
        <w:spacing w:after="0" w:line="270" w:lineRule="atLeast"/>
        <w:textAlignment w:val="center"/>
        <w:outlineLvl w:val="3"/>
        <w:rPr>
          <w:rFonts w:ascii="Arial" w:eastAsia="Times New Roman" w:hAnsi="Arial" w:cs="Arial"/>
          <w:sz w:val="20"/>
          <w:szCs w:val="20"/>
        </w:rPr>
      </w:pPr>
      <w:hyperlink r:id="rId9" w:tooltip="Find others who have worked at this company" w:history="1">
        <w:r w:rsidR="004400DD" w:rsidRPr="00C52C30">
          <w:rPr>
            <w:rFonts w:ascii="Arial" w:eastAsia="Times New Roman" w:hAnsi="Arial" w:cs="Arial"/>
            <w:b/>
            <w:color w:val="434649"/>
            <w:sz w:val="20"/>
            <w:szCs w:val="20"/>
          </w:rPr>
          <w:t>BLUE CROSS OF JAMAICA</w:t>
        </w:r>
      </w:hyperlink>
      <w:r w:rsidR="00A50680">
        <w:rPr>
          <w:rFonts w:ascii="Arial" w:hAnsi="Arial" w:cs="Arial"/>
          <w:b/>
          <w:sz w:val="20"/>
          <w:szCs w:val="20"/>
        </w:rPr>
        <w:t xml:space="preserve">  </w:t>
      </w:r>
      <w:hyperlink r:id="rId10" w:tooltip="Find others with this title" w:history="1">
        <w:r w:rsidR="00A50680" w:rsidRPr="00C52C30">
          <w:rPr>
            <w:rFonts w:ascii="Arial" w:eastAsia="Times New Roman" w:hAnsi="Arial" w:cs="Arial"/>
            <w:bCs/>
            <w:color w:val="000000"/>
            <w:sz w:val="20"/>
            <w:szCs w:val="20"/>
            <w:u w:val="single"/>
          </w:rPr>
          <w:t>EXEC</w:t>
        </w:r>
        <w:r w:rsidR="00A50680">
          <w:rPr>
            <w:rFonts w:ascii="Arial" w:eastAsia="Times New Roman" w:hAnsi="Arial" w:cs="Arial"/>
            <w:bCs/>
            <w:color w:val="000000"/>
            <w:sz w:val="20"/>
            <w:szCs w:val="20"/>
            <w:u w:val="single"/>
          </w:rPr>
          <w:t>.</w:t>
        </w:r>
        <w:r w:rsidR="00A50680" w:rsidRPr="00C52C30">
          <w:rPr>
            <w:rFonts w:ascii="Arial" w:eastAsia="Times New Roman" w:hAnsi="Arial" w:cs="Arial"/>
            <w:bCs/>
            <w:color w:val="000000"/>
            <w:sz w:val="20"/>
            <w:szCs w:val="20"/>
            <w:u w:val="single"/>
          </w:rPr>
          <w:t xml:space="preserve"> MANAGER- ACTUARIAL &amp; UW S</w:t>
        </w:r>
        <w:r w:rsidR="00A50680">
          <w:rPr>
            <w:rFonts w:ascii="Arial" w:eastAsia="Times New Roman" w:hAnsi="Arial" w:cs="Arial"/>
            <w:bCs/>
            <w:color w:val="000000"/>
            <w:sz w:val="20"/>
            <w:szCs w:val="20"/>
            <w:u w:val="single"/>
          </w:rPr>
          <w:t>V</w:t>
        </w:r>
        <w:r w:rsidR="00A50680" w:rsidRPr="00C52C30">
          <w:rPr>
            <w:rFonts w:ascii="Arial" w:eastAsia="Times New Roman" w:hAnsi="Arial" w:cs="Arial"/>
            <w:bCs/>
            <w:color w:val="000000"/>
            <w:sz w:val="20"/>
            <w:szCs w:val="20"/>
            <w:u w:val="single"/>
          </w:rPr>
          <w:t>CS</w:t>
        </w:r>
      </w:hyperlink>
      <w:r w:rsidR="00A50680">
        <w:rPr>
          <w:rFonts w:ascii="Arial" w:hAnsi="Arial" w:cs="Arial"/>
          <w:sz w:val="20"/>
          <w:szCs w:val="20"/>
        </w:rPr>
        <w:t xml:space="preserve">.       </w:t>
      </w:r>
      <w:r w:rsidR="004400DD" w:rsidRPr="00C52C30">
        <w:rPr>
          <w:rFonts w:ascii="Arial" w:eastAsia="Times New Roman" w:hAnsi="Arial" w:cs="Arial"/>
          <w:sz w:val="20"/>
          <w:szCs w:val="20"/>
        </w:rPr>
        <w:t>Nov</w:t>
      </w:r>
      <w:r w:rsidR="00A50680">
        <w:rPr>
          <w:rFonts w:ascii="Arial" w:eastAsia="Times New Roman" w:hAnsi="Arial" w:cs="Arial"/>
          <w:sz w:val="20"/>
          <w:szCs w:val="20"/>
        </w:rPr>
        <w:t>.</w:t>
      </w:r>
      <w:r w:rsidR="004400DD" w:rsidRPr="00C52C30">
        <w:rPr>
          <w:rFonts w:ascii="Arial" w:eastAsia="Times New Roman" w:hAnsi="Arial" w:cs="Arial"/>
          <w:sz w:val="20"/>
          <w:szCs w:val="20"/>
        </w:rPr>
        <w:t xml:space="preserve"> 1999 – Nov</w:t>
      </w:r>
      <w:r w:rsidR="00A50680">
        <w:rPr>
          <w:rFonts w:ascii="Arial" w:eastAsia="Times New Roman" w:hAnsi="Arial" w:cs="Arial"/>
          <w:sz w:val="20"/>
          <w:szCs w:val="20"/>
        </w:rPr>
        <w:t>.</w:t>
      </w:r>
      <w:r w:rsidR="004400DD" w:rsidRPr="00C52C30">
        <w:rPr>
          <w:rFonts w:ascii="Arial" w:eastAsia="Times New Roman" w:hAnsi="Arial" w:cs="Arial"/>
          <w:sz w:val="20"/>
          <w:szCs w:val="20"/>
        </w:rPr>
        <w:t xml:space="preserve"> 2008 </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Responsible for the actuarial, underwriting, and reinsurance function.</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Major Responsibilities:</w:t>
      </w:r>
      <w:r w:rsidRPr="00C52C30">
        <w:rPr>
          <w:rFonts w:ascii="Arial" w:eastAsia="Times New Roman" w:hAnsi="Arial" w:cs="Arial"/>
          <w:color w:val="333333"/>
          <w:sz w:val="20"/>
          <w:szCs w:val="20"/>
        </w:rPr>
        <w:br/>
        <w:t>Pricing new and renewal group health plans </w:t>
      </w:r>
      <w:r w:rsidRPr="00C52C30">
        <w:rPr>
          <w:rFonts w:ascii="Arial" w:eastAsia="Times New Roman" w:hAnsi="Arial" w:cs="Arial"/>
          <w:color w:val="333333"/>
          <w:sz w:val="20"/>
          <w:szCs w:val="20"/>
        </w:rPr>
        <w:br/>
        <w:t>Derive monthly incurred but not reported reserves (IBNR) for Underwriting and Public ASO business </w:t>
      </w:r>
      <w:r w:rsidRPr="00C52C30">
        <w:rPr>
          <w:rFonts w:ascii="Arial" w:eastAsia="Times New Roman" w:hAnsi="Arial" w:cs="Arial"/>
          <w:color w:val="333333"/>
          <w:sz w:val="20"/>
          <w:szCs w:val="20"/>
        </w:rPr>
        <w:br/>
        <w:t>Prepare monthly persistency report (group size, distribution channel, and first year vs. renewal)</w:t>
      </w:r>
      <w:r w:rsidRPr="00C52C30">
        <w:rPr>
          <w:rFonts w:ascii="Arial" w:eastAsia="Times New Roman" w:hAnsi="Arial" w:cs="Arial"/>
          <w:color w:val="333333"/>
          <w:sz w:val="20"/>
          <w:szCs w:val="20"/>
        </w:rPr>
        <w:br/>
        <w:t>Prepare monthly profit margin report (group size, distribution channel, and first year vs. renewal)</w:t>
      </w:r>
      <w:r w:rsidRPr="00C52C30">
        <w:rPr>
          <w:rFonts w:ascii="Arial" w:eastAsia="Times New Roman" w:hAnsi="Arial" w:cs="Arial"/>
          <w:color w:val="333333"/>
          <w:sz w:val="20"/>
          <w:szCs w:val="20"/>
        </w:rPr>
        <w:br/>
        <w:t>Monthly trend analysis for all major benefit categories</w:t>
      </w:r>
      <w:r w:rsidRPr="00C52C30">
        <w:rPr>
          <w:rFonts w:ascii="Arial" w:eastAsia="Times New Roman" w:hAnsi="Arial" w:cs="Arial"/>
          <w:color w:val="333333"/>
          <w:sz w:val="20"/>
          <w:szCs w:val="20"/>
        </w:rPr>
        <w:br/>
        <w:t>Monthly incremental increase in revenue resulting from monthly renewals</w:t>
      </w:r>
      <w:r w:rsidRPr="00C52C30">
        <w:rPr>
          <w:rFonts w:ascii="Arial" w:eastAsia="Times New Roman" w:hAnsi="Arial" w:cs="Arial"/>
          <w:color w:val="333333"/>
          <w:sz w:val="20"/>
          <w:szCs w:val="20"/>
        </w:rPr>
        <w:br/>
        <w:t>Conduct periodic actuarial and underwriting training sessions with staff to ensure conformity with current and emerging practices</w:t>
      </w:r>
      <w:r w:rsidRPr="00C52C30">
        <w:rPr>
          <w:rFonts w:ascii="Arial" w:eastAsia="Times New Roman" w:hAnsi="Arial" w:cs="Arial"/>
          <w:color w:val="333333"/>
          <w:sz w:val="20"/>
          <w:szCs w:val="20"/>
        </w:rPr>
        <w:br/>
        <w:t>Periodically review benefits and UCRs</w:t>
      </w:r>
      <w:r w:rsidRPr="00C52C30">
        <w:rPr>
          <w:rFonts w:ascii="Arial" w:eastAsia="Times New Roman" w:hAnsi="Arial" w:cs="Arial"/>
          <w:color w:val="333333"/>
          <w:sz w:val="20"/>
          <w:szCs w:val="20"/>
        </w:rPr>
        <w:br/>
      </w:r>
      <w:r w:rsidR="00030DEA" w:rsidRPr="00C52C30">
        <w:rPr>
          <w:rFonts w:ascii="Arial" w:eastAsia="Times New Roman" w:hAnsi="Arial" w:cs="Arial"/>
          <w:color w:val="333333"/>
          <w:sz w:val="20"/>
          <w:szCs w:val="20"/>
        </w:rPr>
        <w:t>Responsible for the successful r</w:t>
      </w:r>
      <w:r w:rsidRPr="00C52C30">
        <w:rPr>
          <w:rFonts w:ascii="Arial" w:eastAsia="Times New Roman" w:hAnsi="Arial" w:cs="Arial"/>
          <w:color w:val="333333"/>
          <w:sz w:val="20"/>
          <w:szCs w:val="20"/>
        </w:rPr>
        <w:t>eview groups of 200 or more employees (new business and renewals)</w:t>
      </w:r>
      <w:r w:rsidRPr="00C52C30">
        <w:rPr>
          <w:rFonts w:ascii="Arial" w:eastAsia="Times New Roman" w:hAnsi="Arial" w:cs="Arial"/>
          <w:color w:val="333333"/>
          <w:sz w:val="20"/>
          <w:szCs w:val="20"/>
        </w:rPr>
        <w:br/>
        <w:t>Successfully priced several three (3) year renewal tenders on the largest health scheme which was tendered by the Ministry of Finance and Planning. This scheme covered approximately 190,000 members which included 80,000 employees of the government and 110,000 of their dependents.</w:t>
      </w:r>
      <w:r w:rsidRPr="00C52C30">
        <w:rPr>
          <w:rFonts w:ascii="Arial" w:eastAsia="Times New Roman" w:hAnsi="Arial" w:cs="Arial"/>
          <w:color w:val="333333"/>
          <w:sz w:val="20"/>
          <w:szCs w:val="20"/>
        </w:rPr>
        <w:br/>
        <w:t xml:space="preserve">This scheme was an ASO and was named GEASO which meant </w:t>
      </w:r>
      <w:r w:rsidR="00030DEA" w:rsidRPr="00C52C30">
        <w:rPr>
          <w:rFonts w:ascii="Arial" w:eastAsia="Times New Roman" w:hAnsi="Arial" w:cs="Arial"/>
          <w:color w:val="333333"/>
          <w:sz w:val="20"/>
          <w:szCs w:val="20"/>
        </w:rPr>
        <w:t>Government</w:t>
      </w:r>
      <w:r w:rsidRPr="00C52C30">
        <w:rPr>
          <w:rFonts w:ascii="Arial" w:eastAsia="Times New Roman" w:hAnsi="Arial" w:cs="Arial"/>
          <w:color w:val="333333"/>
          <w:sz w:val="20"/>
          <w:szCs w:val="20"/>
        </w:rPr>
        <w:t xml:space="preserve"> Employees Administrative Services Only health scheme.</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Annual Solvency Analysis of the GEASO health scheme to ensure adequate funding.</w:t>
      </w:r>
      <w:r w:rsidRPr="00C52C30">
        <w:rPr>
          <w:rFonts w:ascii="Arial" w:eastAsia="Times New Roman" w:hAnsi="Arial" w:cs="Arial"/>
          <w:color w:val="333333"/>
          <w:sz w:val="20"/>
          <w:szCs w:val="20"/>
        </w:rPr>
        <w:br/>
        <w:t>Annual review of underwriting manual</w:t>
      </w:r>
      <w:r w:rsidRPr="00C52C30">
        <w:rPr>
          <w:rFonts w:ascii="Arial" w:eastAsia="Times New Roman" w:hAnsi="Arial" w:cs="Arial"/>
          <w:color w:val="333333"/>
          <w:sz w:val="20"/>
          <w:szCs w:val="20"/>
        </w:rPr>
        <w:br/>
        <w:t>Annual claims costs study</w:t>
      </w:r>
      <w:r w:rsidRPr="00C52C30">
        <w:rPr>
          <w:rFonts w:ascii="Arial" w:eastAsia="Times New Roman" w:hAnsi="Arial" w:cs="Arial"/>
          <w:color w:val="333333"/>
          <w:sz w:val="20"/>
          <w:szCs w:val="20"/>
        </w:rPr>
        <w:br/>
        <w:t>Annual review of underwriting manual rates</w:t>
      </w:r>
      <w:r w:rsidRPr="00C52C30">
        <w:rPr>
          <w:rFonts w:ascii="Arial" w:eastAsia="Times New Roman" w:hAnsi="Arial" w:cs="Arial"/>
          <w:color w:val="333333"/>
          <w:sz w:val="20"/>
          <w:szCs w:val="20"/>
        </w:rPr>
        <w:br/>
        <w:t>Annual review of the individual health block</w:t>
      </w:r>
      <w:r w:rsidRPr="00C52C30">
        <w:rPr>
          <w:rFonts w:ascii="Arial" w:eastAsia="Times New Roman" w:hAnsi="Arial" w:cs="Arial"/>
          <w:color w:val="333333"/>
          <w:sz w:val="20"/>
          <w:szCs w:val="20"/>
        </w:rPr>
        <w:br/>
        <w:t>Annual renegotiation of reinsurance terms</w:t>
      </w:r>
      <w:r w:rsidRPr="00C52C30">
        <w:rPr>
          <w:rFonts w:ascii="Arial" w:eastAsia="Times New Roman" w:hAnsi="Arial" w:cs="Arial"/>
          <w:color w:val="333333"/>
          <w:sz w:val="20"/>
          <w:szCs w:val="20"/>
        </w:rPr>
        <w:br/>
        <w:t>Annual projection of revenue and claims for budget </w:t>
      </w:r>
      <w:r w:rsidRPr="00C52C30">
        <w:rPr>
          <w:rFonts w:ascii="Arial" w:eastAsia="Times New Roman" w:hAnsi="Arial" w:cs="Arial"/>
          <w:color w:val="333333"/>
          <w:sz w:val="20"/>
          <w:szCs w:val="20"/>
        </w:rPr>
        <w:br/>
        <w:t>Annual participation in the Standard and Poor’s (S&amp;P) evaluation exercise (</w:t>
      </w:r>
      <w:r w:rsidR="00030DEA" w:rsidRPr="00C52C30">
        <w:rPr>
          <w:rFonts w:ascii="Arial" w:eastAsia="Times New Roman" w:hAnsi="Arial" w:cs="Arial"/>
          <w:color w:val="333333"/>
          <w:sz w:val="20"/>
          <w:szCs w:val="20"/>
        </w:rPr>
        <w:t>a</w:t>
      </w:r>
      <w:r w:rsidRPr="00C52C30">
        <w:rPr>
          <w:rFonts w:ascii="Arial" w:eastAsia="Times New Roman" w:hAnsi="Arial" w:cs="Arial"/>
          <w:color w:val="333333"/>
          <w:sz w:val="20"/>
          <w:szCs w:val="20"/>
        </w:rPr>
        <w:t>s a licensing condition) </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Manage Underwriting Manager and Staff</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Priced, developed underwriting guidelines, and secured/negotiated reinsurance terms for the following products:</w:t>
      </w:r>
      <w:r w:rsidR="00A50680">
        <w:rPr>
          <w:rFonts w:ascii="Arial" w:eastAsia="Times New Roman" w:hAnsi="Arial" w:cs="Arial"/>
          <w:color w:val="333333"/>
          <w:sz w:val="20"/>
          <w:szCs w:val="20"/>
        </w:rPr>
        <w:t xml:space="preserve">  </w:t>
      </w:r>
      <w:r w:rsidRPr="00C52C30">
        <w:rPr>
          <w:rFonts w:ascii="Arial" w:eastAsia="Times New Roman" w:hAnsi="Arial" w:cs="Arial"/>
          <w:color w:val="333333"/>
          <w:sz w:val="20"/>
          <w:szCs w:val="20"/>
        </w:rPr>
        <w:t>Critical Illness</w:t>
      </w:r>
      <w:r w:rsidR="00A50680">
        <w:rPr>
          <w:rFonts w:ascii="Arial" w:eastAsia="Times New Roman" w:hAnsi="Arial" w:cs="Arial"/>
          <w:color w:val="333333"/>
          <w:sz w:val="20"/>
          <w:szCs w:val="20"/>
        </w:rPr>
        <w:t xml:space="preserve">, </w:t>
      </w:r>
      <w:r w:rsidRPr="00C52C30">
        <w:rPr>
          <w:rFonts w:ascii="Arial" w:eastAsia="Times New Roman" w:hAnsi="Arial" w:cs="Arial"/>
          <w:color w:val="333333"/>
          <w:sz w:val="20"/>
          <w:szCs w:val="20"/>
        </w:rPr>
        <w:t>Group life and AD&amp;D</w:t>
      </w:r>
      <w:r w:rsidR="00A50680">
        <w:rPr>
          <w:rFonts w:ascii="Arial" w:eastAsia="Times New Roman" w:hAnsi="Arial" w:cs="Arial"/>
          <w:color w:val="333333"/>
          <w:sz w:val="20"/>
          <w:szCs w:val="20"/>
        </w:rPr>
        <w:t xml:space="preserve">, </w:t>
      </w:r>
      <w:r w:rsidRPr="00C52C30">
        <w:rPr>
          <w:rFonts w:ascii="Arial" w:eastAsia="Times New Roman" w:hAnsi="Arial" w:cs="Arial"/>
          <w:color w:val="333333"/>
          <w:sz w:val="20"/>
          <w:szCs w:val="20"/>
        </w:rPr>
        <w:t>Personal Accident</w:t>
      </w:r>
      <w:r w:rsidR="00A50680">
        <w:rPr>
          <w:rFonts w:ascii="Arial" w:eastAsia="Times New Roman" w:hAnsi="Arial" w:cs="Arial"/>
          <w:color w:val="333333"/>
          <w:sz w:val="20"/>
          <w:szCs w:val="20"/>
        </w:rPr>
        <w:t xml:space="preserve">, </w:t>
      </w:r>
      <w:r w:rsidRPr="00C52C30">
        <w:rPr>
          <w:rFonts w:ascii="Arial" w:eastAsia="Times New Roman" w:hAnsi="Arial" w:cs="Arial"/>
          <w:color w:val="333333"/>
          <w:sz w:val="20"/>
          <w:szCs w:val="20"/>
        </w:rPr>
        <w:t>Individual Health Plans</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Member- Pricing Committee</w:t>
      </w:r>
      <w:r w:rsidRPr="00C52C30">
        <w:rPr>
          <w:rFonts w:ascii="Arial" w:eastAsia="Times New Roman" w:hAnsi="Arial" w:cs="Arial"/>
          <w:color w:val="333333"/>
          <w:sz w:val="20"/>
          <w:szCs w:val="20"/>
        </w:rPr>
        <w:br/>
        <w:t>Member – Contracts Committee</w:t>
      </w:r>
      <w:r w:rsidRPr="00C52C30">
        <w:rPr>
          <w:rFonts w:ascii="Arial" w:eastAsia="Times New Roman" w:hAnsi="Arial" w:cs="Arial"/>
          <w:color w:val="333333"/>
          <w:sz w:val="20"/>
          <w:szCs w:val="20"/>
        </w:rPr>
        <w:br/>
        <w:t>Member- Product Management Committee</w:t>
      </w:r>
    </w:p>
    <w:p w:rsidR="004400DD" w:rsidRPr="00C52C30" w:rsidRDefault="00730544" w:rsidP="00A50680">
      <w:pPr>
        <w:spacing w:after="0" w:line="270" w:lineRule="atLeast"/>
        <w:textAlignment w:val="center"/>
        <w:outlineLvl w:val="3"/>
        <w:rPr>
          <w:rFonts w:ascii="Arial" w:eastAsia="Times New Roman" w:hAnsi="Arial" w:cs="Arial"/>
          <w:sz w:val="20"/>
          <w:szCs w:val="20"/>
        </w:rPr>
      </w:pPr>
      <w:hyperlink r:id="rId11" w:tooltip="Find others who have worked at this company" w:history="1">
        <w:r w:rsidR="004400DD" w:rsidRPr="00A50680">
          <w:rPr>
            <w:rFonts w:ascii="Arial" w:eastAsia="Times New Roman" w:hAnsi="Arial" w:cs="Arial"/>
            <w:b/>
            <w:color w:val="434649"/>
            <w:sz w:val="20"/>
            <w:szCs w:val="20"/>
          </w:rPr>
          <w:t>HORIZON LIFE LTD</w:t>
        </w:r>
        <w:r w:rsidR="004400DD" w:rsidRPr="00A50680">
          <w:rPr>
            <w:rFonts w:ascii="Arial" w:eastAsia="Times New Roman" w:hAnsi="Arial" w:cs="Arial"/>
            <w:color w:val="434649"/>
            <w:sz w:val="20"/>
            <w:szCs w:val="20"/>
          </w:rPr>
          <w:t xml:space="preserve">, </w:t>
        </w:r>
        <w:r w:rsidR="00A50680">
          <w:rPr>
            <w:rFonts w:ascii="Arial" w:eastAsia="Times New Roman" w:hAnsi="Arial" w:cs="Arial"/>
            <w:color w:val="434649"/>
            <w:sz w:val="20"/>
            <w:szCs w:val="20"/>
          </w:rPr>
          <w:t>(</w:t>
        </w:r>
        <w:r w:rsidR="004400DD" w:rsidRPr="00A50680">
          <w:rPr>
            <w:rFonts w:ascii="Arial" w:eastAsia="Times New Roman" w:hAnsi="Arial" w:cs="Arial"/>
            <w:color w:val="434649"/>
            <w:sz w:val="20"/>
            <w:szCs w:val="20"/>
          </w:rPr>
          <w:t>Jamaica</w:t>
        </w:r>
      </w:hyperlink>
      <w:r w:rsidR="00A50680">
        <w:rPr>
          <w:rFonts w:ascii="Arial" w:hAnsi="Arial" w:cs="Arial"/>
          <w:sz w:val="20"/>
          <w:szCs w:val="20"/>
        </w:rPr>
        <w:t xml:space="preserve">)  </w:t>
      </w:r>
      <w:hyperlink r:id="rId12" w:tooltip="Find others with this title" w:history="1">
        <w:r w:rsidR="00A50680" w:rsidRPr="00A50680">
          <w:rPr>
            <w:rFonts w:ascii="Arial" w:eastAsia="Times New Roman" w:hAnsi="Arial" w:cs="Arial"/>
            <w:bCs/>
            <w:color w:val="000000"/>
            <w:sz w:val="20"/>
            <w:szCs w:val="20"/>
            <w:u w:val="single"/>
          </w:rPr>
          <w:t>AVP – EMPLOYEE BENEFITS DIVISION</w:t>
        </w:r>
      </w:hyperlink>
      <w:r w:rsidR="00A50680">
        <w:rPr>
          <w:rFonts w:ascii="Arial" w:hAnsi="Arial" w:cs="Arial"/>
          <w:sz w:val="20"/>
          <w:szCs w:val="20"/>
        </w:rPr>
        <w:t xml:space="preserve">            </w:t>
      </w:r>
      <w:r w:rsidR="004400DD" w:rsidRPr="00C52C30">
        <w:rPr>
          <w:rFonts w:ascii="Arial" w:eastAsia="Times New Roman" w:hAnsi="Arial" w:cs="Arial"/>
          <w:sz w:val="20"/>
          <w:szCs w:val="20"/>
        </w:rPr>
        <w:t>Jan</w:t>
      </w:r>
      <w:r w:rsidR="00A50680">
        <w:rPr>
          <w:rFonts w:ascii="Arial" w:eastAsia="Times New Roman" w:hAnsi="Arial" w:cs="Arial"/>
          <w:sz w:val="20"/>
          <w:szCs w:val="20"/>
        </w:rPr>
        <w:t>.</w:t>
      </w:r>
      <w:r w:rsidR="004400DD" w:rsidRPr="00C52C30">
        <w:rPr>
          <w:rFonts w:ascii="Arial" w:eastAsia="Times New Roman" w:hAnsi="Arial" w:cs="Arial"/>
          <w:sz w:val="20"/>
          <w:szCs w:val="20"/>
        </w:rPr>
        <w:t xml:space="preserve"> 1995 – July 1998 </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 xml:space="preserve">Responsible for the actuarial, management, and marketing of the company’s pension and group life portfolio. Responsible for the establishment, management and monthly valuation of the company’s pooled </w:t>
      </w:r>
      <w:r w:rsidRPr="00C52C30">
        <w:rPr>
          <w:rFonts w:ascii="Arial" w:eastAsia="Times New Roman" w:hAnsi="Arial" w:cs="Arial"/>
          <w:color w:val="333333"/>
          <w:sz w:val="20"/>
          <w:szCs w:val="20"/>
        </w:rPr>
        <w:lastRenderedPageBreak/>
        <w:t>pension funds and deposit administration fund.</w:t>
      </w:r>
      <w:r w:rsidRPr="00C52C30">
        <w:rPr>
          <w:rFonts w:ascii="Arial" w:eastAsia="Times New Roman" w:hAnsi="Arial" w:cs="Arial"/>
          <w:color w:val="333333"/>
          <w:sz w:val="20"/>
          <w:szCs w:val="20"/>
        </w:rPr>
        <w:br/>
        <w:t>Prepared functional specification for the provision of software to support both pensions and group life administration. Spearheaded the preparation of plan rules, trust deed, and investment contracts to support the pensions portfolio.</w:t>
      </w:r>
      <w:r w:rsidRPr="00C52C30">
        <w:rPr>
          <w:rFonts w:ascii="Arial" w:eastAsia="Times New Roman" w:hAnsi="Arial" w:cs="Arial"/>
          <w:color w:val="333333"/>
          <w:sz w:val="20"/>
          <w:szCs w:val="20"/>
        </w:rPr>
        <w:br/>
      </w:r>
      <w:r w:rsidRPr="00C52C30">
        <w:rPr>
          <w:rFonts w:ascii="Arial" w:eastAsia="Times New Roman" w:hAnsi="Arial" w:cs="Arial"/>
          <w:color w:val="333333"/>
          <w:sz w:val="20"/>
          <w:szCs w:val="20"/>
        </w:rPr>
        <w:br/>
        <w:t>Supported the individual line in all aspects of its operation.</w:t>
      </w:r>
      <w:r w:rsidRPr="00C52C30">
        <w:rPr>
          <w:rFonts w:ascii="Arial" w:eastAsia="Times New Roman" w:hAnsi="Arial" w:cs="Arial"/>
          <w:color w:val="333333"/>
          <w:sz w:val="20"/>
          <w:szCs w:val="20"/>
        </w:rPr>
        <w:br/>
        <w:t>A member of the company’s investment committee. A licensed dealer representative with SEC.</w:t>
      </w:r>
    </w:p>
    <w:p w:rsidR="004400DD" w:rsidRPr="00C52C30" w:rsidRDefault="00730544" w:rsidP="00A50680">
      <w:pPr>
        <w:spacing w:after="0" w:line="270" w:lineRule="atLeast"/>
        <w:textAlignment w:val="center"/>
        <w:outlineLvl w:val="3"/>
        <w:rPr>
          <w:rFonts w:ascii="Arial" w:eastAsia="Times New Roman" w:hAnsi="Arial" w:cs="Arial"/>
          <w:sz w:val="20"/>
          <w:szCs w:val="20"/>
        </w:rPr>
      </w:pPr>
      <w:hyperlink r:id="rId13" w:tooltip="Find others who have worked at this company" w:history="1">
        <w:r w:rsidR="004400DD" w:rsidRPr="00A50680">
          <w:rPr>
            <w:rFonts w:ascii="Arial" w:eastAsia="Times New Roman" w:hAnsi="Arial" w:cs="Arial"/>
            <w:b/>
            <w:color w:val="434649"/>
            <w:sz w:val="20"/>
            <w:szCs w:val="20"/>
          </w:rPr>
          <w:t>CROWN EAGLE LIFE INSURANCE COMPANY</w:t>
        </w:r>
      </w:hyperlink>
      <w:r w:rsidR="00A50680">
        <w:rPr>
          <w:rFonts w:ascii="Arial" w:hAnsi="Arial" w:cs="Arial"/>
          <w:b/>
          <w:sz w:val="20"/>
          <w:szCs w:val="20"/>
        </w:rPr>
        <w:t xml:space="preserve">  </w:t>
      </w:r>
      <w:hyperlink r:id="rId14" w:tooltip="Find others with this title" w:history="1">
        <w:r w:rsidR="00A50680" w:rsidRPr="00A50680">
          <w:rPr>
            <w:rFonts w:ascii="Arial" w:eastAsia="Times New Roman" w:hAnsi="Arial" w:cs="Arial"/>
            <w:bCs/>
            <w:color w:val="000000"/>
            <w:sz w:val="20"/>
            <w:szCs w:val="20"/>
            <w:u w:val="single"/>
          </w:rPr>
          <w:t>ASSOCIATE ACTUARY</w:t>
        </w:r>
      </w:hyperlink>
      <w:r w:rsidR="00A50680">
        <w:rPr>
          <w:rFonts w:ascii="Arial" w:hAnsi="Arial" w:cs="Arial"/>
          <w:sz w:val="20"/>
          <w:szCs w:val="20"/>
        </w:rPr>
        <w:t xml:space="preserve">            </w:t>
      </w:r>
      <w:r w:rsidR="004400DD" w:rsidRPr="00C52C30">
        <w:rPr>
          <w:rFonts w:ascii="Arial" w:eastAsia="Times New Roman" w:hAnsi="Arial" w:cs="Arial"/>
          <w:sz w:val="20"/>
          <w:szCs w:val="20"/>
        </w:rPr>
        <w:t>Jan</w:t>
      </w:r>
      <w:r w:rsidR="00A50680">
        <w:rPr>
          <w:rFonts w:ascii="Arial" w:eastAsia="Times New Roman" w:hAnsi="Arial" w:cs="Arial"/>
          <w:sz w:val="20"/>
          <w:szCs w:val="20"/>
        </w:rPr>
        <w:t>.</w:t>
      </w:r>
      <w:r w:rsidR="004400DD" w:rsidRPr="00C52C30">
        <w:rPr>
          <w:rFonts w:ascii="Arial" w:eastAsia="Times New Roman" w:hAnsi="Arial" w:cs="Arial"/>
          <w:sz w:val="20"/>
          <w:szCs w:val="20"/>
        </w:rPr>
        <w:t xml:space="preserve"> 1994 – Nov</w:t>
      </w:r>
      <w:r w:rsidR="00A50680">
        <w:rPr>
          <w:rFonts w:ascii="Arial" w:eastAsia="Times New Roman" w:hAnsi="Arial" w:cs="Arial"/>
          <w:sz w:val="20"/>
          <w:szCs w:val="20"/>
        </w:rPr>
        <w:t>.</w:t>
      </w:r>
      <w:r w:rsidR="004400DD" w:rsidRPr="00C52C30">
        <w:rPr>
          <w:rFonts w:ascii="Arial" w:eastAsia="Times New Roman" w:hAnsi="Arial" w:cs="Arial"/>
          <w:sz w:val="20"/>
          <w:szCs w:val="20"/>
        </w:rPr>
        <w:t xml:space="preserve"> 1994 </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Responsible for providing actuarial support in all areas of the company’s operation with particular emphasis in the group life and pensions’ area.</w:t>
      </w:r>
    </w:p>
    <w:p w:rsidR="004400DD" w:rsidRPr="00C52C30" w:rsidRDefault="00730544" w:rsidP="00A50680">
      <w:pPr>
        <w:spacing w:after="0" w:line="270" w:lineRule="atLeast"/>
        <w:textAlignment w:val="center"/>
        <w:outlineLvl w:val="3"/>
        <w:rPr>
          <w:rFonts w:ascii="Arial" w:eastAsia="Times New Roman" w:hAnsi="Arial" w:cs="Arial"/>
          <w:sz w:val="20"/>
          <w:szCs w:val="20"/>
        </w:rPr>
      </w:pPr>
      <w:hyperlink r:id="rId15" w:tooltip="Find others who have worked at this company" w:history="1">
        <w:r w:rsidR="004400DD" w:rsidRPr="00A50680">
          <w:rPr>
            <w:rFonts w:ascii="Arial" w:eastAsia="Times New Roman" w:hAnsi="Arial" w:cs="Arial"/>
            <w:b/>
            <w:color w:val="434649"/>
            <w:sz w:val="20"/>
            <w:szCs w:val="20"/>
          </w:rPr>
          <w:t>ISLAND LIFE INSURANCE</w:t>
        </w:r>
      </w:hyperlink>
      <w:r w:rsidR="00A50680">
        <w:rPr>
          <w:rFonts w:ascii="Arial" w:hAnsi="Arial" w:cs="Arial"/>
          <w:b/>
          <w:sz w:val="20"/>
          <w:szCs w:val="20"/>
        </w:rPr>
        <w:t xml:space="preserve">  </w:t>
      </w:r>
      <w:hyperlink r:id="rId16" w:tooltip="Find others with this title" w:history="1">
        <w:r w:rsidR="00A50680" w:rsidRPr="00A50680">
          <w:rPr>
            <w:rFonts w:ascii="Arial" w:eastAsia="Times New Roman" w:hAnsi="Arial" w:cs="Arial"/>
            <w:bCs/>
            <w:color w:val="000000"/>
            <w:sz w:val="20"/>
            <w:szCs w:val="20"/>
            <w:u w:val="single"/>
          </w:rPr>
          <w:t>GROUP ACTUARY</w:t>
        </w:r>
      </w:hyperlink>
      <w:r w:rsidR="00A50680">
        <w:rPr>
          <w:rFonts w:ascii="Arial" w:hAnsi="Arial" w:cs="Arial"/>
          <w:sz w:val="20"/>
          <w:szCs w:val="20"/>
        </w:rPr>
        <w:t xml:space="preserve">                                            </w:t>
      </w:r>
      <w:r w:rsidR="004400DD" w:rsidRPr="00C52C30">
        <w:rPr>
          <w:rFonts w:ascii="Arial" w:eastAsia="Times New Roman" w:hAnsi="Arial" w:cs="Arial"/>
          <w:sz w:val="20"/>
          <w:szCs w:val="20"/>
        </w:rPr>
        <w:t>May 1990 – December 1993 </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Responsible for providing actuarial support in all aspects of the group and pensions area.</w:t>
      </w:r>
    </w:p>
    <w:p w:rsidR="004400DD" w:rsidRPr="00C52C30" w:rsidRDefault="00730544" w:rsidP="00A50680">
      <w:pPr>
        <w:spacing w:after="0" w:line="270" w:lineRule="atLeast"/>
        <w:textAlignment w:val="center"/>
        <w:outlineLvl w:val="3"/>
        <w:rPr>
          <w:rFonts w:ascii="Arial" w:eastAsia="Times New Roman" w:hAnsi="Arial" w:cs="Arial"/>
          <w:color w:val="333333"/>
          <w:sz w:val="20"/>
          <w:szCs w:val="20"/>
        </w:rPr>
      </w:pPr>
      <w:hyperlink r:id="rId17" w:tooltip="Find others who have worked at this company" w:history="1">
        <w:r w:rsidR="004400DD" w:rsidRPr="00A50680">
          <w:rPr>
            <w:rFonts w:ascii="Arial" w:eastAsia="Times New Roman" w:hAnsi="Arial" w:cs="Arial"/>
            <w:b/>
            <w:color w:val="434649"/>
            <w:sz w:val="20"/>
            <w:szCs w:val="20"/>
          </w:rPr>
          <w:t>FIRST LIFE INSURANCE COMPANY</w:t>
        </w:r>
      </w:hyperlink>
      <w:r w:rsidR="00A50680">
        <w:rPr>
          <w:rFonts w:ascii="Arial" w:hAnsi="Arial" w:cs="Arial"/>
          <w:b/>
          <w:sz w:val="20"/>
          <w:szCs w:val="20"/>
        </w:rPr>
        <w:t xml:space="preserve">  </w:t>
      </w:r>
      <w:hyperlink r:id="rId18" w:tooltip="Find others with this title" w:history="1">
        <w:r w:rsidR="00A50680" w:rsidRPr="00A50680">
          <w:rPr>
            <w:rFonts w:ascii="Arial" w:eastAsia="Times New Roman" w:hAnsi="Arial" w:cs="Arial"/>
            <w:bCs/>
            <w:color w:val="000000"/>
            <w:sz w:val="20"/>
            <w:szCs w:val="20"/>
            <w:u w:val="single"/>
          </w:rPr>
          <w:t>Assistant Actuary</w:t>
        </w:r>
      </w:hyperlink>
      <w:r w:rsidR="00A50680">
        <w:rPr>
          <w:rFonts w:ascii="Arial" w:hAnsi="Arial" w:cs="Arial"/>
          <w:sz w:val="20"/>
          <w:szCs w:val="20"/>
        </w:rPr>
        <w:t xml:space="preserve">  </w:t>
      </w:r>
      <w:r w:rsidR="00C52C30" w:rsidRPr="00A50680">
        <w:rPr>
          <w:rFonts w:ascii="Arial" w:hAnsi="Arial" w:cs="Arial"/>
          <w:b/>
          <w:sz w:val="20"/>
          <w:szCs w:val="20"/>
        </w:rPr>
        <w:t xml:space="preserve">                                      </w:t>
      </w:r>
      <w:r w:rsidR="004400DD" w:rsidRPr="00C52C30">
        <w:rPr>
          <w:rFonts w:ascii="Arial" w:eastAsia="Times New Roman" w:hAnsi="Arial" w:cs="Arial"/>
          <w:sz w:val="20"/>
          <w:szCs w:val="20"/>
        </w:rPr>
        <w:t>May 1986 – June 1990</w:t>
      </w:r>
      <w:r w:rsidR="004400DD" w:rsidRPr="00C52C30">
        <w:rPr>
          <w:rFonts w:ascii="Arial" w:eastAsia="Times New Roman" w:hAnsi="Arial" w:cs="Arial"/>
          <w:color w:val="999999"/>
          <w:sz w:val="20"/>
          <w:szCs w:val="20"/>
        </w:rPr>
        <w:t> </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Provided assistance in all areas of actuarial support.</w:t>
      </w:r>
    </w:p>
    <w:bookmarkEnd w:id="1"/>
    <w:p w:rsidR="004400DD" w:rsidRPr="00C52C30" w:rsidRDefault="004C69FE" w:rsidP="00A50680">
      <w:pPr>
        <w:spacing w:after="0" w:line="270" w:lineRule="atLeast"/>
        <w:textAlignment w:val="center"/>
        <w:outlineLvl w:val="3"/>
        <w:rPr>
          <w:rFonts w:ascii="Arial" w:eastAsia="Times New Roman" w:hAnsi="Arial" w:cs="Arial"/>
          <w:sz w:val="20"/>
          <w:szCs w:val="20"/>
        </w:rPr>
      </w:pPr>
      <w:r w:rsidRPr="00A50680">
        <w:rPr>
          <w:rFonts w:ascii="Arial" w:hAnsi="Arial" w:cs="Arial"/>
          <w:b/>
          <w:sz w:val="20"/>
          <w:szCs w:val="20"/>
        </w:rPr>
        <w:fldChar w:fldCharType="begin"/>
      </w:r>
      <w:r w:rsidR="00AD5CCB" w:rsidRPr="00A50680">
        <w:rPr>
          <w:rFonts w:ascii="Arial" w:hAnsi="Arial" w:cs="Arial"/>
          <w:b/>
          <w:sz w:val="20"/>
          <w:szCs w:val="20"/>
        </w:rPr>
        <w:instrText>HYPERLINK "https://www.linkedin.com/vsearch/p?company=LIFE+OF+JAMAICA&amp;trk=prof-exp-company-name" \o "Find others who have worked at this company"</w:instrText>
      </w:r>
      <w:r w:rsidRPr="00A50680">
        <w:rPr>
          <w:rFonts w:ascii="Arial" w:hAnsi="Arial" w:cs="Arial"/>
          <w:b/>
          <w:sz w:val="20"/>
          <w:szCs w:val="20"/>
        </w:rPr>
        <w:fldChar w:fldCharType="separate"/>
      </w:r>
      <w:r w:rsidR="004400DD" w:rsidRPr="00A50680">
        <w:rPr>
          <w:rFonts w:ascii="Arial" w:eastAsia="Times New Roman" w:hAnsi="Arial" w:cs="Arial"/>
          <w:b/>
          <w:color w:val="434649"/>
          <w:sz w:val="20"/>
          <w:szCs w:val="20"/>
        </w:rPr>
        <w:t>LIFE OF JAMAICA</w:t>
      </w:r>
      <w:r w:rsidRPr="00A50680">
        <w:rPr>
          <w:rFonts w:ascii="Arial" w:hAnsi="Arial" w:cs="Arial"/>
          <w:b/>
          <w:sz w:val="20"/>
          <w:szCs w:val="20"/>
        </w:rPr>
        <w:fldChar w:fldCharType="end"/>
      </w:r>
      <w:bookmarkEnd w:id="2"/>
      <w:r w:rsidR="00A50680">
        <w:rPr>
          <w:rFonts w:ascii="Arial" w:hAnsi="Arial" w:cs="Arial"/>
          <w:b/>
          <w:sz w:val="20"/>
          <w:szCs w:val="20"/>
        </w:rPr>
        <w:t xml:space="preserve">  </w:t>
      </w:r>
      <w:hyperlink r:id="rId19" w:tooltip="Find others with this title" w:history="1">
        <w:r w:rsidR="00A50680" w:rsidRPr="00A50680">
          <w:rPr>
            <w:rFonts w:ascii="Arial" w:eastAsia="Times New Roman" w:hAnsi="Arial" w:cs="Arial"/>
            <w:bCs/>
            <w:color w:val="000000"/>
            <w:sz w:val="20"/>
            <w:szCs w:val="20"/>
            <w:u w:val="single"/>
          </w:rPr>
          <w:t>Actuarial Trainee</w:t>
        </w:r>
      </w:hyperlink>
      <w:r w:rsidR="00A50680">
        <w:rPr>
          <w:rFonts w:ascii="Arial" w:hAnsi="Arial" w:cs="Arial"/>
          <w:sz w:val="20"/>
          <w:szCs w:val="20"/>
        </w:rPr>
        <w:t xml:space="preserve">                                                             </w:t>
      </w:r>
      <w:r w:rsidR="004400DD" w:rsidRPr="00C52C30">
        <w:rPr>
          <w:rFonts w:ascii="Arial" w:eastAsia="Times New Roman" w:hAnsi="Arial" w:cs="Arial"/>
          <w:sz w:val="20"/>
          <w:szCs w:val="20"/>
        </w:rPr>
        <w:t>September 1984 – May 1986</w:t>
      </w:r>
    </w:p>
    <w:p w:rsidR="004400DD" w:rsidRPr="00C52C30" w:rsidRDefault="004400DD" w:rsidP="004400DD">
      <w:pPr>
        <w:spacing w:before="15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Trained in most aspect of group underwriting and pensions management.</w:t>
      </w:r>
    </w:p>
    <w:p w:rsidR="004400DD" w:rsidRPr="00C52C30" w:rsidRDefault="004400DD" w:rsidP="004400DD">
      <w:pPr>
        <w:spacing w:after="345" w:line="270" w:lineRule="atLeast"/>
        <w:textAlignment w:val="baseline"/>
        <w:outlineLvl w:val="2"/>
        <w:rPr>
          <w:rFonts w:ascii="Arial" w:eastAsia="Times New Roman" w:hAnsi="Arial" w:cs="Arial"/>
          <w:b/>
          <w:color w:val="434649"/>
          <w:sz w:val="20"/>
          <w:szCs w:val="20"/>
        </w:rPr>
      </w:pPr>
      <w:r w:rsidRPr="00C52C30">
        <w:rPr>
          <w:rFonts w:ascii="Arial" w:eastAsia="Times New Roman" w:hAnsi="Arial" w:cs="Arial"/>
          <w:b/>
          <w:color w:val="434649"/>
          <w:sz w:val="20"/>
          <w:szCs w:val="20"/>
        </w:rPr>
        <w:t>Education</w:t>
      </w:r>
      <w:r w:rsidR="00C52C30">
        <w:rPr>
          <w:rFonts w:ascii="Arial" w:eastAsia="Times New Roman" w:hAnsi="Arial" w:cs="Arial"/>
          <w:b/>
          <w:color w:val="434649"/>
          <w:sz w:val="20"/>
          <w:szCs w:val="20"/>
        </w:rPr>
        <w:t xml:space="preserve"> and Actuarial credentials</w:t>
      </w:r>
    </w:p>
    <w:p w:rsidR="004400DD" w:rsidRDefault="00730544" w:rsidP="00A50680">
      <w:pPr>
        <w:spacing w:after="0" w:line="270" w:lineRule="atLeast"/>
        <w:textAlignment w:val="center"/>
        <w:outlineLvl w:val="3"/>
        <w:rPr>
          <w:rFonts w:ascii="Arial" w:eastAsia="Times New Roman" w:hAnsi="Arial" w:cs="Arial"/>
          <w:color w:val="434649"/>
          <w:sz w:val="20"/>
          <w:szCs w:val="20"/>
        </w:rPr>
      </w:pPr>
      <w:hyperlink r:id="rId20" w:tooltip="Find other members who attended Universitiy of the West Indies" w:history="1">
        <w:r w:rsidR="004400DD" w:rsidRPr="00C52C30">
          <w:rPr>
            <w:rFonts w:ascii="Arial" w:eastAsia="Times New Roman" w:hAnsi="Arial" w:cs="Arial"/>
            <w:b/>
            <w:bCs/>
            <w:color w:val="000000"/>
            <w:sz w:val="20"/>
            <w:szCs w:val="20"/>
            <w:u w:val="single"/>
          </w:rPr>
          <w:t>Universitiy of the West Indies</w:t>
        </w:r>
      </w:hyperlink>
      <w:r w:rsidR="00A50680">
        <w:rPr>
          <w:rFonts w:ascii="Arial" w:hAnsi="Arial" w:cs="Arial"/>
          <w:sz w:val="20"/>
          <w:szCs w:val="20"/>
        </w:rPr>
        <w:t xml:space="preserve">  </w:t>
      </w:r>
      <w:r w:rsidR="00C35F20" w:rsidRPr="00C52C30">
        <w:rPr>
          <w:rFonts w:ascii="Arial" w:eastAsia="Times New Roman" w:hAnsi="Arial" w:cs="Arial"/>
          <w:color w:val="434649"/>
          <w:sz w:val="20"/>
          <w:szCs w:val="20"/>
        </w:rPr>
        <w:t>Bachelor's Degree in Special Mathematics</w:t>
      </w:r>
      <w:r w:rsidR="004400DD" w:rsidRPr="00C52C30">
        <w:rPr>
          <w:rFonts w:ascii="Arial" w:eastAsia="Times New Roman" w:hAnsi="Arial" w:cs="Arial"/>
          <w:color w:val="434649"/>
          <w:sz w:val="20"/>
          <w:szCs w:val="20"/>
        </w:rPr>
        <w:t> </w:t>
      </w:r>
      <w:r w:rsidR="00C52C30">
        <w:rPr>
          <w:rFonts w:ascii="Arial" w:eastAsia="Times New Roman" w:hAnsi="Arial" w:cs="Arial"/>
          <w:color w:val="434649"/>
          <w:sz w:val="20"/>
          <w:szCs w:val="20"/>
        </w:rPr>
        <w:t xml:space="preserve">  </w:t>
      </w:r>
      <w:r w:rsidR="00A50680">
        <w:rPr>
          <w:rFonts w:ascii="Arial" w:eastAsia="Times New Roman" w:hAnsi="Arial" w:cs="Arial"/>
          <w:color w:val="434649"/>
          <w:sz w:val="20"/>
          <w:szCs w:val="20"/>
        </w:rPr>
        <w:t xml:space="preserve">                                    </w:t>
      </w:r>
      <w:r w:rsidR="00C52C30">
        <w:rPr>
          <w:rFonts w:ascii="Arial" w:eastAsia="Times New Roman" w:hAnsi="Arial" w:cs="Arial"/>
          <w:color w:val="434649"/>
          <w:sz w:val="20"/>
          <w:szCs w:val="20"/>
        </w:rPr>
        <w:t>1984</w:t>
      </w:r>
    </w:p>
    <w:p w:rsidR="00C52C30" w:rsidRPr="00C52C30" w:rsidRDefault="00C52C30" w:rsidP="004400DD">
      <w:pPr>
        <w:spacing w:after="0" w:line="240" w:lineRule="atLeast"/>
        <w:textAlignment w:val="baseline"/>
        <w:outlineLvl w:val="4"/>
        <w:rPr>
          <w:rFonts w:ascii="Arial" w:eastAsia="Times New Roman" w:hAnsi="Arial" w:cs="Arial"/>
          <w:color w:val="434649"/>
          <w:sz w:val="20"/>
          <w:szCs w:val="20"/>
        </w:rPr>
      </w:pPr>
    </w:p>
    <w:p w:rsidR="00276389" w:rsidRPr="00C52C30" w:rsidRDefault="004400DD" w:rsidP="009B5C2C">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Associate of the Soc</w:t>
      </w:r>
      <w:r w:rsidR="00276389" w:rsidRPr="00C52C30">
        <w:rPr>
          <w:rFonts w:ascii="Arial" w:eastAsia="Times New Roman" w:hAnsi="Arial" w:cs="Arial"/>
          <w:color w:val="333333"/>
          <w:sz w:val="20"/>
          <w:szCs w:val="20"/>
        </w:rPr>
        <w:t>iety of Actuaries (ASA) -1989</w:t>
      </w:r>
    </w:p>
    <w:p w:rsidR="009B5C2C" w:rsidRPr="00C52C30" w:rsidRDefault="004400DD" w:rsidP="009B5C2C">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EA1B – Basic Pri</w:t>
      </w:r>
      <w:r w:rsidR="009B5C2C" w:rsidRPr="00C52C30">
        <w:rPr>
          <w:rFonts w:ascii="Arial" w:eastAsia="Times New Roman" w:hAnsi="Arial" w:cs="Arial"/>
          <w:color w:val="333333"/>
          <w:sz w:val="20"/>
          <w:szCs w:val="20"/>
        </w:rPr>
        <w:t>nciples of Pension valuations</w:t>
      </w:r>
    </w:p>
    <w:p w:rsidR="00276389" w:rsidRPr="00C52C30" w:rsidRDefault="004400DD" w:rsidP="009B5C2C">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Completed Fundamentals of Actuarial Prac</w:t>
      </w:r>
      <w:r w:rsidR="00A97C66" w:rsidRPr="00C52C30">
        <w:rPr>
          <w:rFonts w:ascii="Arial" w:eastAsia="Times New Roman" w:hAnsi="Arial" w:cs="Arial"/>
          <w:color w:val="333333"/>
          <w:sz w:val="20"/>
          <w:szCs w:val="20"/>
        </w:rPr>
        <w:t>tice (FAP) 1, 2, 3, 4, 5</w:t>
      </w:r>
    </w:p>
    <w:p w:rsidR="009B5C2C" w:rsidRPr="00C52C30" w:rsidRDefault="004400DD" w:rsidP="009B5C2C">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FAP – Interim Assessment -16/07/2009</w:t>
      </w:r>
    </w:p>
    <w:p w:rsidR="00276389" w:rsidRPr="00C52C30" w:rsidRDefault="004400DD" w:rsidP="00276389">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 xml:space="preserve">50 credits FSA Course PD (Professional Development Requirement)- 17/12/2007 (Exempt from FSA </w:t>
      </w:r>
      <w:r w:rsidR="00276389" w:rsidRPr="00C52C30">
        <w:rPr>
          <w:rFonts w:ascii="Arial" w:eastAsia="Times New Roman" w:hAnsi="Arial" w:cs="Arial"/>
          <w:color w:val="333333"/>
          <w:sz w:val="20"/>
          <w:szCs w:val="20"/>
        </w:rPr>
        <w:t>Group and Health Design and Pricing</w:t>
      </w:r>
      <w:r w:rsidRPr="00C52C30">
        <w:rPr>
          <w:rFonts w:ascii="Arial" w:eastAsia="Times New Roman" w:hAnsi="Arial" w:cs="Arial"/>
          <w:color w:val="333333"/>
          <w:sz w:val="20"/>
          <w:szCs w:val="20"/>
        </w:rPr>
        <w:t>)</w:t>
      </w:r>
      <w:r w:rsidR="00276389" w:rsidRPr="00C52C30">
        <w:rPr>
          <w:rFonts w:ascii="Arial" w:eastAsia="Times New Roman" w:hAnsi="Arial" w:cs="Arial"/>
          <w:color w:val="333333"/>
          <w:sz w:val="20"/>
          <w:szCs w:val="20"/>
        </w:rPr>
        <w:t xml:space="preserve">. </w:t>
      </w:r>
      <w:r w:rsidR="009B5C2C" w:rsidRPr="00C52C30">
        <w:rPr>
          <w:rFonts w:ascii="Arial" w:eastAsia="Times New Roman" w:hAnsi="Arial" w:cs="Arial"/>
          <w:color w:val="333333"/>
          <w:sz w:val="20"/>
          <w:szCs w:val="20"/>
        </w:rPr>
        <w:t xml:space="preserve">Based on the current transition rules this is equivalent to Group and Health Core and Group and </w:t>
      </w:r>
      <w:r w:rsidR="00276389" w:rsidRPr="00C52C30">
        <w:rPr>
          <w:rFonts w:ascii="Arial" w:eastAsia="Times New Roman" w:hAnsi="Arial" w:cs="Arial"/>
          <w:color w:val="333333"/>
          <w:sz w:val="20"/>
          <w:szCs w:val="20"/>
        </w:rPr>
        <w:t xml:space="preserve">Health </w:t>
      </w:r>
      <w:r w:rsidR="009B5C2C" w:rsidRPr="00C52C30">
        <w:rPr>
          <w:rFonts w:ascii="Arial" w:eastAsia="Times New Roman" w:hAnsi="Arial" w:cs="Arial"/>
          <w:color w:val="333333"/>
          <w:sz w:val="20"/>
          <w:szCs w:val="20"/>
        </w:rPr>
        <w:t>Specialty</w:t>
      </w:r>
    </w:p>
    <w:p w:rsidR="00276389" w:rsidRPr="00C52C30" w:rsidRDefault="004400DD" w:rsidP="009B5C2C">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FSA Module (Health) – Pricing, Reservin</w:t>
      </w:r>
      <w:r w:rsidR="00276389" w:rsidRPr="00C52C30">
        <w:rPr>
          <w:rFonts w:ascii="Arial" w:eastAsia="Times New Roman" w:hAnsi="Arial" w:cs="Arial"/>
          <w:color w:val="333333"/>
          <w:sz w:val="20"/>
          <w:szCs w:val="20"/>
        </w:rPr>
        <w:t>g, and Forecasting – 5/5/2008</w:t>
      </w:r>
    </w:p>
    <w:p w:rsidR="00276389" w:rsidRPr="00C52C30" w:rsidRDefault="004400DD" w:rsidP="009B5C2C">
      <w:pPr>
        <w:pStyle w:val="ListParagraph"/>
        <w:numPr>
          <w:ilvl w:val="0"/>
          <w:numId w:val="7"/>
        </w:numPr>
        <w:spacing w:after="0" w:line="255" w:lineRule="atLeast"/>
        <w:textAlignment w:val="baseline"/>
        <w:rPr>
          <w:rFonts w:ascii="Arial" w:eastAsia="Times New Roman" w:hAnsi="Arial" w:cs="Arial"/>
          <w:color w:val="333333"/>
          <w:sz w:val="20"/>
          <w:szCs w:val="20"/>
        </w:rPr>
      </w:pPr>
      <w:r w:rsidRPr="00C52C30">
        <w:rPr>
          <w:rFonts w:ascii="Arial" w:eastAsia="Times New Roman" w:hAnsi="Arial" w:cs="Arial"/>
          <w:color w:val="333333"/>
          <w:sz w:val="20"/>
          <w:szCs w:val="20"/>
        </w:rPr>
        <w:t>FSA Module (Health) – Health Systems Overview – 23/09/2008 </w:t>
      </w:r>
    </w:p>
    <w:p w:rsidR="00CF7D05" w:rsidRPr="00A50680" w:rsidRDefault="004400DD" w:rsidP="00CF7D05">
      <w:pPr>
        <w:pStyle w:val="ListParagraph"/>
        <w:numPr>
          <w:ilvl w:val="0"/>
          <w:numId w:val="7"/>
        </w:numPr>
        <w:spacing w:after="345" w:line="270" w:lineRule="atLeast"/>
        <w:textAlignment w:val="baseline"/>
        <w:outlineLvl w:val="2"/>
        <w:rPr>
          <w:rFonts w:ascii="Arial" w:eastAsia="Times New Roman" w:hAnsi="Arial" w:cs="Arial"/>
          <w:b/>
          <w:color w:val="434649"/>
          <w:sz w:val="20"/>
          <w:szCs w:val="20"/>
        </w:rPr>
      </w:pPr>
      <w:r w:rsidRPr="00A50680">
        <w:rPr>
          <w:rFonts w:ascii="Arial" w:eastAsia="Times New Roman" w:hAnsi="Arial" w:cs="Arial"/>
          <w:color w:val="333333"/>
          <w:sz w:val="20"/>
          <w:szCs w:val="20"/>
        </w:rPr>
        <w:t>Health Insu</w:t>
      </w:r>
      <w:r w:rsidR="00623E87" w:rsidRPr="00A50680">
        <w:rPr>
          <w:rFonts w:ascii="Arial" w:eastAsia="Times New Roman" w:hAnsi="Arial" w:cs="Arial"/>
          <w:color w:val="333333"/>
          <w:sz w:val="20"/>
          <w:szCs w:val="20"/>
        </w:rPr>
        <w:t>rance Associate (HIA)</w:t>
      </w:r>
    </w:p>
    <w:p w:rsidR="00B412C1" w:rsidRPr="00C52C30" w:rsidRDefault="00B412C1">
      <w:pPr>
        <w:rPr>
          <w:rFonts w:ascii="Arial" w:hAnsi="Arial" w:cs="Arial"/>
          <w:sz w:val="20"/>
          <w:szCs w:val="20"/>
        </w:rPr>
      </w:pPr>
    </w:p>
    <w:p w:rsidR="00B412C1" w:rsidRPr="00C52C30" w:rsidRDefault="00B412C1">
      <w:pPr>
        <w:rPr>
          <w:rFonts w:ascii="Arial" w:hAnsi="Arial" w:cs="Arial"/>
          <w:sz w:val="20"/>
          <w:szCs w:val="20"/>
        </w:rPr>
      </w:pPr>
    </w:p>
    <w:sectPr w:rsidR="00B412C1" w:rsidRPr="00C52C30" w:rsidSect="0040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9BD"/>
    <w:multiLevelType w:val="hybridMultilevel"/>
    <w:tmpl w:val="EE18A1C6"/>
    <w:lvl w:ilvl="0" w:tplc="18E45450">
      <w:start w:val="1"/>
      <w:numFmt w:val="decimal"/>
      <w:lvlText w:val="%1."/>
      <w:lvlJc w:val="left"/>
      <w:pPr>
        <w:ind w:left="720" w:hanging="360"/>
      </w:pPr>
      <w:rPr>
        <w:rFonts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6E88"/>
    <w:multiLevelType w:val="multilevel"/>
    <w:tmpl w:val="2E42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D1ABE"/>
    <w:multiLevelType w:val="multilevel"/>
    <w:tmpl w:val="5E6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A775A"/>
    <w:multiLevelType w:val="hybridMultilevel"/>
    <w:tmpl w:val="135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30916"/>
    <w:multiLevelType w:val="hybridMultilevel"/>
    <w:tmpl w:val="2F1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D1866"/>
    <w:multiLevelType w:val="hybridMultilevel"/>
    <w:tmpl w:val="610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66657"/>
    <w:multiLevelType w:val="hybridMultilevel"/>
    <w:tmpl w:val="FCA61A90"/>
    <w:lvl w:ilvl="0" w:tplc="F0FCA448">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10556"/>
    <w:multiLevelType w:val="hybridMultilevel"/>
    <w:tmpl w:val="2F1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C26E3"/>
    <w:multiLevelType w:val="hybridMultilevel"/>
    <w:tmpl w:val="F5BE250A"/>
    <w:lvl w:ilvl="0" w:tplc="5942D2C8">
      <w:start w:val="1"/>
      <w:numFmt w:val="decimal"/>
      <w:lvlText w:val="%1."/>
      <w:lvlJc w:val="left"/>
      <w:pPr>
        <w:ind w:left="720" w:hanging="360"/>
      </w:pPr>
      <w:rPr>
        <w:rFonts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C2CCD"/>
    <w:multiLevelType w:val="multilevel"/>
    <w:tmpl w:val="D22E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F6095B"/>
    <w:multiLevelType w:val="hybridMultilevel"/>
    <w:tmpl w:val="33B27BE8"/>
    <w:lvl w:ilvl="0" w:tplc="F0FCA448">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E3C1B"/>
    <w:multiLevelType w:val="multilevel"/>
    <w:tmpl w:val="33FA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2"/>
  </w:num>
  <w:num w:numId="5">
    <w:abstractNumId w:val="3"/>
  </w:num>
  <w:num w:numId="6">
    <w:abstractNumId w:val="6"/>
  </w:num>
  <w:num w:numId="7">
    <w:abstractNumId w:val="10"/>
  </w:num>
  <w:num w:numId="8">
    <w:abstractNumId w:val="8"/>
  </w:num>
  <w:num w:numId="9">
    <w:abstractNumId w:val="0"/>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DD"/>
    <w:rsid w:val="00030DEA"/>
    <w:rsid w:val="00032B47"/>
    <w:rsid w:val="00051067"/>
    <w:rsid w:val="00056E85"/>
    <w:rsid w:val="00075284"/>
    <w:rsid w:val="00137348"/>
    <w:rsid w:val="00191628"/>
    <w:rsid w:val="001F3518"/>
    <w:rsid w:val="00254690"/>
    <w:rsid w:val="00276389"/>
    <w:rsid w:val="00325203"/>
    <w:rsid w:val="00336083"/>
    <w:rsid w:val="00343BEC"/>
    <w:rsid w:val="00360D6F"/>
    <w:rsid w:val="00381805"/>
    <w:rsid w:val="00381F89"/>
    <w:rsid w:val="003943CC"/>
    <w:rsid w:val="003D5635"/>
    <w:rsid w:val="00405411"/>
    <w:rsid w:val="004400DD"/>
    <w:rsid w:val="0044408D"/>
    <w:rsid w:val="004C69FE"/>
    <w:rsid w:val="004D0437"/>
    <w:rsid w:val="004F519B"/>
    <w:rsid w:val="005B1877"/>
    <w:rsid w:val="005E2856"/>
    <w:rsid w:val="00623E87"/>
    <w:rsid w:val="006777A0"/>
    <w:rsid w:val="006B4F56"/>
    <w:rsid w:val="00730544"/>
    <w:rsid w:val="00764087"/>
    <w:rsid w:val="008B2D51"/>
    <w:rsid w:val="00904848"/>
    <w:rsid w:val="00966324"/>
    <w:rsid w:val="00980CBB"/>
    <w:rsid w:val="009A55EA"/>
    <w:rsid w:val="009B5C2C"/>
    <w:rsid w:val="00A23411"/>
    <w:rsid w:val="00A50680"/>
    <w:rsid w:val="00A97C66"/>
    <w:rsid w:val="00AD52F7"/>
    <w:rsid w:val="00AD5CCB"/>
    <w:rsid w:val="00AF0A51"/>
    <w:rsid w:val="00B260C3"/>
    <w:rsid w:val="00B412C1"/>
    <w:rsid w:val="00B41368"/>
    <w:rsid w:val="00BB3C56"/>
    <w:rsid w:val="00BF6786"/>
    <w:rsid w:val="00BF6FC8"/>
    <w:rsid w:val="00C06C0A"/>
    <w:rsid w:val="00C12868"/>
    <w:rsid w:val="00C15089"/>
    <w:rsid w:val="00C27750"/>
    <w:rsid w:val="00C35F20"/>
    <w:rsid w:val="00C42006"/>
    <w:rsid w:val="00C52C30"/>
    <w:rsid w:val="00C54E39"/>
    <w:rsid w:val="00CB3649"/>
    <w:rsid w:val="00CE2855"/>
    <w:rsid w:val="00CF7D05"/>
    <w:rsid w:val="00D30611"/>
    <w:rsid w:val="00D408A5"/>
    <w:rsid w:val="00D51D65"/>
    <w:rsid w:val="00D52471"/>
    <w:rsid w:val="00D96CFD"/>
    <w:rsid w:val="00DB60CF"/>
    <w:rsid w:val="00DF6DE9"/>
    <w:rsid w:val="00E25D9E"/>
    <w:rsid w:val="00F2385C"/>
    <w:rsid w:val="00F61A5B"/>
    <w:rsid w:val="00F746C6"/>
    <w:rsid w:val="00FC3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0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0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00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0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00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00DD"/>
    <w:rPr>
      <w:rFonts w:ascii="Times New Roman" w:eastAsia="Times New Roman" w:hAnsi="Times New Roman" w:cs="Times New Roman"/>
      <w:b/>
      <w:bCs/>
      <w:sz w:val="20"/>
      <w:szCs w:val="20"/>
    </w:rPr>
  </w:style>
  <w:style w:type="paragraph" w:customStyle="1" w:styleId="description">
    <w:name w:val="description"/>
    <w:basedOn w:val="Normal"/>
    <w:rsid w:val="00440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0DD"/>
    <w:rPr>
      <w:color w:val="0000FF"/>
      <w:u w:val="single"/>
    </w:rPr>
  </w:style>
  <w:style w:type="character" w:customStyle="1" w:styleId="experience-date-locale">
    <w:name w:val="experience-date-locale"/>
    <w:basedOn w:val="DefaultParagraphFont"/>
    <w:rsid w:val="004400DD"/>
  </w:style>
  <w:style w:type="character" w:customStyle="1" w:styleId="apple-converted-space">
    <w:name w:val="apple-converted-space"/>
    <w:basedOn w:val="DefaultParagraphFont"/>
    <w:rsid w:val="004400DD"/>
  </w:style>
  <w:style w:type="character" w:customStyle="1" w:styleId="locality">
    <w:name w:val="locality"/>
    <w:basedOn w:val="DefaultParagraphFont"/>
    <w:rsid w:val="004400DD"/>
  </w:style>
  <w:style w:type="character" w:customStyle="1" w:styleId="skill-pill">
    <w:name w:val="skill-pill"/>
    <w:basedOn w:val="DefaultParagraphFont"/>
    <w:rsid w:val="004400DD"/>
  </w:style>
  <w:style w:type="character" w:customStyle="1" w:styleId="num-endorsements">
    <w:name w:val="num-endorsements"/>
    <w:basedOn w:val="DefaultParagraphFont"/>
    <w:rsid w:val="004400DD"/>
  </w:style>
  <w:style w:type="character" w:customStyle="1" w:styleId="endorse-item-name">
    <w:name w:val="endorse-item-name"/>
    <w:basedOn w:val="DefaultParagraphFont"/>
    <w:rsid w:val="004400DD"/>
  </w:style>
  <w:style w:type="character" w:customStyle="1" w:styleId="degree">
    <w:name w:val="degree"/>
    <w:basedOn w:val="DefaultParagraphFont"/>
    <w:rsid w:val="004400DD"/>
  </w:style>
  <w:style w:type="character" w:customStyle="1" w:styleId="major">
    <w:name w:val="major"/>
    <w:basedOn w:val="DefaultParagraphFont"/>
    <w:rsid w:val="004400DD"/>
  </w:style>
  <w:style w:type="character" w:customStyle="1" w:styleId="education-date">
    <w:name w:val="education-date"/>
    <w:basedOn w:val="DefaultParagraphFont"/>
    <w:rsid w:val="004400DD"/>
  </w:style>
  <w:style w:type="paragraph" w:customStyle="1" w:styleId="notes">
    <w:name w:val="notes"/>
    <w:basedOn w:val="Normal"/>
    <w:rsid w:val="00440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ies">
    <w:name w:val="activities"/>
    <w:basedOn w:val="Normal"/>
    <w:rsid w:val="004400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00DD"/>
    <w:rPr>
      <w:i/>
      <w:iCs/>
    </w:rPr>
  </w:style>
  <w:style w:type="paragraph" w:styleId="BalloonText">
    <w:name w:val="Balloon Text"/>
    <w:basedOn w:val="Normal"/>
    <w:link w:val="BalloonTextChar"/>
    <w:uiPriority w:val="99"/>
    <w:semiHidden/>
    <w:unhideWhenUsed/>
    <w:rsid w:val="0044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DD"/>
    <w:rPr>
      <w:rFonts w:ascii="Tahoma" w:hAnsi="Tahoma" w:cs="Tahoma"/>
      <w:sz w:val="16"/>
      <w:szCs w:val="16"/>
    </w:rPr>
  </w:style>
  <w:style w:type="paragraph" w:styleId="ListParagraph">
    <w:name w:val="List Paragraph"/>
    <w:basedOn w:val="Normal"/>
    <w:uiPriority w:val="34"/>
    <w:qFormat/>
    <w:rsid w:val="00A97C66"/>
    <w:pPr>
      <w:ind w:left="720"/>
      <w:contextualSpacing/>
    </w:pPr>
  </w:style>
  <w:style w:type="paragraph" w:styleId="NoSpacing">
    <w:name w:val="No Spacing"/>
    <w:uiPriority w:val="1"/>
    <w:qFormat/>
    <w:rsid w:val="00C52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0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0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00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0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00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00DD"/>
    <w:rPr>
      <w:rFonts w:ascii="Times New Roman" w:eastAsia="Times New Roman" w:hAnsi="Times New Roman" w:cs="Times New Roman"/>
      <w:b/>
      <w:bCs/>
      <w:sz w:val="20"/>
      <w:szCs w:val="20"/>
    </w:rPr>
  </w:style>
  <w:style w:type="paragraph" w:customStyle="1" w:styleId="description">
    <w:name w:val="description"/>
    <w:basedOn w:val="Normal"/>
    <w:rsid w:val="00440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0DD"/>
    <w:rPr>
      <w:color w:val="0000FF"/>
      <w:u w:val="single"/>
    </w:rPr>
  </w:style>
  <w:style w:type="character" w:customStyle="1" w:styleId="experience-date-locale">
    <w:name w:val="experience-date-locale"/>
    <w:basedOn w:val="DefaultParagraphFont"/>
    <w:rsid w:val="004400DD"/>
  </w:style>
  <w:style w:type="character" w:customStyle="1" w:styleId="apple-converted-space">
    <w:name w:val="apple-converted-space"/>
    <w:basedOn w:val="DefaultParagraphFont"/>
    <w:rsid w:val="004400DD"/>
  </w:style>
  <w:style w:type="character" w:customStyle="1" w:styleId="locality">
    <w:name w:val="locality"/>
    <w:basedOn w:val="DefaultParagraphFont"/>
    <w:rsid w:val="004400DD"/>
  </w:style>
  <w:style w:type="character" w:customStyle="1" w:styleId="skill-pill">
    <w:name w:val="skill-pill"/>
    <w:basedOn w:val="DefaultParagraphFont"/>
    <w:rsid w:val="004400DD"/>
  </w:style>
  <w:style w:type="character" w:customStyle="1" w:styleId="num-endorsements">
    <w:name w:val="num-endorsements"/>
    <w:basedOn w:val="DefaultParagraphFont"/>
    <w:rsid w:val="004400DD"/>
  </w:style>
  <w:style w:type="character" w:customStyle="1" w:styleId="endorse-item-name">
    <w:name w:val="endorse-item-name"/>
    <w:basedOn w:val="DefaultParagraphFont"/>
    <w:rsid w:val="004400DD"/>
  </w:style>
  <w:style w:type="character" w:customStyle="1" w:styleId="degree">
    <w:name w:val="degree"/>
    <w:basedOn w:val="DefaultParagraphFont"/>
    <w:rsid w:val="004400DD"/>
  </w:style>
  <w:style w:type="character" w:customStyle="1" w:styleId="major">
    <w:name w:val="major"/>
    <w:basedOn w:val="DefaultParagraphFont"/>
    <w:rsid w:val="004400DD"/>
  </w:style>
  <w:style w:type="character" w:customStyle="1" w:styleId="education-date">
    <w:name w:val="education-date"/>
    <w:basedOn w:val="DefaultParagraphFont"/>
    <w:rsid w:val="004400DD"/>
  </w:style>
  <w:style w:type="paragraph" w:customStyle="1" w:styleId="notes">
    <w:name w:val="notes"/>
    <w:basedOn w:val="Normal"/>
    <w:rsid w:val="00440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ies">
    <w:name w:val="activities"/>
    <w:basedOn w:val="Normal"/>
    <w:rsid w:val="004400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00DD"/>
    <w:rPr>
      <w:i/>
      <w:iCs/>
    </w:rPr>
  </w:style>
  <w:style w:type="paragraph" w:styleId="BalloonText">
    <w:name w:val="Balloon Text"/>
    <w:basedOn w:val="Normal"/>
    <w:link w:val="BalloonTextChar"/>
    <w:uiPriority w:val="99"/>
    <w:semiHidden/>
    <w:unhideWhenUsed/>
    <w:rsid w:val="0044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DD"/>
    <w:rPr>
      <w:rFonts w:ascii="Tahoma" w:hAnsi="Tahoma" w:cs="Tahoma"/>
      <w:sz w:val="16"/>
      <w:szCs w:val="16"/>
    </w:rPr>
  </w:style>
  <w:style w:type="paragraph" w:styleId="ListParagraph">
    <w:name w:val="List Paragraph"/>
    <w:basedOn w:val="Normal"/>
    <w:uiPriority w:val="34"/>
    <w:qFormat/>
    <w:rsid w:val="00A97C66"/>
    <w:pPr>
      <w:ind w:left="720"/>
      <w:contextualSpacing/>
    </w:pPr>
  </w:style>
  <w:style w:type="paragraph" w:styleId="NoSpacing">
    <w:name w:val="No Spacing"/>
    <w:uiPriority w:val="1"/>
    <w:qFormat/>
    <w:rsid w:val="00C52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5138">
      <w:bodyDiv w:val="1"/>
      <w:marLeft w:val="0"/>
      <w:marRight w:val="0"/>
      <w:marTop w:val="0"/>
      <w:marBottom w:val="0"/>
      <w:divBdr>
        <w:top w:val="none" w:sz="0" w:space="0" w:color="auto"/>
        <w:left w:val="none" w:sz="0" w:space="0" w:color="auto"/>
        <w:bottom w:val="none" w:sz="0" w:space="0" w:color="auto"/>
        <w:right w:val="none" w:sz="0" w:space="0" w:color="auto"/>
      </w:divBdr>
      <w:divsChild>
        <w:div w:id="2136219713">
          <w:marLeft w:val="0"/>
          <w:marRight w:val="0"/>
          <w:marTop w:val="0"/>
          <w:marBottom w:val="0"/>
          <w:divBdr>
            <w:top w:val="none" w:sz="0" w:space="0" w:color="auto"/>
            <w:left w:val="none" w:sz="0" w:space="0" w:color="auto"/>
            <w:bottom w:val="none" w:sz="0" w:space="0" w:color="auto"/>
            <w:right w:val="none" w:sz="0" w:space="0" w:color="auto"/>
          </w:divBdr>
          <w:divsChild>
            <w:div w:id="473106367">
              <w:marLeft w:val="0"/>
              <w:marRight w:val="0"/>
              <w:marTop w:val="0"/>
              <w:marBottom w:val="0"/>
              <w:divBdr>
                <w:top w:val="none" w:sz="0" w:space="0" w:color="auto"/>
                <w:left w:val="none" w:sz="0" w:space="0" w:color="auto"/>
                <w:bottom w:val="none" w:sz="0" w:space="0" w:color="auto"/>
                <w:right w:val="none" w:sz="0" w:space="0" w:color="auto"/>
              </w:divBdr>
              <w:divsChild>
                <w:div w:id="1732922157">
                  <w:marLeft w:val="0"/>
                  <w:marRight w:val="0"/>
                  <w:marTop w:val="420"/>
                  <w:marBottom w:val="120"/>
                  <w:divBdr>
                    <w:top w:val="none" w:sz="0" w:space="0" w:color="auto"/>
                    <w:left w:val="none" w:sz="0" w:space="0" w:color="auto"/>
                    <w:bottom w:val="single" w:sz="6" w:space="0" w:color="E8E8E8"/>
                    <w:right w:val="none" w:sz="0" w:space="0" w:color="auto"/>
                  </w:divBdr>
                  <w:divsChild>
                    <w:div w:id="1856846101">
                      <w:marLeft w:val="0"/>
                      <w:marRight w:val="0"/>
                      <w:marTop w:val="0"/>
                      <w:marBottom w:val="450"/>
                      <w:divBdr>
                        <w:top w:val="none" w:sz="0" w:space="0" w:color="auto"/>
                        <w:left w:val="none" w:sz="0" w:space="0" w:color="auto"/>
                        <w:bottom w:val="none" w:sz="0" w:space="0" w:color="auto"/>
                        <w:right w:val="none" w:sz="0" w:space="0" w:color="auto"/>
                      </w:divBdr>
                      <w:divsChild>
                        <w:div w:id="675621103">
                          <w:marLeft w:val="0"/>
                          <w:marRight w:val="0"/>
                          <w:marTop w:val="0"/>
                          <w:marBottom w:val="0"/>
                          <w:divBdr>
                            <w:top w:val="none" w:sz="0" w:space="0" w:color="auto"/>
                            <w:left w:val="none" w:sz="0" w:space="0" w:color="auto"/>
                            <w:bottom w:val="none" w:sz="0" w:space="0" w:color="auto"/>
                            <w:right w:val="none" w:sz="0" w:space="0" w:color="auto"/>
                          </w:divBdr>
                          <w:divsChild>
                            <w:div w:id="12535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89859">
              <w:marLeft w:val="0"/>
              <w:marRight w:val="0"/>
              <w:marTop w:val="0"/>
              <w:marBottom w:val="0"/>
              <w:divBdr>
                <w:top w:val="none" w:sz="0" w:space="0" w:color="auto"/>
                <w:left w:val="none" w:sz="0" w:space="0" w:color="auto"/>
                <w:bottom w:val="none" w:sz="0" w:space="0" w:color="auto"/>
                <w:right w:val="none" w:sz="0" w:space="0" w:color="auto"/>
              </w:divBdr>
              <w:divsChild>
                <w:div w:id="1718621324">
                  <w:marLeft w:val="0"/>
                  <w:marRight w:val="0"/>
                  <w:marTop w:val="420"/>
                  <w:marBottom w:val="120"/>
                  <w:divBdr>
                    <w:top w:val="none" w:sz="0" w:space="0" w:color="auto"/>
                    <w:left w:val="none" w:sz="0" w:space="0" w:color="auto"/>
                    <w:bottom w:val="single" w:sz="6" w:space="0" w:color="E8E8E8"/>
                    <w:right w:val="none" w:sz="0" w:space="0" w:color="auto"/>
                  </w:divBdr>
                  <w:divsChild>
                    <w:div w:id="1029910706">
                      <w:marLeft w:val="0"/>
                      <w:marRight w:val="0"/>
                      <w:marTop w:val="0"/>
                      <w:marBottom w:val="450"/>
                      <w:divBdr>
                        <w:top w:val="none" w:sz="0" w:space="0" w:color="auto"/>
                        <w:left w:val="none" w:sz="0" w:space="0" w:color="auto"/>
                        <w:bottom w:val="none" w:sz="0" w:space="0" w:color="auto"/>
                        <w:right w:val="none" w:sz="0" w:space="0" w:color="auto"/>
                      </w:divBdr>
                      <w:divsChild>
                        <w:div w:id="973221262">
                          <w:marLeft w:val="0"/>
                          <w:marRight w:val="0"/>
                          <w:marTop w:val="0"/>
                          <w:marBottom w:val="0"/>
                          <w:divBdr>
                            <w:top w:val="none" w:sz="0" w:space="0" w:color="auto"/>
                            <w:left w:val="none" w:sz="0" w:space="0" w:color="auto"/>
                            <w:bottom w:val="none" w:sz="0" w:space="0" w:color="auto"/>
                            <w:right w:val="none" w:sz="0" w:space="0" w:color="auto"/>
                          </w:divBdr>
                        </w:div>
                      </w:divsChild>
                    </w:div>
                    <w:div w:id="2071074378">
                      <w:marLeft w:val="0"/>
                      <w:marRight w:val="0"/>
                      <w:marTop w:val="0"/>
                      <w:marBottom w:val="450"/>
                      <w:divBdr>
                        <w:top w:val="none" w:sz="0" w:space="0" w:color="auto"/>
                        <w:left w:val="none" w:sz="0" w:space="0" w:color="auto"/>
                        <w:bottom w:val="none" w:sz="0" w:space="0" w:color="auto"/>
                        <w:right w:val="none" w:sz="0" w:space="0" w:color="auto"/>
                      </w:divBdr>
                      <w:divsChild>
                        <w:div w:id="675114929">
                          <w:marLeft w:val="0"/>
                          <w:marRight w:val="0"/>
                          <w:marTop w:val="0"/>
                          <w:marBottom w:val="0"/>
                          <w:divBdr>
                            <w:top w:val="none" w:sz="0" w:space="0" w:color="auto"/>
                            <w:left w:val="none" w:sz="0" w:space="0" w:color="auto"/>
                            <w:bottom w:val="none" w:sz="0" w:space="0" w:color="auto"/>
                            <w:right w:val="none" w:sz="0" w:space="0" w:color="auto"/>
                          </w:divBdr>
                        </w:div>
                      </w:divsChild>
                    </w:div>
                    <w:div w:id="588199307">
                      <w:marLeft w:val="0"/>
                      <w:marRight w:val="0"/>
                      <w:marTop w:val="0"/>
                      <w:marBottom w:val="450"/>
                      <w:divBdr>
                        <w:top w:val="none" w:sz="0" w:space="0" w:color="auto"/>
                        <w:left w:val="none" w:sz="0" w:space="0" w:color="auto"/>
                        <w:bottom w:val="none" w:sz="0" w:space="0" w:color="auto"/>
                        <w:right w:val="none" w:sz="0" w:space="0" w:color="auto"/>
                      </w:divBdr>
                      <w:divsChild>
                        <w:div w:id="475412905">
                          <w:marLeft w:val="0"/>
                          <w:marRight w:val="0"/>
                          <w:marTop w:val="0"/>
                          <w:marBottom w:val="0"/>
                          <w:divBdr>
                            <w:top w:val="none" w:sz="0" w:space="0" w:color="auto"/>
                            <w:left w:val="none" w:sz="0" w:space="0" w:color="auto"/>
                            <w:bottom w:val="none" w:sz="0" w:space="0" w:color="auto"/>
                            <w:right w:val="none" w:sz="0" w:space="0" w:color="auto"/>
                          </w:divBdr>
                        </w:div>
                      </w:divsChild>
                    </w:div>
                    <w:div w:id="1148589170">
                      <w:marLeft w:val="0"/>
                      <w:marRight w:val="0"/>
                      <w:marTop w:val="0"/>
                      <w:marBottom w:val="450"/>
                      <w:divBdr>
                        <w:top w:val="none" w:sz="0" w:space="0" w:color="auto"/>
                        <w:left w:val="none" w:sz="0" w:space="0" w:color="auto"/>
                        <w:bottom w:val="none" w:sz="0" w:space="0" w:color="auto"/>
                        <w:right w:val="none" w:sz="0" w:space="0" w:color="auto"/>
                      </w:divBdr>
                      <w:divsChild>
                        <w:div w:id="1049189528">
                          <w:marLeft w:val="0"/>
                          <w:marRight w:val="0"/>
                          <w:marTop w:val="0"/>
                          <w:marBottom w:val="0"/>
                          <w:divBdr>
                            <w:top w:val="none" w:sz="0" w:space="0" w:color="auto"/>
                            <w:left w:val="none" w:sz="0" w:space="0" w:color="auto"/>
                            <w:bottom w:val="none" w:sz="0" w:space="0" w:color="auto"/>
                            <w:right w:val="none" w:sz="0" w:space="0" w:color="auto"/>
                          </w:divBdr>
                        </w:div>
                      </w:divsChild>
                    </w:div>
                    <w:div w:id="1017318396">
                      <w:marLeft w:val="0"/>
                      <w:marRight w:val="0"/>
                      <w:marTop w:val="0"/>
                      <w:marBottom w:val="450"/>
                      <w:divBdr>
                        <w:top w:val="none" w:sz="0" w:space="0" w:color="auto"/>
                        <w:left w:val="none" w:sz="0" w:space="0" w:color="auto"/>
                        <w:bottom w:val="none" w:sz="0" w:space="0" w:color="auto"/>
                        <w:right w:val="none" w:sz="0" w:space="0" w:color="auto"/>
                      </w:divBdr>
                      <w:divsChild>
                        <w:div w:id="1679501136">
                          <w:marLeft w:val="0"/>
                          <w:marRight w:val="0"/>
                          <w:marTop w:val="0"/>
                          <w:marBottom w:val="0"/>
                          <w:divBdr>
                            <w:top w:val="none" w:sz="0" w:space="0" w:color="auto"/>
                            <w:left w:val="none" w:sz="0" w:space="0" w:color="auto"/>
                            <w:bottom w:val="none" w:sz="0" w:space="0" w:color="auto"/>
                            <w:right w:val="none" w:sz="0" w:space="0" w:color="auto"/>
                          </w:divBdr>
                        </w:div>
                      </w:divsChild>
                    </w:div>
                    <w:div w:id="1855068766">
                      <w:marLeft w:val="0"/>
                      <w:marRight w:val="0"/>
                      <w:marTop w:val="0"/>
                      <w:marBottom w:val="450"/>
                      <w:divBdr>
                        <w:top w:val="none" w:sz="0" w:space="0" w:color="auto"/>
                        <w:left w:val="none" w:sz="0" w:space="0" w:color="auto"/>
                        <w:bottom w:val="none" w:sz="0" w:space="0" w:color="auto"/>
                        <w:right w:val="none" w:sz="0" w:space="0" w:color="auto"/>
                      </w:divBdr>
                      <w:divsChild>
                        <w:div w:id="1123814380">
                          <w:marLeft w:val="0"/>
                          <w:marRight w:val="0"/>
                          <w:marTop w:val="0"/>
                          <w:marBottom w:val="0"/>
                          <w:divBdr>
                            <w:top w:val="none" w:sz="0" w:space="0" w:color="auto"/>
                            <w:left w:val="none" w:sz="0" w:space="0" w:color="auto"/>
                            <w:bottom w:val="none" w:sz="0" w:space="0" w:color="auto"/>
                            <w:right w:val="none" w:sz="0" w:space="0" w:color="auto"/>
                          </w:divBdr>
                        </w:div>
                      </w:divsChild>
                    </w:div>
                    <w:div w:id="919142724">
                      <w:marLeft w:val="0"/>
                      <w:marRight w:val="0"/>
                      <w:marTop w:val="0"/>
                      <w:marBottom w:val="450"/>
                      <w:divBdr>
                        <w:top w:val="none" w:sz="0" w:space="0" w:color="auto"/>
                        <w:left w:val="none" w:sz="0" w:space="0" w:color="auto"/>
                        <w:bottom w:val="none" w:sz="0" w:space="0" w:color="auto"/>
                        <w:right w:val="none" w:sz="0" w:space="0" w:color="auto"/>
                      </w:divBdr>
                      <w:divsChild>
                        <w:div w:id="219709380">
                          <w:marLeft w:val="0"/>
                          <w:marRight w:val="0"/>
                          <w:marTop w:val="0"/>
                          <w:marBottom w:val="0"/>
                          <w:divBdr>
                            <w:top w:val="none" w:sz="0" w:space="0" w:color="auto"/>
                            <w:left w:val="none" w:sz="0" w:space="0" w:color="auto"/>
                            <w:bottom w:val="none" w:sz="0" w:space="0" w:color="auto"/>
                            <w:right w:val="none" w:sz="0" w:space="0" w:color="auto"/>
                          </w:divBdr>
                        </w:div>
                      </w:divsChild>
                    </w:div>
                    <w:div w:id="108085410">
                      <w:marLeft w:val="0"/>
                      <w:marRight w:val="0"/>
                      <w:marTop w:val="0"/>
                      <w:marBottom w:val="450"/>
                      <w:divBdr>
                        <w:top w:val="none" w:sz="0" w:space="0" w:color="auto"/>
                        <w:left w:val="none" w:sz="0" w:space="0" w:color="auto"/>
                        <w:bottom w:val="none" w:sz="0" w:space="0" w:color="auto"/>
                        <w:right w:val="none" w:sz="0" w:space="0" w:color="auto"/>
                      </w:divBdr>
                      <w:divsChild>
                        <w:div w:id="622157567">
                          <w:marLeft w:val="0"/>
                          <w:marRight w:val="0"/>
                          <w:marTop w:val="0"/>
                          <w:marBottom w:val="0"/>
                          <w:divBdr>
                            <w:top w:val="none" w:sz="0" w:space="0" w:color="auto"/>
                            <w:left w:val="none" w:sz="0" w:space="0" w:color="auto"/>
                            <w:bottom w:val="none" w:sz="0" w:space="0" w:color="auto"/>
                            <w:right w:val="none" w:sz="0" w:space="0" w:color="auto"/>
                          </w:divBdr>
                        </w:div>
                      </w:divsChild>
                    </w:div>
                    <w:div w:id="2087341244">
                      <w:marLeft w:val="0"/>
                      <w:marRight w:val="0"/>
                      <w:marTop w:val="0"/>
                      <w:marBottom w:val="450"/>
                      <w:divBdr>
                        <w:top w:val="none" w:sz="0" w:space="0" w:color="auto"/>
                        <w:left w:val="none" w:sz="0" w:space="0" w:color="auto"/>
                        <w:bottom w:val="none" w:sz="0" w:space="0" w:color="auto"/>
                        <w:right w:val="none" w:sz="0" w:space="0" w:color="auto"/>
                      </w:divBdr>
                      <w:divsChild>
                        <w:div w:id="299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0922">
              <w:marLeft w:val="0"/>
              <w:marRight w:val="0"/>
              <w:marTop w:val="0"/>
              <w:marBottom w:val="0"/>
              <w:divBdr>
                <w:top w:val="none" w:sz="0" w:space="0" w:color="auto"/>
                <w:left w:val="none" w:sz="0" w:space="0" w:color="auto"/>
                <w:bottom w:val="none" w:sz="0" w:space="0" w:color="auto"/>
                <w:right w:val="none" w:sz="0" w:space="0" w:color="auto"/>
              </w:divBdr>
              <w:divsChild>
                <w:div w:id="2003003363">
                  <w:marLeft w:val="0"/>
                  <w:marRight w:val="0"/>
                  <w:marTop w:val="420"/>
                  <w:marBottom w:val="120"/>
                  <w:divBdr>
                    <w:top w:val="none" w:sz="0" w:space="0" w:color="auto"/>
                    <w:left w:val="none" w:sz="0" w:space="0" w:color="auto"/>
                    <w:bottom w:val="single" w:sz="6" w:space="0" w:color="E8E8E8"/>
                    <w:right w:val="none" w:sz="0" w:space="0" w:color="auto"/>
                  </w:divBdr>
                  <w:divsChild>
                    <w:div w:id="1553233078">
                      <w:marLeft w:val="0"/>
                      <w:marRight w:val="0"/>
                      <w:marTop w:val="0"/>
                      <w:marBottom w:val="0"/>
                      <w:divBdr>
                        <w:top w:val="none" w:sz="0" w:space="0" w:color="auto"/>
                        <w:left w:val="none" w:sz="0" w:space="0" w:color="auto"/>
                        <w:bottom w:val="none" w:sz="0" w:space="0" w:color="auto"/>
                        <w:right w:val="none" w:sz="0" w:space="0" w:color="auto"/>
                      </w:divBdr>
                      <w:divsChild>
                        <w:div w:id="703990176">
                          <w:marLeft w:val="0"/>
                          <w:marRight w:val="0"/>
                          <w:marTop w:val="0"/>
                          <w:marBottom w:val="450"/>
                          <w:divBdr>
                            <w:top w:val="none" w:sz="0" w:space="0" w:color="auto"/>
                            <w:left w:val="none" w:sz="0" w:space="0" w:color="auto"/>
                            <w:bottom w:val="none" w:sz="0" w:space="0" w:color="auto"/>
                            <w:right w:val="none" w:sz="0" w:space="0" w:color="auto"/>
                          </w:divBdr>
                          <w:divsChild>
                            <w:div w:id="13736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161">
                      <w:marLeft w:val="0"/>
                      <w:marRight w:val="0"/>
                      <w:marTop w:val="0"/>
                      <w:marBottom w:val="0"/>
                      <w:divBdr>
                        <w:top w:val="none" w:sz="0" w:space="0" w:color="auto"/>
                        <w:left w:val="none" w:sz="0" w:space="0" w:color="auto"/>
                        <w:bottom w:val="none" w:sz="0" w:space="0" w:color="auto"/>
                        <w:right w:val="none" w:sz="0" w:space="0" w:color="auto"/>
                      </w:divBdr>
                      <w:divsChild>
                        <w:div w:id="869342356">
                          <w:marLeft w:val="0"/>
                          <w:marRight w:val="0"/>
                          <w:marTop w:val="0"/>
                          <w:marBottom w:val="450"/>
                          <w:divBdr>
                            <w:top w:val="none" w:sz="0" w:space="0" w:color="auto"/>
                            <w:left w:val="none" w:sz="0" w:space="0" w:color="auto"/>
                            <w:bottom w:val="none" w:sz="0" w:space="0" w:color="auto"/>
                            <w:right w:val="none" w:sz="0" w:space="0" w:color="auto"/>
                          </w:divBdr>
                          <w:divsChild>
                            <w:div w:id="16417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8066">
              <w:marLeft w:val="0"/>
              <w:marRight w:val="0"/>
              <w:marTop w:val="0"/>
              <w:marBottom w:val="0"/>
              <w:divBdr>
                <w:top w:val="none" w:sz="0" w:space="0" w:color="auto"/>
                <w:left w:val="none" w:sz="0" w:space="0" w:color="auto"/>
                <w:bottom w:val="none" w:sz="0" w:space="0" w:color="auto"/>
                <w:right w:val="none" w:sz="0" w:space="0" w:color="auto"/>
              </w:divBdr>
              <w:divsChild>
                <w:div w:id="111442743">
                  <w:marLeft w:val="0"/>
                  <w:marRight w:val="0"/>
                  <w:marTop w:val="420"/>
                  <w:marBottom w:val="120"/>
                  <w:divBdr>
                    <w:top w:val="none" w:sz="0" w:space="0" w:color="auto"/>
                    <w:left w:val="none" w:sz="0" w:space="0" w:color="auto"/>
                    <w:bottom w:val="single" w:sz="6" w:space="0" w:color="E8E8E8"/>
                    <w:right w:val="none" w:sz="0" w:space="0" w:color="auto"/>
                  </w:divBdr>
                  <w:divsChild>
                    <w:div w:id="1369987251">
                      <w:marLeft w:val="0"/>
                      <w:marRight w:val="0"/>
                      <w:marTop w:val="0"/>
                      <w:marBottom w:val="0"/>
                      <w:divBdr>
                        <w:top w:val="none" w:sz="0" w:space="0" w:color="auto"/>
                        <w:left w:val="none" w:sz="0" w:space="0" w:color="auto"/>
                        <w:bottom w:val="none" w:sz="0" w:space="0" w:color="auto"/>
                        <w:right w:val="none" w:sz="0" w:space="0" w:color="auto"/>
                      </w:divBdr>
                    </w:div>
                    <w:div w:id="1478300300">
                      <w:marLeft w:val="0"/>
                      <w:marRight w:val="0"/>
                      <w:marTop w:val="0"/>
                      <w:marBottom w:val="0"/>
                      <w:divBdr>
                        <w:top w:val="none" w:sz="0" w:space="0" w:color="auto"/>
                        <w:left w:val="none" w:sz="0" w:space="0" w:color="auto"/>
                        <w:bottom w:val="none" w:sz="0" w:space="0" w:color="auto"/>
                        <w:right w:val="none" w:sz="0" w:space="0" w:color="auto"/>
                      </w:divBdr>
                      <w:divsChild>
                        <w:div w:id="1857572575">
                          <w:marLeft w:val="0"/>
                          <w:marRight w:val="0"/>
                          <w:marTop w:val="0"/>
                          <w:marBottom w:val="0"/>
                          <w:divBdr>
                            <w:top w:val="none" w:sz="0" w:space="0" w:color="auto"/>
                            <w:left w:val="none" w:sz="0" w:space="0" w:color="auto"/>
                            <w:bottom w:val="none" w:sz="0" w:space="0" w:color="auto"/>
                            <w:right w:val="none" w:sz="0" w:space="0" w:color="auto"/>
                          </w:divBdr>
                          <w:divsChild>
                            <w:div w:id="1524519641">
                              <w:marLeft w:val="0"/>
                              <w:marRight w:val="0"/>
                              <w:marTop w:val="0"/>
                              <w:marBottom w:val="0"/>
                              <w:divBdr>
                                <w:top w:val="none" w:sz="0" w:space="0" w:color="auto"/>
                                <w:left w:val="none" w:sz="0" w:space="0" w:color="auto"/>
                                <w:bottom w:val="none" w:sz="0" w:space="0" w:color="auto"/>
                                <w:right w:val="none" w:sz="0" w:space="0" w:color="auto"/>
                              </w:divBdr>
                              <w:divsChild>
                                <w:div w:id="214237875">
                                  <w:marLeft w:val="0"/>
                                  <w:marRight w:val="0"/>
                                  <w:marTop w:val="0"/>
                                  <w:marBottom w:val="0"/>
                                  <w:divBdr>
                                    <w:top w:val="none" w:sz="0" w:space="0" w:color="auto"/>
                                    <w:left w:val="none" w:sz="0" w:space="0" w:color="auto"/>
                                    <w:bottom w:val="none" w:sz="0" w:space="0" w:color="auto"/>
                                    <w:right w:val="none" w:sz="0" w:space="0" w:color="auto"/>
                                  </w:divBdr>
                                </w:div>
                                <w:div w:id="456262346">
                                  <w:marLeft w:val="0"/>
                                  <w:marRight w:val="0"/>
                                  <w:marTop w:val="0"/>
                                  <w:marBottom w:val="0"/>
                                  <w:divBdr>
                                    <w:top w:val="none" w:sz="0" w:space="0" w:color="auto"/>
                                    <w:left w:val="none" w:sz="0" w:space="0" w:color="auto"/>
                                    <w:bottom w:val="none" w:sz="0" w:space="0" w:color="auto"/>
                                    <w:right w:val="none" w:sz="0" w:space="0" w:color="auto"/>
                                  </w:divBdr>
                                </w:div>
                                <w:div w:id="282467327">
                                  <w:marLeft w:val="0"/>
                                  <w:marRight w:val="0"/>
                                  <w:marTop w:val="0"/>
                                  <w:marBottom w:val="0"/>
                                  <w:divBdr>
                                    <w:top w:val="none" w:sz="0" w:space="0" w:color="auto"/>
                                    <w:left w:val="none" w:sz="0" w:space="0" w:color="auto"/>
                                    <w:bottom w:val="none" w:sz="0" w:space="0" w:color="auto"/>
                                    <w:right w:val="none" w:sz="0" w:space="0" w:color="auto"/>
                                  </w:divBdr>
                                </w:div>
                                <w:div w:id="133059339">
                                  <w:marLeft w:val="0"/>
                                  <w:marRight w:val="0"/>
                                  <w:marTop w:val="0"/>
                                  <w:marBottom w:val="0"/>
                                  <w:divBdr>
                                    <w:top w:val="none" w:sz="0" w:space="0" w:color="auto"/>
                                    <w:left w:val="none" w:sz="0" w:space="0" w:color="auto"/>
                                    <w:bottom w:val="none" w:sz="0" w:space="0" w:color="auto"/>
                                    <w:right w:val="none" w:sz="0" w:space="0" w:color="auto"/>
                                  </w:divBdr>
                                </w:div>
                                <w:div w:id="2136365732">
                                  <w:marLeft w:val="0"/>
                                  <w:marRight w:val="0"/>
                                  <w:marTop w:val="0"/>
                                  <w:marBottom w:val="0"/>
                                  <w:divBdr>
                                    <w:top w:val="none" w:sz="0" w:space="0" w:color="auto"/>
                                    <w:left w:val="none" w:sz="0" w:space="0" w:color="auto"/>
                                    <w:bottom w:val="none" w:sz="0" w:space="0" w:color="auto"/>
                                    <w:right w:val="none" w:sz="0" w:space="0" w:color="auto"/>
                                  </w:divBdr>
                                </w:div>
                                <w:div w:id="1716808570">
                                  <w:marLeft w:val="0"/>
                                  <w:marRight w:val="0"/>
                                  <w:marTop w:val="0"/>
                                  <w:marBottom w:val="0"/>
                                  <w:divBdr>
                                    <w:top w:val="none" w:sz="0" w:space="0" w:color="auto"/>
                                    <w:left w:val="none" w:sz="0" w:space="0" w:color="auto"/>
                                    <w:bottom w:val="none" w:sz="0" w:space="0" w:color="auto"/>
                                    <w:right w:val="none" w:sz="0" w:space="0" w:color="auto"/>
                                  </w:divBdr>
                                </w:div>
                                <w:div w:id="1377395239">
                                  <w:marLeft w:val="0"/>
                                  <w:marRight w:val="0"/>
                                  <w:marTop w:val="0"/>
                                  <w:marBottom w:val="0"/>
                                  <w:divBdr>
                                    <w:top w:val="none" w:sz="0" w:space="0" w:color="auto"/>
                                    <w:left w:val="none" w:sz="0" w:space="0" w:color="auto"/>
                                    <w:bottom w:val="none" w:sz="0" w:space="0" w:color="auto"/>
                                    <w:right w:val="none" w:sz="0" w:space="0" w:color="auto"/>
                                  </w:divBdr>
                                </w:div>
                                <w:div w:id="682322314">
                                  <w:marLeft w:val="0"/>
                                  <w:marRight w:val="0"/>
                                  <w:marTop w:val="0"/>
                                  <w:marBottom w:val="0"/>
                                  <w:divBdr>
                                    <w:top w:val="none" w:sz="0" w:space="0" w:color="auto"/>
                                    <w:left w:val="none" w:sz="0" w:space="0" w:color="auto"/>
                                    <w:bottom w:val="none" w:sz="0" w:space="0" w:color="auto"/>
                                    <w:right w:val="none" w:sz="0" w:space="0" w:color="auto"/>
                                  </w:divBdr>
                                </w:div>
                                <w:div w:id="1972441693">
                                  <w:marLeft w:val="0"/>
                                  <w:marRight w:val="0"/>
                                  <w:marTop w:val="0"/>
                                  <w:marBottom w:val="0"/>
                                  <w:divBdr>
                                    <w:top w:val="none" w:sz="0" w:space="0" w:color="auto"/>
                                    <w:left w:val="none" w:sz="0" w:space="0" w:color="auto"/>
                                    <w:bottom w:val="none" w:sz="0" w:space="0" w:color="auto"/>
                                    <w:right w:val="none" w:sz="0" w:space="0" w:color="auto"/>
                                  </w:divBdr>
                                </w:div>
                                <w:div w:id="2126075687">
                                  <w:marLeft w:val="0"/>
                                  <w:marRight w:val="0"/>
                                  <w:marTop w:val="0"/>
                                  <w:marBottom w:val="0"/>
                                  <w:divBdr>
                                    <w:top w:val="none" w:sz="0" w:space="0" w:color="auto"/>
                                    <w:left w:val="none" w:sz="0" w:space="0" w:color="auto"/>
                                    <w:bottom w:val="none" w:sz="0" w:space="0" w:color="auto"/>
                                    <w:right w:val="none" w:sz="0" w:space="0" w:color="auto"/>
                                  </w:divBdr>
                                </w:div>
                                <w:div w:id="647974837">
                                  <w:marLeft w:val="0"/>
                                  <w:marRight w:val="0"/>
                                  <w:marTop w:val="0"/>
                                  <w:marBottom w:val="0"/>
                                  <w:divBdr>
                                    <w:top w:val="none" w:sz="0" w:space="0" w:color="auto"/>
                                    <w:left w:val="none" w:sz="0" w:space="0" w:color="auto"/>
                                    <w:bottom w:val="none" w:sz="0" w:space="0" w:color="auto"/>
                                    <w:right w:val="none" w:sz="0" w:space="0" w:color="auto"/>
                                  </w:divBdr>
                                </w:div>
                                <w:div w:id="1947930747">
                                  <w:marLeft w:val="0"/>
                                  <w:marRight w:val="0"/>
                                  <w:marTop w:val="0"/>
                                  <w:marBottom w:val="0"/>
                                  <w:divBdr>
                                    <w:top w:val="none" w:sz="0" w:space="0" w:color="auto"/>
                                    <w:left w:val="none" w:sz="0" w:space="0" w:color="auto"/>
                                    <w:bottom w:val="none" w:sz="0" w:space="0" w:color="auto"/>
                                    <w:right w:val="none" w:sz="0" w:space="0" w:color="auto"/>
                                  </w:divBdr>
                                </w:div>
                                <w:div w:id="1312448294">
                                  <w:marLeft w:val="0"/>
                                  <w:marRight w:val="0"/>
                                  <w:marTop w:val="0"/>
                                  <w:marBottom w:val="0"/>
                                  <w:divBdr>
                                    <w:top w:val="none" w:sz="0" w:space="0" w:color="auto"/>
                                    <w:left w:val="none" w:sz="0" w:space="0" w:color="auto"/>
                                    <w:bottom w:val="none" w:sz="0" w:space="0" w:color="auto"/>
                                    <w:right w:val="none" w:sz="0" w:space="0" w:color="auto"/>
                                  </w:divBdr>
                                </w:div>
                                <w:div w:id="1757625888">
                                  <w:marLeft w:val="0"/>
                                  <w:marRight w:val="0"/>
                                  <w:marTop w:val="0"/>
                                  <w:marBottom w:val="0"/>
                                  <w:divBdr>
                                    <w:top w:val="none" w:sz="0" w:space="0" w:color="auto"/>
                                    <w:left w:val="none" w:sz="0" w:space="0" w:color="auto"/>
                                    <w:bottom w:val="none" w:sz="0" w:space="0" w:color="auto"/>
                                    <w:right w:val="none" w:sz="0" w:space="0" w:color="auto"/>
                                  </w:divBdr>
                                </w:div>
                                <w:div w:id="17437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154688">
              <w:marLeft w:val="0"/>
              <w:marRight w:val="0"/>
              <w:marTop w:val="0"/>
              <w:marBottom w:val="0"/>
              <w:divBdr>
                <w:top w:val="none" w:sz="0" w:space="0" w:color="auto"/>
                <w:left w:val="none" w:sz="0" w:space="0" w:color="auto"/>
                <w:bottom w:val="none" w:sz="0" w:space="0" w:color="auto"/>
                <w:right w:val="none" w:sz="0" w:space="0" w:color="auto"/>
              </w:divBdr>
              <w:divsChild>
                <w:div w:id="1285042061">
                  <w:marLeft w:val="0"/>
                  <w:marRight w:val="0"/>
                  <w:marTop w:val="420"/>
                  <w:marBottom w:val="120"/>
                  <w:divBdr>
                    <w:top w:val="none" w:sz="0" w:space="0" w:color="auto"/>
                    <w:left w:val="none" w:sz="0" w:space="0" w:color="auto"/>
                    <w:bottom w:val="single" w:sz="6" w:space="0" w:color="auto"/>
                    <w:right w:val="none" w:sz="0" w:space="0" w:color="auto"/>
                  </w:divBdr>
                  <w:divsChild>
                    <w:div w:id="953444124">
                      <w:marLeft w:val="0"/>
                      <w:marRight w:val="0"/>
                      <w:marTop w:val="0"/>
                      <w:marBottom w:val="450"/>
                      <w:divBdr>
                        <w:top w:val="none" w:sz="0" w:space="0" w:color="auto"/>
                        <w:left w:val="none" w:sz="0" w:space="0" w:color="auto"/>
                        <w:bottom w:val="none" w:sz="0" w:space="0" w:color="auto"/>
                        <w:right w:val="none" w:sz="0" w:space="0" w:color="auto"/>
                      </w:divBdr>
                      <w:divsChild>
                        <w:div w:id="752818129">
                          <w:marLeft w:val="0"/>
                          <w:marRight w:val="0"/>
                          <w:marTop w:val="0"/>
                          <w:marBottom w:val="0"/>
                          <w:divBdr>
                            <w:top w:val="none" w:sz="0" w:space="0" w:color="auto"/>
                            <w:left w:val="none" w:sz="0" w:space="0" w:color="auto"/>
                            <w:bottom w:val="none" w:sz="0" w:space="0" w:color="auto"/>
                            <w:right w:val="none" w:sz="0" w:space="0" w:color="auto"/>
                          </w:divBdr>
                          <w:divsChild>
                            <w:div w:id="1740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title=Actuarial+Consultant&amp;trk=prof-exp-title" TargetMode="External"/><Relationship Id="rId13" Type="http://schemas.openxmlformats.org/officeDocument/2006/relationships/hyperlink" Target="https://www.linkedin.com/vsearch/p?company=CROWN+EAGLE+LIFE+INSURANCE+COMPANY&amp;trk=prof-exp-company-name" TargetMode="External"/><Relationship Id="rId18" Type="http://schemas.openxmlformats.org/officeDocument/2006/relationships/hyperlink" Target="https://www.linkedin.com/vsearch/p?title=Assistant+Actuary&amp;trk=prof-exp-titl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linkedin.com/vsearch/p?title=Actuarial+Consultant&amp;trk=prof-exp-title" TargetMode="External"/><Relationship Id="rId12" Type="http://schemas.openxmlformats.org/officeDocument/2006/relationships/hyperlink" Target="https://www.linkedin.com/vsearch/p?title=AVP+%E2%80%93+EMPLOYEE+BENEFITS+DIVISION&amp;trk=prof-exp-title" TargetMode="External"/><Relationship Id="rId17" Type="http://schemas.openxmlformats.org/officeDocument/2006/relationships/hyperlink" Target="https://www.linkedin.com/vsearch/p?company=FIRST+LIFE+INSURANCE+COMPANY&amp;trk=prof-exp-company-name" TargetMode="External"/><Relationship Id="rId2" Type="http://schemas.openxmlformats.org/officeDocument/2006/relationships/styles" Target="styles.xml"/><Relationship Id="rId16" Type="http://schemas.openxmlformats.org/officeDocument/2006/relationships/hyperlink" Target="https://www.linkedin.com/vsearch/p?title=GROUP+ACTUARY&amp;trk=prof-exp-title" TargetMode="External"/><Relationship Id="rId20" Type="http://schemas.openxmlformats.org/officeDocument/2006/relationships/hyperlink" Target="https://www.linkedin.com/edu/alumni?name=Universitiy+of+the+West+Indies&amp;trk=prof-edu-school-name" TargetMode="External"/><Relationship Id="rId1" Type="http://schemas.openxmlformats.org/officeDocument/2006/relationships/numbering" Target="numbering.xml"/><Relationship Id="rId6" Type="http://schemas.openxmlformats.org/officeDocument/2006/relationships/hyperlink" Target="mailto:Cleveland.358128@2freemail.com" TargetMode="External"/><Relationship Id="rId11" Type="http://schemas.openxmlformats.org/officeDocument/2006/relationships/hyperlink" Target="https://www.linkedin.com/vsearch/p?company=HORIZON+LIFE+LIMITED%2C+Kingston+5%2C+Jamaica&amp;trk=prof-exp-company-name" TargetMode="External"/><Relationship Id="rId5" Type="http://schemas.openxmlformats.org/officeDocument/2006/relationships/webSettings" Target="webSettings.xml"/><Relationship Id="rId15" Type="http://schemas.openxmlformats.org/officeDocument/2006/relationships/hyperlink" Target="https://www.linkedin.com/vsearch/p?company=ISLAND+LIFE+INSURANCE&amp;trk=prof-exp-company-name" TargetMode="External"/><Relationship Id="rId10" Type="http://schemas.openxmlformats.org/officeDocument/2006/relationships/hyperlink" Target="https://www.linkedin.com/vsearch/p?title=EXECUTIVE+MANAGER-+ACTUARIAL+%26+UNDERWRITING+SERVICES&amp;trk=prof-exp-title" TargetMode="External"/><Relationship Id="rId19" Type="http://schemas.openxmlformats.org/officeDocument/2006/relationships/hyperlink" Target="https://www.linkedin.com/vsearch/p?title=Actuarial+Trainee&amp;trk=prof-exp-title" TargetMode="External"/><Relationship Id="rId4" Type="http://schemas.openxmlformats.org/officeDocument/2006/relationships/settings" Target="settings.xml"/><Relationship Id="rId9" Type="http://schemas.openxmlformats.org/officeDocument/2006/relationships/hyperlink" Target="https://www.linkedin.com/vsearch/p?company=BLUE+CROSS+OF+JAMAICA&amp;trk=prof-exp-company-name" TargetMode="External"/><Relationship Id="rId14" Type="http://schemas.openxmlformats.org/officeDocument/2006/relationships/hyperlink" Target="https://www.linkedin.com/vsearch/p?title=ASSOCIATE+ACTUARY&amp;trk=prof-exp-tit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GFRAM</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348370422</cp:lastModifiedBy>
  <cp:revision>2</cp:revision>
  <dcterms:created xsi:type="dcterms:W3CDTF">2017-07-16T07:01:00Z</dcterms:created>
  <dcterms:modified xsi:type="dcterms:W3CDTF">2017-07-16T07:01:00Z</dcterms:modified>
</cp:coreProperties>
</file>