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98" w:type="dxa"/>
        <w:tblCellMar>
          <w:left w:w="10" w:type="dxa"/>
          <w:right w:w="10" w:type="dxa"/>
        </w:tblCellMar>
        <w:tblLook w:val="0000" w:firstRow="0" w:lastRow="0" w:firstColumn="0" w:lastColumn="0" w:noHBand="0" w:noVBand="0"/>
      </w:tblPr>
      <w:tblGrid>
        <w:gridCol w:w="2076"/>
        <w:gridCol w:w="4495"/>
      </w:tblGrid>
      <w:tr w:rsidR="003C6AFD" w:rsidTr="00646053">
        <w:trPr>
          <w:trHeight w:val="727"/>
        </w:trPr>
        <w:tc>
          <w:tcPr>
            <w:tcW w:w="153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3C6AFD" w:rsidRDefault="003C6AFD">
            <w:pPr>
              <w:keepNext/>
              <w:spacing w:after="0" w:line="240" w:lineRule="auto"/>
              <w:rPr>
                <w:rFonts w:ascii="Times New Roman" w:eastAsia="Times New Roman" w:hAnsi="Times New Roman" w:cs="Times New Roman"/>
                <w:b/>
                <w:sz w:val="24"/>
              </w:rPr>
            </w:pPr>
          </w:p>
          <w:p w:rsidR="003C6AFD" w:rsidRDefault="007A586E">
            <w:pPr>
              <w:spacing w:after="0" w:line="240" w:lineRule="auto"/>
            </w:pPr>
            <w:r>
              <w:rPr>
                <w:noProof/>
              </w:rPr>
              <w:drawing>
                <wp:inline distT="0" distB="0" distL="0" distR="0" wp14:anchorId="5125D428" wp14:editId="3348EAFB">
                  <wp:extent cx="1152525" cy="1552575"/>
                  <wp:effectExtent l="19050" t="0" r="9525" b="0"/>
                  <wp:docPr id="3" name="Picture 3" descr="D:\Umair P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mair PIC.png"/>
                          <pic:cNvPicPr>
                            <a:picLocks noChangeAspect="1" noChangeArrowheads="1"/>
                          </pic:cNvPicPr>
                        </pic:nvPicPr>
                        <pic:blipFill>
                          <a:blip r:embed="rId8"/>
                          <a:srcRect/>
                          <a:stretch>
                            <a:fillRect/>
                          </a:stretch>
                        </pic:blipFill>
                        <pic:spPr bwMode="auto">
                          <a:xfrm>
                            <a:off x="0" y="0"/>
                            <a:ext cx="1152525" cy="1552575"/>
                          </a:xfrm>
                          <a:prstGeom prst="rect">
                            <a:avLst/>
                          </a:prstGeom>
                          <a:noFill/>
                          <a:ln w="9525">
                            <a:noFill/>
                            <a:miter lim="800000"/>
                            <a:headEnd/>
                            <a:tailEnd/>
                          </a:ln>
                        </pic:spPr>
                      </pic:pic>
                    </a:graphicData>
                  </a:graphic>
                </wp:inline>
              </w:drawing>
            </w:r>
          </w:p>
        </w:tc>
        <w:tc>
          <w:tcPr>
            <w:tcW w:w="449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3C6AFD" w:rsidRDefault="00473CC0" w:rsidP="00473CC0">
            <w:pPr>
              <w:keepNext/>
              <w:tabs>
                <w:tab w:val="left" w:pos="870"/>
              </w:tabs>
              <w:spacing w:after="0" w:line="240" w:lineRule="auto"/>
              <w:rPr>
                <w:rFonts w:ascii="Verdana" w:eastAsia="Verdana" w:hAnsi="Verdana" w:cs="Verdana"/>
                <w:b/>
                <w:sz w:val="20"/>
              </w:rPr>
            </w:pPr>
            <w:r>
              <w:rPr>
                <w:rFonts w:ascii="Verdana" w:eastAsia="Verdana" w:hAnsi="Verdana" w:cs="Verdana"/>
                <w:b/>
                <w:sz w:val="20"/>
              </w:rPr>
              <w:tab/>
            </w:r>
          </w:p>
          <w:p w:rsidR="00646053" w:rsidRDefault="00646053" w:rsidP="00646053">
            <w:pPr>
              <w:keepNext/>
              <w:spacing w:after="0" w:line="240" w:lineRule="auto"/>
              <w:jc w:val="center"/>
            </w:pPr>
          </w:p>
        </w:tc>
      </w:tr>
    </w:tbl>
    <w:p w:rsidR="003C6AFD" w:rsidRDefault="003C6AFD">
      <w:pPr>
        <w:spacing w:after="0" w:line="240" w:lineRule="auto"/>
        <w:rPr>
          <w:rFonts w:ascii="Times New Roman" w:eastAsia="Times New Roman" w:hAnsi="Times New Roman" w:cs="Times New Roman"/>
          <w:sz w:val="20"/>
        </w:rPr>
      </w:pPr>
    </w:p>
    <w:p w:rsidR="00646053" w:rsidRDefault="00646053" w:rsidP="00646053">
      <w:pPr>
        <w:keepNext/>
        <w:spacing w:after="0" w:line="240" w:lineRule="auto"/>
        <w:jc w:val="center"/>
        <w:rPr>
          <w:rFonts w:ascii="Verdana" w:eastAsia="Verdana" w:hAnsi="Verdana" w:cs="Verdana"/>
          <w:b/>
          <w:sz w:val="20"/>
        </w:rPr>
      </w:pPr>
      <w:proofErr w:type="spellStart"/>
      <w:r>
        <w:rPr>
          <w:rFonts w:ascii="Verdana" w:eastAsia="Verdana" w:hAnsi="Verdana" w:cs="Verdana"/>
          <w:b/>
          <w:sz w:val="20"/>
        </w:rPr>
        <w:t>Umair</w:t>
      </w:r>
      <w:proofErr w:type="spellEnd"/>
      <w:r>
        <w:rPr>
          <w:rFonts w:ascii="Verdana" w:eastAsia="Verdana" w:hAnsi="Verdana" w:cs="Verdana"/>
          <w:b/>
          <w:sz w:val="20"/>
        </w:rPr>
        <w:t xml:space="preserve"> </w:t>
      </w:r>
    </w:p>
    <w:p w:rsidR="00646053" w:rsidRDefault="00646053" w:rsidP="00646053">
      <w:pPr>
        <w:keepNext/>
        <w:spacing w:after="0" w:line="240" w:lineRule="auto"/>
        <w:jc w:val="center"/>
        <w:rPr>
          <w:rFonts w:ascii="Verdana" w:eastAsia="Verdana" w:hAnsi="Verdana" w:cs="Verdana"/>
          <w:b/>
          <w:sz w:val="20"/>
        </w:rPr>
      </w:pPr>
      <w:hyperlink r:id="rId9" w:history="1">
        <w:r w:rsidRPr="00495751">
          <w:rPr>
            <w:rStyle w:val="Hyperlink"/>
            <w:rFonts w:ascii="Verdana" w:eastAsia="Verdana" w:hAnsi="Verdana" w:cs="Verdana"/>
            <w:b/>
            <w:sz w:val="20"/>
          </w:rPr>
          <w:t>Umair.359527@2freemail.com</w:t>
        </w:r>
      </w:hyperlink>
      <w:r>
        <w:rPr>
          <w:rFonts w:ascii="Verdana" w:eastAsia="Verdana" w:hAnsi="Verdana" w:cs="Verdana"/>
          <w:b/>
          <w:sz w:val="20"/>
        </w:rPr>
        <w:t xml:space="preserve"> </w:t>
      </w:r>
      <w:r>
        <w:rPr>
          <w:rFonts w:ascii="Verdana" w:eastAsia="Verdana" w:hAnsi="Verdana" w:cs="Verdana"/>
          <w:b/>
          <w:sz w:val="20"/>
        </w:rPr>
        <w:t xml:space="preserve"> </w:t>
      </w:r>
    </w:p>
    <w:p w:rsidR="003C6AFD" w:rsidRDefault="003C6AFD">
      <w:pPr>
        <w:spacing w:after="0" w:line="240" w:lineRule="auto"/>
        <w:jc w:val="both"/>
        <w:rPr>
          <w:rFonts w:ascii="Times New Roman" w:eastAsia="Times New Roman" w:hAnsi="Times New Roman" w:cs="Times New Roman"/>
          <w:sz w:val="20"/>
        </w:rPr>
      </w:pPr>
    </w:p>
    <w:p w:rsidR="003C6AFD" w:rsidRDefault="00063118">
      <w:pPr>
        <w:spacing w:after="0" w:line="240" w:lineRule="auto"/>
        <w:jc w:val="both"/>
        <w:rPr>
          <w:rFonts w:ascii="Verdana" w:eastAsia="Verdana" w:hAnsi="Verdana" w:cs="Verdana"/>
          <w:b/>
          <w:sz w:val="20"/>
        </w:rPr>
      </w:pPr>
      <w:proofErr w:type="gramStart"/>
      <w:r>
        <w:rPr>
          <w:rFonts w:ascii="Arial" w:eastAsia="Arial" w:hAnsi="Arial" w:cs="Arial"/>
          <w:b/>
          <w:sz w:val="20"/>
          <w:u w:val="single"/>
        </w:rPr>
        <w:t>OBJECTIVE</w:t>
      </w:r>
      <w:r>
        <w:rPr>
          <w:rFonts w:ascii="Arial" w:eastAsia="Arial" w:hAnsi="Arial" w:cs="Arial"/>
          <w:b/>
          <w:sz w:val="20"/>
        </w:rPr>
        <w:t xml:space="preserve"> :</w:t>
      </w:r>
      <w:proofErr w:type="gramEnd"/>
      <w:r>
        <w:rPr>
          <w:rFonts w:ascii="Verdana" w:eastAsia="Verdana" w:hAnsi="Verdana" w:cs="Verdana"/>
          <w:b/>
          <w:sz w:val="20"/>
        </w:rPr>
        <w:t xml:space="preserve">  </w:t>
      </w:r>
    </w:p>
    <w:p w:rsidR="003C6AFD" w:rsidRDefault="003C6AFD">
      <w:pPr>
        <w:spacing w:after="0" w:line="240" w:lineRule="auto"/>
        <w:jc w:val="both"/>
        <w:rPr>
          <w:rFonts w:ascii="Verdana" w:eastAsia="Verdana" w:hAnsi="Verdana" w:cs="Verdana"/>
          <w:b/>
          <w:sz w:val="20"/>
        </w:rPr>
      </w:pPr>
    </w:p>
    <w:p w:rsidR="003C6AFD" w:rsidRDefault="00063118">
      <w:pPr>
        <w:spacing w:after="0" w:line="240" w:lineRule="auto"/>
        <w:jc w:val="both"/>
        <w:rPr>
          <w:rFonts w:ascii="Arial" w:eastAsia="Arial" w:hAnsi="Arial" w:cs="Arial"/>
          <w:sz w:val="20"/>
        </w:rPr>
      </w:pPr>
      <w:r>
        <w:rPr>
          <w:rFonts w:ascii="Arial" w:eastAsia="Arial" w:hAnsi="Arial" w:cs="Arial"/>
          <w:sz w:val="20"/>
        </w:rPr>
        <w:t xml:space="preserve">Accounting Supervisor with excellent accounting skills seeking for the designation with an esteemed organization, where I can utilize my years of analytical experience in </w:t>
      </w:r>
      <w:r w:rsidR="00380465">
        <w:rPr>
          <w:rFonts w:ascii="Arial" w:eastAsia="Arial" w:hAnsi="Arial" w:cs="Arial"/>
          <w:sz w:val="20"/>
        </w:rPr>
        <w:t>financial</w:t>
      </w:r>
      <w:r>
        <w:rPr>
          <w:rFonts w:ascii="Arial" w:eastAsia="Arial" w:hAnsi="Arial" w:cs="Arial"/>
          <w:sz w:val="20"/>
        </w:rPr>
        <w:t xml:space="preserve"> field to learn more and serve the organization with the best results.           </w:t>
      </w:r>
    </w:p>
    <w:p w:rsidR="003C6AFD" w:rsidRDefault="003C6AFD">
      <w:pPr>
        <w:spacing w:after="0" w:line="240" w:lineRule="auto"/>
        <w:jc w:val="both"/>
        <w:rPr>
          <w:rFonts w:ascii="Arial" w:eastAsia="Arial" w:hAnsi="Arial" w:cs="Arial"/>
          <w:sz w:val="20"/>
        </w:rPr>
      </w:pPr>
    </w:p>
    <w:p w:rsidR="003C6AFD" w:rsidRDefault="003C6AFD">
      <w:pPr>
        <w:spacing w:after="0" w:line="240" w:lineRule="auto"/>
        <w:jc w:val="both"/>
        <w:rPr>
          <w:rFonts w:ascii="Arial" w:eastAsia="Arial" w:hAnsi="Arial" w:cs="Arial"/>
          <w:sz w:val="20"/>
        </w:rPr>
      </w:pPr>
    </w:p>
    <w:p w:rsidR="003C6AFD" w:rsidRDefault="00063118">
      <w:pPr>
        <w:spacing w:after="0" w:line="240" w:lineRule="auto"/>
        <w:jc w:val="both"/>
        <w:rPr>
          <w:rFonts w:ascii="Arial" w:eastAsia="Arial" w:hAnsi="Arial" w:cs="Arial"/>
          <w:b/>
          <w:sz w:val="20"/>
        </w:rPr>
      </w:pPr>
      <w:r>
        <w:rPr>
          <w:rFonts w:ascii="Arial" w:eastAsia="Arial" w:hAnsi="Arial" w:cs="Arial"/>
          <w:b/>
          <w:sz w:val="20"/>
          <w:u w:val="single"/>
        </w:rPr>
        <w:t xml:space="preserve">EMPLOYMENT </w:t>
      </w:r>
      <w:proofErr w:type="gramStart"/>
      <w:r>
        <w:rPr>
          <w:rFonts w:ascii="Arial" w:eastAsia="Arial" w:hAnsi="Arial" w:cs="Arial"/>
          <w:b/>
          <w:sz w:val="20"/>
          <w:u w:val="single"/>
        </w:rPr>
        <w:t>HISTORY</w:t>
      </w:r>
      <w:r>
        <w:rPr>
          <w:rFonts w:ascii="Arial" w:eastAsia="Arial" w:hAnsi="Arial" w:cs="Arial"/>
          <w:b/>
          <w:sz w:val="20"/>
        </w:rPr>
        <w:t xml:space="preserve"> :</w:t>
      </w:r>
      <w:proofErr w:type="gramEnd"/>
    </w:p>
    <w:p w:rsidR="003C6AFD" w:rsidRDefault="003C6AFD">
      <w:pPr>
        <w:spacing w:after="0" w:line="240" w:lineRule="auto"/>
        <w:jc w:val="both"/>
        <w:rPr>
          <w:rFonts w:ascii="Arial" w:eastAsia="Arial" w:hAnsi="Arial" w:cs="Arial"/>
          <w:b/>
          <w:sz w:val="20"/>
          <w:u w:val="single"/>
        </w:rPr>
      </w:pPr>
    </w:p>
    <w:p w:rsidR="003C6AFD" w:rsidRDefault="00063118">
      <w:pPr>
        <w:spacing w:after="0" w:line="240" w:lineRule="auto"/>
        <w:jc w:val="both"/>
        <w:rPr>
          <w:rFonts w:ascii="Arial" w:eastAsia="Arial" w:hAnsi="Arial" w:cs="Arial"/>
          <w:b/>
          <w:sz w:val="20"/>
        </w:rPr>
      </w:pPr>
      <w:r>
        <w:rPr>
          <w:rFonts w:ascii="Arial" w:eastAsia="Arial" w:hAnsi="Arial" w:cs="Arial"/>
          <w:b/>
          <w:sz w:val="20"/>
        </w:rPr>
        <w:t xml:space="preserve">Senior Accountant Supervisor-Al </w:t>
      </w:r>
      <w:proofErr w:type="spellStart"/>
      <w:r>
        <w:rPr>
          <w:rFonts w:ascii="Arial" w:eastAsia="Arial" w:hAnsi="Arial" w:cs="Arial"/>
          <w:b/>
          <w:sz w:val="20"/>
        </w:rPr>
        <w:t>Hosn</w:t>
      </w:r>
      <w:proofErr w:type="spellEnd"/>
      <w:r>
        <w:rPr>
          <w:rFonts w:ascii="Arial" w:eastAsia="Arial" w:hAnsi="Arial" w:cs="Arial"/>
          <w:b/>
          <w:sz w:val="20"/>
        </w:rPr>
        <w:t xml:space="preserve"> Gas </w:t>
      </w:r>
      <w:proofErr w:type="spellStart"/>
      <w:r>
        <w:rPr>
          <w:rFonts w:ascii="Arial" w:eastAsia="Arial" w:hAnsi="Arial" w:cs="Arial"/>
          <w:b/>
          <w:sz w:val="20"/>
        </w:rPr>
        <w:t>ShahField</w:t>
      </w:r>
      <w:proofErr w:type="spellEnd"/>
      <w:r>
        <w:rPr>
          <w:rFonts w:ascii="Arial" w:eastAsia="Arial" w:hAnsi="Arial" w:cs="Arial"/>
          <w:b/>
          <w:sz w:val="20"/>
        </w:rPr>
        <w:t xml:space="preserve"> Site Operations</w:t>
      </w:r>
    </w:p>
    <w:p w:rsidR="003C6AFD" w:rsidRDefault="00063118">
      <w:pPr>
        <w:spacing w:after="0" w:line="240" w:lineRule="auto"/>
        <w:jc w:val="both"/>
        <w:rPr>
          <w:rFonts w:ascii="Arial" w:eastAsia="Arial" w:hAnsi="Arial" w:cs="Arial"/>
          <w:sz w:val="20"/>
        </w:rPr>
      </w:pPr>
      <w:proofErr w:type="spellStart"/>
      <w:r>
        <w:rPr>
          <w:rFonts w:ascii="Arial" w:eastAsia="Arial" w:hAnsi="Arial" w:cs="Arial"/>
          <w:sz w:val="20"/>
        </w:rPr>
        <w:t>Abu</w:t>
      </w:r>
      <w:r w:rsidR="00DC14AD">
        <w:rPr>
          <w:rFonts w:ascii="Arial" w:eastAsia="Arial" w:hAnsi="Arial" w:cs="Arial"/>
          <w:sz w:val="20"/>
        </w:rPr>
        <w:t>Dhabi</w:t>
      </w:r>
      <w:proofErr w:type="gramStart"/>
      <w:r w:rsidR="00DC14AD">
        <w:rPr>
          <w:rFonts w:ascii="Arial" w:eastAsia="Arial" w:hAnsi="Arial" w:cs="Arial"/>
          <w:sz w:val="20"/>
        </w:rPr>
        <w:t>,UAE</w:t>
      </w:r>
      <w:proofErr w:type="spellEnd"/>
      <w:proofErr w:type="gramEnd"/>
      <w:r w:rsidR="00DC14AD">
        <w:rPr>
          <w:rFonts w:ascii="Arial" w:eastAsia="Arial" w:hAnsi="Arial" w:cs="Arial"/>
          <w:sz w:val="20"/>
        </w:rPr>
        <w:t xml:space="preserve"> September 2015-December 2016</w:t>
      </w:r>
    </w:p>
    <w:p w:rsidR="003C6AFD" w:rsidRDefault="003C6AFD">
      <w:pPr>
        <w:spacing w:after="0" w:line="240" w:lineRule="auto"/>
        <w:jc w:val="both"/>
        <w:rPr>
          <w:rFonts w:ascii="Arial" w:eastAsia="Arial" w:hAnsi="Arial" w:cs="Arial"/>
          <w:b/>
          <w:sz w:val="20"/>
        </w:rPr>
      </w:pPr>
    </w:p>
    <w:p w:rsidR="003C6AFD" w:rsidRDefault="00063118">
      <w:pPr>
        <w:numPr>
          <w:ilvl w:val="0"/>
          <w:numId w:val="1"/>
        </w:numPr>
        <w:tabs>
          <w:tab w:val="left" w:pos="720"/>
        </w:tabs>
        <w:spacing w:after="0" w:line="240" w:lineRule="auto"/>
        <w:ind w:left="720" w:hanging="360"/>
        <w:jc w:val="both"/>
        <w:rPr>
          <w:rFonts w:ascii="Arial" w:eastAsia="Arial" w:hAnsi="Arial" w:cs="Arial"/>
          <w:color w:val="000000"/>
          <w:sz w:val="20"/>
        </w:rPr>
      </w:pPr>
      <w:r>
        <w:rPr>
          <w:rFonts w:ascii="Arial" w:eastAsia="Arial" w:hAnsi="Arial" w:cs="Arial"/>
          <w:color w:val="000000"/>
          <w:sz w:val="20"/>
        </w:rPr>
        <w:t>AP Reconciliation</w:t>
      </w:r>
    </w:p>
    <w:p w:rsidR="003C6AFD" w:rsidRDefault="00063118">
      <w:pPr>
        <w:numPr>
          <w:ilvl w:val="0"/>
          <w:numId w:val="1"/>
        </w:numPr>
        <w:tabs>
          <w:tab w:val="left" w:pos="720"/>
        </w:tabs>
        <w:spacing w:after="0" w:line="240" w:lineRule="auto"/>
        <w:ind w:left="720" w:hanging="360"/>
        <w:jc w:val="both"/>
        <w:rPr>
          <w:rFonts w:ascii="Arial" w:eastAsia="Arial" w:hAnsi="Arial" w:cs="Arial"/>
          <w:color w:val="000000"/>
          <w:sz w:val="20"/>
        </w:rPr>
      </w:pPr>
      <w:r>
        <w:rPr>
          <w:rFonts w:ascii="Arial" w:eastAsia="Arial" w:hAnsi="Arial" w:cs="Arial"/>
          <w:color w:val="000000"/>
          <w:sz w:val="20"/>
        </w:rPr>
        <w:t xml:space="preserve">Budgeting </w:t>
      </w:r>
    </w:p>
    <w:p w:rsidR="003C6AFD" w:rsidRDefault="00063118">
      <w:pPr>
        <w:numPr>
          <w:ilvl w:val="0"/>
          <w:numId w:val="1"/>
        </w:numPr>
        <w:tabs>
          <w:tab w:val="left" w:pos="720"/>
        </w:tabs>
        <w:spacing w:after="0" w:line="240" w:lineRule="auto"/>
        <w:ind w:left="720" w:hanging="360"/>
        <w:jc w:val="both"/>
        <w:rPr>
          <w:rFonts w:ascii="Arial" w:eastAsia="Arial" w:hAnsi="Arial" w:cs="Arial"/>
          <w:color w:val="000000"/>
          <w:sz w:val="20"/>
        </w:rPr>
      </w:pPr>
      <w:r>
        <w:rPr>
          <w:rFonts w:ascii="Arial" w:eastAsia="Arial" w:hAnsi="Arial" w:cs="Arial"/>
          <w:color w:val="000000"/>
          <w:sz w:val="20"/>
        </w:rPr>
        <w:t xml:space="preserve">AP Accruals Month Close. </w:t>
      </w:r>
    </w:p>
    <w:p w:rsidR="003C6AFD" w:rsidRDefault="00063118">
      <w:pPr>
        <w:numPr>
          <w:ilvl w:val="0"/>
          <w:numId w:val="1"/>
        </w:numPr>
        <w:tabs>
          <w:tab w:val="left" w:pos="720"/>
        </w:tabs>
        <w:spacing w:after="0" w:line="240" w:lineRule="auto"/>
        <w:ind w:left="720" w:hanging="360"/>
        <w:jc w:val="both"/>
        <w:rPr>
          <w:rFonts w:ascii="Arial" w:eastAsia="Arial" w:hAnsi="Arial" w:cs="Arial"/>
          <w:color w:val="000000"/>
          <w:sz w:val="20"/>
        </w:rPr>
      </w:pPr>
      <w:r>
        <w:rPr>
          <w:rFonts w:ascii="Arial" w:eastAsia="Arial" w:hAnsi="Arial" w:cs="Arial"/>
          <w:color w:val="000000"/>
          <w:sz w:val="20"/>
        </w:rPr>
        <w:t>AP Invoice Processing Handling</w:t>
      </w:r>
    </w:p>
    <w:p w:rsidR="003C6AFD" w:rsidRDefault="00063118">
      <w:pPr>
        <w:numPr>
          <w:ilvl w:val="0"/>
          <w:numId w:val="1"/>
        </w:numPr>
        <w:tabs>
          <w:tab w:val="left" w:pos="720"/>
        </w:tabs>
        <w:spacing w:after="0" w:line="240" w:lineRule="auto"/>
        <w:ind w:left="720" w:hanging="360"/>
        <w:jc w:val="both"/>
        <w:rPr>
          <w:rFonts w:ascii="Arial" w:eastAsia="Arial" w:hAnsi="Arial" w:cs="Arial"/>
          <w:color w:val="000000"/>
          <w:sz w:val="20"/>
        </w:rPr>
      </w:pPr>
      <w:r>
        <w:rPr>
          <w:rFonts w:ascii="Arial" w:eastAsia="Arial" w:hAnsi="Arial" w:cs="Arial"/>
          <w:color w:val="000000"/>
          <w:sz w:val="20"/>
        </w:rPr>
        <w:t>Back Charging of Expenses.</w:t>
      </w:r>
    </w:p>
    <w:p w:rsidR="003C6AFD" w:rsidRDefault="00063118">
      <w:pPr>
        <w:numPr>
          <w:ilvl w:val="0"/>
          <w:numId w:val="1"/>
        </w:numPr>
        <w:tabs>
          <w:tab w:val="left" w:pos="720"/>
        </w:tabs>
        <w:spacing w:after="0" w:line="240" w:lineRule="auto"/>
        <w:ind w:left="720" w:hanging="360"/>
        <w:jc w:val="both"/>
        <w:rPr>
          <w:rFonts w:ascii="Arial" w:eastAsia="Arial" w:hAnsi="Arial" w:cs="Arial"/>
          <w:color w:val="000000"/>
          <w:sz w:val="20"/>
        </w:rPr>
      </w:pPr>
      <w:r>
        <w:rPr>
          <w:rFonts w:ascii="Arial" w:eastAsia="Arial" w:hAnsi="Arial" w:cs="Arial"/>
          <w:color w:val="000000"/>
          <w:sz w:val="20"/>
        </w:rPr>
        <w:t>Budget Analysis.</w:t>
      </w:r>
    </w:p>
    <w:p w:rsidR="003C6AFD" w:rsidRDefault="00063118">
      <w:pPr>
        <w:numPr>
          <w:ilvl w:val="0"/>
          <w:numId w:val="1"/>
        </w:numPr>
        <w:tabs>
          <w:tab w:val="left" w:pos="720"/>
        </w:tabs>
        <w:spacing w:after="0" w:line="240" w:lineRule="auto"/>
        <w:ind w:left="720" w:hanging="360"/>
        <w:jc w:val="both"/>
        <w:rPr>
          <w:rFonts w:ascii="Arial" w:eastAsia="Arial" w:hAnsi="Arial" w:cs="Arial"/>
          <w:color w:val="000000"/>
          <w:sz w:val="20"/>
        </w:rPr>
      </w:pPr>
      <w:r>
        <w:rPr>
          <w:rFonts w:ascii="Arial" w:eastAsia="Arial" w:hAnsi="Arial" w:cs="Arial"/>
          <w:color w:val="000000"/>
          <w:sz w:val="20"/>
        </w:rPr>
        <w:t>Contract Reviews.</w:t>
      </w:r>
    </w:p>
    <w:p w:rsidR="003C6AFD" w:rsidRDefault="00063118">
      <w:pPr>
        <w:numPr>
          <w:ilvl w:val="0"/>
          <w:numId w:val="1"/>
        </w:numPr>
        <w:tabs>
          <w:tab w:val="left" w:pos="720"/>
        </w:tabs>
        <w:spacing w:after="0" w:line="240" w:lineRule="auto"/>
        <w:ind w:left="720" w:hanging="360"/>
        <w:jc w:val="both"/>
        <w:rPr>
          <w:rFonts w:ascii="Arial" w:eastAsia="Arial" w:hAnsi="Arial" w:cs="Arial"/>
          <w:color w:val="000000"/>
          <w:sz w:val="20"/>
        </w:rPr>
      </w:pPr>
      <w:r>
        <w:rPr>
          <w:rFonts w:ascii="Arial" w:eastAsia="Arial" w:hAnsi="Arial" w:cs="Arial"/>
          <w:color w:val="000000"/>
          <w:sz w:val="20"/>
        </w:rPr>
        <w:t>Variation Memo Preparation.</w:t>
      </w:r>
    </w:p>
    <w:p w:rsidR="003C6AFD" w:rsidRDefault="00063118">
      <w:pPr>
        <w:spacing w:after="0" w:line="240" w:lineRule="auto"/>
        <w:ind w:left="720"/>
        <w:jc w:val="both"/>
        <w:rPr>
          <w:rFonts w:ascii="Arial" w:eastAsia="Arial" w:hAnsi="Arial" w:cs="Arial"/>
          <w:b/>
          <w:sz w:val="20"/>
        </w:rPr>
      </w:pPr>
      <w:r>
        <w:rPr>
          <w:rFonts w:ascii="Arial" w:eastAsia="Arial" w:hAnsi="Arial" w:cs="Arial"/>
          <w:color w:val="000000"/>
          <w:sz w:val="20"/>
        </w:rPr>
        <w:t>.</w:t>
      </w:r>
    </w:p>
    <w:p w:rsidR="003C6AFD" w:rsidRDefault="00063118">
      <w:pPr>
        <w:spacing w:after="0" w:line="240" w:lineRule="auto"/>
        <w:jc w:val="both"/>
        <w:rPr>
          <w:rFonts w:ascii="Arial" w:eastAsia="Arial" w:hAnsi="Arial" w:cs="Arial"/>
          <w:sz w:val="20"/>
        </w:rPr>
      </w:pPr>
      <w:r>
        <w:rPr>
          <w:rFonts w:ascii="Arial" w:eastAsia="Arial" w:hAnsi="Arial" w:cs="Arial"/>
          <w:b/>
          <w:sz w:val="20"/>
        </w:rPr>
        <w:t xml:space="preserve">General Ledger Supervisor –– Weatherford Bin </w:t>
      </w:r>
      <w:proofErr w:type="spellStart"/>
      <w:r>
        <w:rPr>
          <w:rFonts w:ascii="Arial" w:eastAsia="Arial" w:hAnsi="Arial" w:cs="Arial"/>
          <w:b/>
          <w:sz w:val="20"/>
        </w:rPr>
        <w:t>Hamoodah</w:t>
      </w:r>
      <w:proofErr w:type="spellEnd"/>
      <w:r>
        <w:rPr>
          <w:rFonts w:ascii="Arial" w:eastAsia="Arial" w:hAnsi="Arial" w:cs="Arial"/>
          <w:b/>
          <w:sz w:val="20"/>
        </w:rPr>
        <w:t xml:space="preserve"> LLC</w:t>
      </w:r>
      <w:r>
        <w:rPr>
          <w:rFonts w:ascii="Arial" w:eastAsia="Arial" w:hAnsi="Arial" w:cs="Arial"/>
          <w:sz w:val="20"/>
        </w:rPr>
        <w:t xml:space="preserve"> </w:t>
      </w:r>
    </w:p>
    <w:p w:rsidR="003C6AFD" w:rsidRDefault="00063118">
      <w:pPr>
        <w:spacing w:after="0" w:line="240" w:lineRule="auto"/>
        <w:jc w:val="both"/>
        <w:rPr>
          <w:rFonts w:ascii="Arial" w:eastAsia="Arial" w:hAnsi="Arial" w:cs="Arial"/>
          <w:sz w:val="20"/>
        </w:rPr>
      </w:pPr>
      <w:r>
        <w:rPr>
          <w:rFonts w:ascii="Arial" w:eastAsia="Arial" w:hAnsi="Arial" w:cs="Arial"/>
          <w:sz w:val="20"/>
        </w:rPr>
        <w:t>Abu Dhabi, UAE Aug- 2013 – September 2015</w:t>
      </w:r>
    </w:p>
    <w:p w:rsidR="003C6AFD" w:rsidRDefault="003C6AFD">
      <w:pPr>
        <w:spacing w:after="0" w:line="240" w:lineRule="auto"/>
        <w:jc w:val="both"/>
        <w:rPr>
          <w:rFonts w:ascii="Arial" w:eastAsia="Arial" w:hAnsi="Arial" w:cs="Arial"/>
          <w:sz w:val="20"/>
        </w:rPr>
      </w:pPr>
    </w:p>
    <w:p w:rsidR="003C6AFD" w:rsidRDefault="00063118">
      <w:pPr>
        <w:numPr>
          <w:ilvl w:val="0"/>
          <w:numId w:val="2"/>
        </w:numPr>
        <w:tabs>
          <w:tab w:val="left" w:pos="720"/>
        </w:tabs>
        <w:spacing w:after="0" w:line="240" w:lineRule="auto"/>
        <w:ind w:left="720" w:hanging="360"/>
        <w:jc w:val="both"/>
        <w:rPr>
          <w:rFonts w:ascii="Arial" w:eastAsia="Arial" w:hAnsi="Arial" w:cs="Arial"/>
          <w:color w:val="000000"/>
          <w:sz w:val="20"/>
        </w:rPr>
      </w:pPr>
      <w:r>
        <w:rPr>
          <w:rFonts w:ascii="Arial" w:eastAsia="Arial" w:hAnsi="Arial" w:cs="Arial"/>
          <w:color w:val="000000"/>
          <w:sz w:val="20"/>
        </w:rPr>
        <w:t>AP Reconciliation</w:t>
      </w:r>
    </w:p>
    <w:p w:rsidR="003C6AFD" w:rsidRDefault="00063118">
      <w:pPr>
        <w:numPr>
          <w:ilvl w:val="0"/>
          <w:numId w:val="2"/>
        </w:numPr>
        <w:tabs>
          <w:tab w:val="left" w:pos="720"/>
        </w:tabs>
        <w:spacing w:after="0" w:line="240" w:lineRule="auto"/>
        <w:ind w:left="720" w:hanging="360"/>
        <w:jc w:val="both"/>
        <w:rPr>
          <w:rFonts w:ascii="Arial" w:eastAsia="Arial" w:hAnsi="Arial" w:cs="Arial"/>
          <w:color w:val="000000"/>
          <w:sz w:val="20"/>
        </w:rPr>
      </w:pPr>
      <w:r>
        <w:rPr>
          <w:rFonts w:ascii="Arial" w:eastAsia="Arial" w:hAnsi="Arial" w:cs="Arial"/>
          <w:color w:val="000000"/>
          <w:sz w:val="20"/>
        </w:rPr>
        <w:t>AR Reconciliation</w:t>
      </w:r>
    </w:p>
    <w:p w:rsidR="003C6AFD" w:rsidRDefault="00063118">
      <w:pPr>
        <w:numPr>
          <w:ilvl w:val="0"/>
          <w:numId w:val="2"/>
        </w:numPr>
        <w:tabs>
          <w:tab w:val="left" w:pos="720"/>
        </w:tabs>
        <w:spacing w:after="0" w:line="240" w:lineRule="auto"/>
        <w:ind w:left="720" w:hanging="360"/>
        <w:jc w:val="both"/>
        <w:rPr>
          <w:rFonts w:ascii="Arial" w:eastAsia="Arial" w:hAnsi="Arial" w:cs="Arial"/>
          <w:color w:val="000000"/>
          <w:sz w:val="20"/>
        </w:rPr>
      </w:pPr>
      <w:r>
        <w:rPr>
          <w:rFonts w:ascii="Arial" w:eastAsia="Arial" w:hAnsi="Arial" w:cs="Arial"/>
          <w:color w:val="000000"/>
          <w:sz w:val="20"/>
        </w:rPr>
        <w:t>Bank Letters</w:t>
      </w:r>
    </w:p>
    <w:p w:rsidR="003C6AFD" w:rsidRDefault="00063118">
      <w:pPr>
        <w:numPr>
          <w:ilvl w:val="0"/>
          <w:numId w:val="2"/>
        </w:numPr>
        <w:tabs>
          <w:tab w:val="left" w:pos="720"/>
        </w:tabs>
        <w:spacing w:after="0" w:line="240" w:lineRule="auto"/>
        <w:ind w:left="720" w:hanging="360"/>
        <w:jc w:val="both"/>
        <w:rPr>
          <w:rFonts w:ascii="Arial" w:eastAsia="Arial" w:hAnsi="Arial" w:cs="Arial"/>
          <w:color w:val="000000"/>
          <w:sz w:val="20"/>
        </w:rPr>
      </w:pPr>
      <w:r>
        <w:rPr>
          <w:rFonts w:ascii="Arial" w:eastAsia="Arial" w:hAnsi="Arial" w:cs="Arial"/>
          <w:color w:val="000000"/>
          <w:sz w:val="20"/>
        </w:rPr>
        <w:t>Balance Sheet Reconciliation</w:t>
      </w:r>
    </w:p>
    <w:p w:rsidR="003C6AFD" w:rsidRDefault="00063118">
      <w:pPr>
        <w:numPr>
          <w:ilvl w:val="0"/>
          <w:numId w:val="2"/>
        </w:numPr>
        <w:tabs>
          <w:tab w:val="left" w:pos="720"/>
        </w:tabs>
        <w:spacing w:after="0" w:line="240" w:lineRule="auto"/>
        <w:ind w:left="720" w:hanging="360"/>
        <w:jc w:val="both"/>
        <w:rPr>
          <w:rFonts w:ascii="Arial" w:eastAsia="Arial" w:hAnsi="Arial" w:cs="Arial"/>
          <w:color w:val="000000"/>
          <w:sz w:val="20"/>
        </w:rPr>
      </w:pPr>
      <w:r>
        <w:rPr>
          <w:rFonts w:ascii="Arial" w:eastAsia="Arial" w:hAnsi="Arial" w:cs="Arial"/>
          <w:color w:val="000000"/>
          <w:sz w:val="20"/>
        </w:rPr>
        <w:t>Balance Sheet Commentary.</w:t>
      </w:r>
    </w:p>
    <w:p w:rsidR="003C6AFD" w:rsidRDefault="00063118">
      <w:pPr>
        <w:numPr>
          <w:ilvl w:val="0"/>
          <w:numId w:val="2"/>
        </w:numPr>
        <w:tabs>
          <w:tab w:val="left" w:pos="720"/>
        </w:tabs>
        <w:spacing w:after="0" w:line="240" w:lineRule="auto"/>
        <w:ind w:left="720" w:hanging="360"/>
        <w:jc w:val="both"/>
        <w:rPr>
          <w:rFonts w:ascii="Arial" w:eastAsia="Arial" w:hAnsi="Arial" w:cs="Arial"/>
          <w:color w:val="000000"/>
          <w:sz w:val="20"/>
        </w:rPr>
      </w:pPr>
      <w:r>
        <w:rPr>
          <w:rFonts w:ascii="Arial" w:eastAsia="Arial" w:hAnsi="Arial" w:cs="Arial"/>
          <w:color w:val="000000"/>
          <w:sz w:val="20"/>
        </w:rPr>
        <w:t>Approving Balance Sheet Monthly Schedules</w:t>
      </w:r>
    </w:p>
    <w:p w:rsidR="003C6AFD" w:rsidRDefault="00063118">
      <w:pPr>
        <w:numPr>
          <w:ilvl w:val="0"/>
          <w:numId w:val="2"/>
        </w:numPr>
        <w:tabs>
          <w:tab w:val="left" w:pos="720"/>
        </w:tabs>
        <w:spacing w:after="0" w:line="240" w:lineRule="auto"/>
        <w:ind w:left="720" w:hanging="360"/>
        <w:jc w:val="both"/>
        <w:rPr>
          <w:rFonts w:ascii="Arial" w:eastAsia="Arial" w:hAnsi="Arial" w:cs="Arial"/>
          <w:color w:val="000000"/>
          <w:sz w:val="20"/>
        </w:rPr>
      </w:pPr>
      <w:r>
        <w:rPr>
          <w:rFonts w:ascii="Arial" w:eastAsia="Arial" w:hAnsi="Arial" w:cs="Arial"/>
          <w:color w:val="000000"/>
          <w:sz w:val="20"/>
        </w:rPr>
        <w:t>Traffic Departments Leased Vehicles Accruals</w:t>
      </w:r>
    </w:p>
    <w:p w:rsidR="003C6AFD" w:rsidRDefault="00063118">
      <w:pPr>
        <w:numPr>
          <w:ilvl w:val="0"/>
          <w:numId w:val="2"/>
        </w:numPr>
        <w:tabs>
          <w:tab w:val="left" w:pos="720"/>
        </w:tabs>
        <w:spacing w:after="0" w:line="240" w:lineRule="auto"/>
        <w:ind w:left="720" w:hanging="360"/>
        <w:jc w:val="both"/>
        <w:rPr>
          <w:rFonts w:ascii="Arial" w:eastAsia="Arial" w:hAnsi="Arial" w:cs="Arial"/>
          <w:color w:val="000000"/>
          <w:sz w:val="20"/>
        </w:rPr>
      </w:pPr>
      <w:r>
        <w:rPr>
          <w:rFonts w:ascii="Arial" w:eastAsia="Arial" w:hAnsi="Arial" w:cs="Arial"/>
          <w:color w:val="000000"/>
          <w:sz w:val="20"/>
        </w:rPr>
        <w:t>Agents Payments and reconciliation</w:t>
      </w:r>
    </w:p>
    <w:p w:rsidR="003C6AFD" w:rsidRDefault="00063118">
      <w:pPr>
        <w:numPr>
          <w:ilvl w:val="0"/>
          <w:numId w:val="2"/>
        </w:numPr>
        <w:tabs>
          <w:tab w:val="left" w:pos="720"/>
        </w:tabs>
        <w:spacing w:after="0" w:line="240" w:lineRule="auto"/>
        <w:ind w:left="720" w:hanging="360"/>
        <w:jc w:val="both"/>
        <w:rPr>
          <w:rFonts w:ascii="Arial" w:eastAsia="Arial" w:hAnsi="Arial" w:cs="Arial"/>
          <w:color w:val="000000"/>
          <w:sz w:val="20"/>
        </w:rPr>
      </w:pPr>
      <w:r>
        <w:rPr>
          <w:rFonts w:ascii="Arial" w:eastAsia="Arial" w:hAnsi="Arial" w:cs="Arial"/>
          <w:color w:val="000000"/>
          <w:sz w:val="20"/>
        </w:rPr>
        <w:t>Monthly Invoicing of AR Others.</w:t>
      </w:r>
    </w:p>
    <w:p w:rsidR="003C6AFD" w:rsidRDefault="00063118">
      <w:pPr>
        <w:numPr>
          <w:ilvl w:val="0"/>
          <w:numId w:val="2"/>
        </w:numPr>
        <w:tabs>
          <w:tab w:val="left" w:pos="720"/>
        </w:tabs>
        <w:spacing w:after="0" w:line="240" w:lineRule="auto"/>
        <w:ind w:left="720" w:hanging="360"/>
        <w:jc w:val="both"/>
        <w:rPr>
          <w:rFonts w:ascii="Arial" w:eastAsia="Arial" w:hAnsi="Arial" w:cs="Arial"/>
          <w:color w:val="000000"/>
          <w:sz w:val="20"/>
        </w:rPr>
      </w:pPr>
      <w:r>
        <w:rPr>
          <w:rFonts w:ascii="Arial" w:eastAsia="Arial" w:hAnsi="Arial" w:cs="Arial"/>
          <w:color w:val="000000"/>
          <w:sz w:val="20"/>
        </w:rPr>
        <w:t>Customs Deposit reconciliation.</w:t>
      </w:r>
    </w:p>
    <w:p w:rsidR="003C6AFD" w:rsidRDefault="00063118">
      <w:pPr>
        <w:numPr>
          <w:ilvl w:val="0"/>
          <w:numId w:val="2"/>
        </w:numPr>
        <w:tabs>
          <w:tab w:val="left" w:pos="720"/>
        </w:tabs>
        <w:spacing w:after="0" w:line="240" w:lineRule="auto"/>
        <w:ind w:left="720" w:hanging="360"/>
        <w:jc w:val="both"/>
        <w:rPr>
          <w:rFonts w:ascii="Arial" w:eastAsia="Arial" w:hAnsi="Arial" w:cs="Arial"/>
          <w:sz w:val="20"/>
        </w:rPr>
      </w:pPr>
      <w:r>
        <w:rPr>
          <w:rFonts w:ascii="Arial" w:eastAsia="Arial" w:hAnsi="Arial" w:cs="Arial"/>
          <w:color w:val="000000"/>
          <w:sz w:val="20"/>
        </w:rPr>
        <w:t>Statements supplementing the monthly close Affairs</w:t>
      </w:r>
    </w:p>
    <w:p w:rsidR="003C6AFD" w:rsidRDefault="00063118">
      <w:pPr>
        <w:numPr>
          <w:ilvl w:val="0"/>
          <w:numId w:val="2"/>
        </w:numPr>
        <w:tabs>
          <w:tab w:val="left" w:pos="720"/>
        </w:tabs>
        <w:spacing w:after="0" w:line="240" w:lineRule="auto"/>
        <w:ind w:left="720" w:hanging="360"/>
        <w:jc w:val="both"/>
        <w:rPr>
          <w:rFonts w:ascii="Arial" w:eastAsia="Arial" w:hAnsi="Arial" w:cs="Arial"/>
          <w:color w:val="000000"/>
          <w:sz w:val="20"/>
        </w:rPr>
      </w:pPr>
      <w:r>
        <w:rPr>
          <w:rFonts w:ascii="Arial" w:eastAsia="Arial" w:hAnsi="Arial" w:cs="Arial"/>
          <w:color w:val="000000"/>
          <w:sz w:val="20"/>
        </w:rPr>
        <w:t>Reconciliation of prepayment Schedules.</w:t>
      </w:r>
    </w:p>
    <w:p w:rsidR="003C6AFD" w:rsidRDefault="00063118">
      <w:pPr>
        <w:numPr>
          <w:ilvl w:val="0"/>
          <w:numId w:val="2"/>
        </w:numPr>
        <w:tabs>
          <w:tab w:val="left" w:pos="720"/>
        </w:tabs>
        <w:spacing w:after="0" w:line="240" w:lineRule="auto"/>
        <w:ind w:left="720" w:hanging="360"/>
        <w:jc w:val="both"/>
        <w:rPr>
          <w:rFonts w:ascii="Arial" w:eastAsia="Arial" w:hAnsi="Arial" w:cs="Arial"/>
          <w:color w:val="000000"/>
          <w:sz w:val="20"/>
        </w:rPr>
      </w:pPr>
      <w:r>
        <w:rPr>
          <w:rFonts w:ascii="Arial" w:eastAsia="Arial" w:hAnsi="Arial" w:cs="Arial"/>
          <w:color w:val="000000"/>
          <w:sz w:val="20"/>
        </w:rPr>
        <w:t>Monthly Checking of ENB Invoices.</w:t>
      </w:r>
    </w:p>
    <w:p w:rsidR="003C6AFD" w:rsidRDefault="003C6AFD">
      <w:pPr>
        <w:spacing w:after="0" w:line="240" w:lineRule="auto"/>
        <w:jc w:val="both"/>
        <w:rPr>
          <w:rFonts w:ascii="Arial" w:eastAsia="Arial" w:hAnsi="Arial" w:cs="Arial"/>
          <w:sz w:val="20"/>
        </w:rPr>
      </w:pPr>
    </w:p>
    <w:p w:rsidR="00380465" w:rsidRDefault="00380465">
      <w:pPr>
        <w:spacing w:after="0" w:line="240" w:lineRule="auto"/>
        <w:jc w:val="both"/>
        <w:rPr>
          <w:rFonts w:ascii="Arial" w:eastAsia="Arial" w:hAnsi="Arial" w:cs="Arial"/>
          <w:b/>
          <w:color w:val="000000"/>
          <w:sz w:val="20"/>
        </w:rPr>
      </w:pPr>
    </w:p>
    <w:p w:rsidR="00380465" w:rsidRDefault="00380465">
      <w:pPr>
        <w:spacing w:after="0" w:line="240" w:lineRule="auto"/>
        <w:jc w:val="both"/>
        <w:rPr>
          <w:rFonts w:ascii="Arial" w:eastAsia="Arial" w:hAnsi="Arial" w:cs="Arial"/>
          <w:b/>
          <w:color w:val="000000"/>
          <w:sz w:val="20"/>
        </w:rPr>
      </w:pPr>
    </w:p>
    <w:p w:rsidR="00380465" w:rsidRDefault="00380465">
      <w:pPr>
        <w:spacing w:after="0" w:line="240" w:lineRule="auto"/>
        <w:jc w:val="both"/>
        <w:rPr>
          <w:rFonts w:ascii="Arial" w:eastAsia="Arial" w:hAnsi="Arial" w:cs="Arial"/>
          <w:b/>
          <w:color w:val="000000"/>
          <w:sz w:val="20"/>
        </w:rPr>
      </w:pPr>
    </w:p>
    <w:p w:rsidR="00380465" w:rsidRDefault="00380465">
      <w:pPr>
        <w:spacing w:after="0" w:line="240" w:lineRule="auto"/>
        <w:jc w:val="both"/>
        <w:rPr>
          <w:rFonts w:ascii="Arial" w:eastAsia="Arial" w:hAnsi="Arial" w:cs="Arial"/>
          <w:b/>
          <w:color w:val="000000"/>
          <w:sz w:val="20"/>
        </w:rPr>
      </w:pPr>
    </w:p>
    <w:p w:rsidR="00510AA0" w:rsidRDefault="00510AA0">
      <w:pPr>
        <w:spacing w:after="0" w:line="240" w:lineRule="auto"/>
        <w:jc w:val="both"/>
        <w:rPr>
          <w:rFonts w:ascii="Arial" w:eastAsia="Arial" w:hAnsi="Arial" w:cs="Arial"/>
          <w:b/>
          <w:color w:val="000000"/>
          <w:sz w:val="20"/>
        </w:rPr>
      </w:pPr>
    </w:p>
    <w:p w:rsidR="00510AA0" w:rsidRDefault="00510AA0">
      <w:pPr>
        <w:spacing w:after="0" w:line="240" w:lineRule="auto"/>
        <w:jc w:val="both"/>
        <w:rPr>
          <w:rFonts w:ascii="Arial" w:eastAsia="Arial" w:hAnsi="Arial" w:cs="Arial"/>
          <w:b/>
          <w:color w:val="000000"/>
          <w:sz w:val="20"/>
        </w:rPr>
      </w:pPr>
    </w:p>
    <w:p w:rsidR="003C6AFD" w:rsidRDefault="00063118">
      <w:pPr>
        <w:spacing w:after="0" w:line="240" w:lineRule="auto"/>
        <w:jc w:val="both"/>
        <w:rPr>
          <w:rFonts w:ascii="Arial" w:eastAsia="Arial" w:hAnsi="Arial" w:cs="Arial"/>
          <w:b/>
          <w:color w:val="000000"/>
          <w:sz w:val="20"/>
        </w:rPr>
      </w:pPr>
      <w:r>
        <w:rPr>
          <w:rFonts w:ascii="Arial" w:eastAsia="Arial" w:hAnsi="Arial" w:cs="Arial"/>
          <w:b/>
          <w:color w:val="000000"/>
          <w:sz w:val="20"/>
        </w:rPr>
        <w:t>Senior Accountant June 2010-Sept2013</w:t>
      </w:r>
      <w:r>
        <w:rPr>
          <w:rFonts w:ascii="Arial" w:eastAsia="Arial" w:hAnsi="Arial" w:cs="Arial"/>
          <w:b/>
          <w:sz w:val="20"/>
        </w:rPr>
        <w:t xml:space="preserve"> Weatherford Bin </w:t>
      </w:r>
      <w:proofErr w:type="spellStart"/>
      <w:r>
        <w:rPr>
          <w:rFonts w:ascii="Arial" w:eastAsia="Arial" w:hAnsi="Arial" w:cs="Arial"/>
          <w:b/>
          <w:sz w:val="20"/>
        </w:rPr>
        <w:t>Hamoodah</w:t>
      </w:r>
      <w:proofErr w:type="spellEnd"/>
      <w:r>
        <w:rPr>
          <w:rFonts w:ascii="Arial" w:eastAsia="Arial" w:hAnsi="Arial" w:cs="Arial"/>
          <w:b/>
          <w:sz w:val="20"/>
        </w:rPr>
        <w:t xml:space="preserve"> LLC</w:t>
      </w:r>
    </w:p>
    <w:p w:rsidR="003C6AFD" w:rsidRDefault="00063118">
      <w:pPr>
        <w:spacing w:after="0" w:line="240" w:lineRule="auto"/>
        <w:jc w:val="both"/>
        <w:rPr>
          <w:rFonts w:ascii="Arial" w:eastAsia="Arial" w:hAnsi="Arial" w:cs="Arial"/>
          <w:sz w:val="20"/>
        </w:rPr>
      </w:pPr>
      <w:proofErr w:type="spellStart"/>
      <w:r>
        <w:rPr>
          <w:rFonts w:ascii="Arial" w:eastAsia="Arial" w:hAnsi="Arial" w:cs="Arial"/>
          <w:sz w:val="20"/>
        </w:rPr>
        <w:t>AbuDhabi</w:t>
      </w:r>
      <w:proofErr w:type="gramStart"/>
      <w:r>
        <w:rPr>
          <w:rFonts w:ascii="Arial" w:eastAsia="Arial" w:hAnsi="Arial" w:cs="Arial"/>
          <w:sz w:val="20"/>
        </w:rPr>
        <w:t>,UAE</w:t>
      </w:r>
      <w:proofErr w:type="spellEnd"/>
      <w:proofErr w:type="gramEnd"/>
    </w:p>
    <w:p w:rsidR="003C6AFD" w:rsidRDefault="003C6AFD">
      <w:pPr>
        <w:spacing w:after="0" w:line="240" w:lineRule="auto"/>
        <w:ind w:left="360"/>
        <w:jc w:val="both"/>
        <w:rPr>
          <w:rFonts w:ascii="Arial" w:eastAsia="Arial" w:hAnsi="Arial" w:cs="Arial"/>
          <w:color w:val="000000"/>
          <w:sz w:val="20"/>
        </w:rPr>
      </w:pPr>
    </w:p>
    <w:p w:rsidR="003C6AFD" w:rsidRDefault="00063118">
      <w:pPr>
        <w:numPr>
          <w:ilvl w:val="0"/>
          <w:numId w:val="3"/>
        </w:numPr>
        <w:tabs>
          <w:tab w:val="left" w:pos="720"/>
        </w:tabs>
        <w:spacing w:after="0" w:line="240" w:lineRule="auto"/>
        <w:ind w:left="720" w:hanging="360"/>
        <w:jc w:val="both"/>
        <w:rPr>
          <w:rFonts w:ascii="Arial" w:eastAsia="Arial" w:hAnsi="Arial" w:cs="Arial"/>
          <w:color w:val="000000"/>
          <w:sz w:val="20"/>
        </w:rPr>
      </w:pPr>
      <w:r>
        <w:rPr>
          <w:rFonts w:ascii="Arial" w:eastAsia="Arial" w:hAnsi="Arial" w:cs="Arial"/>
          <w:color w:val="000000"/>
          <w:sz w:val="20"/>
        </w:rPr>
        <w:t xml:space="preserve">Processing Coding and Supervising All AP Invoices PO Non PO Invoices   </w:t>
      </w:r>
    </w:p>
    <w:p w:rsidR="003C6AFD" w:rsidRDefault="00063118">
      <w:pPr>
        <w:numPr>
          <w:ilvl w:val="0"/>
          <w:numId w:val="3"/>
        </w:numPr>
        <w:tabs>
          <w:tab w:val="left" w:pos="720"/>
        </w:tabs>
        <w:spacing w:after="0" w:line="240" w:lineRule="auto"/>
        <w:ind w:left="720" w:hanging="360"/>
        <w:jc w:val="both"/>
        <w:rPr>
          <w:rFonts w:ascii="Arial" w:eastAsia="Arial" w:hAnsi="Arial" w:cs="Arial"/>
          <w:color w:val="000000"/>
          <w:sz w:val="20"/>
        </w:rPr>
      </w:pPr>
      <w:r>
        <w:rPr>
          <w:rFonts w:ascii="Arial" w:eastAsia="Arial" w:hAnsi="Arial" w:cs="Arial"/>
          <w:color w:val="000000"/>
          <w:sz w:val="20"/>
        </w:rPr>
        <w:t xml:space="preserve">Processing Coding and Supervising all Employee Expense Reports  </w:t>
      </w:r>
    </w:p>
    <w:p w:rsidR="003C6AFD" w:rsidRDefault="00063118">
      <w:pPr>
        <w:numPr>
          <w:ilvl w:val="0"/>
          <w:numId w:val="3"/>
        </w:numPr>
        <w:tabs>
          <w:tab w:val="left" w:pos="720"/>
        </w:tabs>
        <w:spacing w:after="0" w:line="240" w:lineRule="auto"/>
        <w:ind w:left="720" w:hanging="360"/>
        <w:jc w:val="both"/>
        <w:rPr>
          <w:rFonts w:ascii="Arial" w:eastAsia="Arial" w:hAnsi="Arial" w:cs="Arial"/>
          <w:color w:val="000000"/>
          <w:sz w:val="20"/>
        </w:rPr>
      </w:pPr>
      <w:r>
        <w:rPr>
          <w:rFonts w:ascii="Arial" w:eastAsia="Arial" w:hAnsi="Arial" w:cs="Arial"/>
          <w:color w:val="000000"/>
          <w:sz w:val="20"/>
        </w:rPr>
        <w:t>Processing Coding and Reimbursing Employee Tel Bills through expense Reports.</w:t>
      </w:r>
    </w:p>
    <w:p w:rsidR="003C6AFD" w:rsidRDefault="00063118">
      <w:pPr>
        <w:numPr>
          <w:ilvl w:val="0"/>
          <w:numId w:val="3"/>
        </w:numPr>
        <w:tabs>
          <w:tab w:val="left" w:pos="720"/>
        </w:tabs>
        <w:spacing w:after="0" w:line="240" w:lineRule="auto"/>
        <w:ind w:left="720" w:hanging="360"/>
        <w:jc w:val="both"/>
        <w:rPr>
          <w:rFonts w:ascii="Arial" w:eastAsia="Arial" w:hAnsi="Arial" w:cs="Arial"/>
          <w:color w:val="000000"/>
          <w:sz w:val="20"/>
        </w:rPr>
      </w:pPr>
      <w:r>
        <w:rPr>
          <w:rFonts w:ascii="Arial" w:eastAsia="Arial" w:hAnsi="Arial" w:cs="Arial"/>
          <w:color w:val="000000"/>
          <w:sz w:val="20"/>
        </w:rPr>
        <w:t xml:space="preserve">Ensuring the All Company Policies pertaining to AP </w:t>
      </w:r>
      <w:proofErr w:type="gramStart"/>
      <w:r>
        <w:rPr>
          <w:rFonts w:ascii="Arial" w:eastAsia="Arial" w:hAnsi="Arial" w:cs="Arial"/>
          <w:color w:val="000000"/>
          <w:sz w:val="20"/>
        </w:rPr>
        <w:t>are</w:t>
      </w:r>
      <w:proofErr w:type="gramEnd"/>
      <w:r>
        <w:rPr>
          <w:rFonts w:ascii="Arial" w:eastAsia="Arial" w:hAnsi="Arial" w:cs="Arial"/>
          <w:color w:val="000000"/>
          <w:sz w:val="20"/>
        </w:rPr>
        <w:t xml:space="preserve"> adhered.</w:t>
      </w:r>
    </w:p>
    <w:p w:rsidR="003C6AFD" w:rsidRDefault="00063118">
      <w:pPr>
        <w:numPr>
          <w:ilvl w:val="0"/>
          <w:numId w:val="3"/>
        </w:numPr>
        <w:tabs>
          <w:tab w:val="left" w:pos="720"/>
        </w:tabs>
        <w:spacing w:after="0" w:line="240" w:lineRule="auto"/>
        <w:ind w:left="720" w:hanging="360"/>
        <w:jc w:val="both"/>
        <w:rPr>
          <w:rFonts w:ascii="Arial" w:eastAsia="Arial" w:hAnsi="Arial" w:cs="Arial"/>
          <w:color w:val="000000"/>
          <w:sz w:val="20"/>
        </w:rPr>
      </w:pPr>
      <w:r>
        <w:rPr>
          <w:rFonts w:ascii="Arial" w:eastAsia="Arial" w:hAnsi="Arial" w:cs="Arial"/>
          <w:color w:val="000000"/>
          <w:sz w:val="20"/>
        </w:rPr>
        <w:t xml:space="preserve">Managing and Processing Advance Payments </w:t>
      </w:r>
    </w:p>
    <w:p w:rsidR="003C6AFD" w:rsidRDefault="00063118">
      <w:pPr>
        <w:numPr>
          <w:ilvl w:val="0"/>
          <w:numId w:val="3"/>
        </w:numPr>
        <w:tabs>
          <w:tab w:val="left" w:pos="720"/>
        </w:tabs>
        <w:spacing w:after="0" w:line="240" w:lineRule="auto"/>
        <w:ind w:left="720" w:hanging="360"/>
        <w:jc w:val="both"/>
        <w:rPr>
          <w:rFonts w:ascii="Arial" w:eastAsia="Arial" w:hAnsi="Arial" w:cs="Arial"/>
          <w:color w:val="000000"/>
          <w:sz w:val="20"/>
        </w:rPr>
      </w:pPr>
      <w:r>
        <w:rPr>
          <w:rFonts w:ascii="Arial" w:eastAsia="Arial" w:hAnsi="Arial" w:cs="Arial"/>
          <w:color w:val="000000"/>
          <w:sz w:val="20"/>
        </w:rPr>
        <w:t>Supervising all AP Staff and ensuring that the work is performed error free &amp; smoothly.</w:t>
      </w:r>
    </w:p>
    <w:p w:rsidR="003C6AFD" w:rsidRDefault="00063118">
      <w:pPr>
        <w:numPr>
          <w:ilvl w:val="0"/>
          <w:numId w:val="3"/>
        </w:numPr>
        <w:tabs>
          <w:tab w:val="left" w:pos="720"/>
        </w:tabs>
        <w:spacing w:after="0" w:line="240" w:lineRule="auto"/>
        <w:ind w:left="720" w:hanging="360"/>
        <w:jc w:val="both"/>
        <w:rPr>
          <w:rFonts w:ascii="Arial" w:eastAsia="Arial" w:hAnsi="Arial" w:cs="Arial"/>
          <w:color w:val="000000"/>
          <w:sz w:val="20"/>
        </w:rPr>
      </w:pPr>
      <w:r>
        <w:rPr>
          <w:rFonts w:ascii="Arial" w:eastAsia="Arial" w:hAnsi="Arial" w:cs="Arial"/>
          <w:color w:val="000000"/>
          <w:sz w:val="20"/>
        </w:rPr>
        <w:t xml:space="preserve">Monthly monitoring of the Outstanding RNV’s. </w:t>
      </w:r>
    </w:p>
    <w:p w:rsidR="003C6AFD" w:rsidRDefault="00063118">
      <w:pPr>
        <w:numPr>
          <w:ilvl w:val="0"/>
          <w:numId w:val="3"/>
        </w:numPr>
        <w:tabs>
          <w:tab w:val="left" w:pos="720"/>
        </w:tabs>
        <w:spacing w:after="0" w:line="240" w:lineRule="auto"/>
        <w:ind w:left="720" w:hanging="360"/>
        <w:jc w:val="both"/>
        <w:rPr>
          <w:rFonts w:ascii="Arial" w:eastAsia="Arial" w:hAnsi="Arial" w:cs="Arial"/>
          <w:color w:val="000000"/>
          <w:sz w:val="20"/>
        </w:rPr>
      </w:pPr>
      <w:r>
        <w:rPr>
          <w:rFonts w:ascii="Arial" w:eastAsia="Arial" w:hAnsi="Arial" w:cs="Arial"/>
          <w:color w:val="000000"/>
          <w:sz w:val="20"/>
        </w:rPr>
        <w:t>Supplier Inquires and Payment Matters.</w:t>
      </w:r>
    </w:p>
    <w:p w:rsidR="003C6AFD" w:rsidRDefault="00063118">
      <w:pPr>
        <w:numPr>
          <w:ilvl w:val="0"/>
          <w:numId w:val="3"/>
        </w:numPr>
        <w:tabs>
          <w:tab w:val="left" w:pos="720"/>
        </w:tabs>
        <w:spacing w:after="0" w:line="240" w:lineRule="auto"/>
        <w:ind w:left="720" w:hanging="360"/>
        <w:jc w:val="both"/>
        <w:rPr>
          <w:rFonts w:ascii="Arial" w:eastAsia="Arial" w:hAnsi="Arial" w:cs="Arial"/>
          <w:color w:val="000000"/>
          <w:sz w:val="20"/>
        </w:rPr>
      </w:pPr>
      <w:r>
        <w:rPr>
          <w:rFonts w:ascii="Arial" w:eastAsia="Arial" w:hAnsi="Arial" w:cs="Arial"/>
          <w:color w:val="000000"/>
          <w:sz w:val="20"/>
        </w:rPr>
        <w:t>Monthly AP Accruals and reports performed in diligently.</w:t>
      </w:r>
    </w:p>
    <w:p w:rsidR="003C6AFD" w:rsidRDefault="00063118">
      <w:pPr>
        <w:numPr>
          <w:ilvl w:val="0"/>
          <w:numId w:val="3"/>
        </w:numPr>
        <w:tabs>
          <w:tab w:val="left" w:pos="720"/>
        </w:tabs>
        <w:spacing w:after="0" w:line="240" w:lineRule="auto"/>
        <w:ind w:left="720" w:hanging="360"/>
        <w:jc w:val="both"/>
        <w:rPr>
          <w:rFonts w:ascii="Arial" w:eastAsia="Arial" w:hAnsi="Arial" w:cs="Arial"/>
          <w:color w:val="000000"/>
          <w:sz w:val="20"/>
        </w:rPr>
      </w:pPr>
      <w:r>
        <w:rPr>
          <w:rFonts w:ascii="Arial" w:eastAsia="Arial" w:hAnsi="Arial" w:cs="Arial"/>
          <w:color w:val="000000"/>
          <w:sz w:val="20"/>
        </w:rPr>
        <w:t xml:space="preserve">Monthly Checking of ENB Invoices for Revenue </w:t>
      </w:r>
    </w:p>
    <w:p w:rsidR="003C6AFD" w:rsidRDefault="003C6AFD">
      <w:pPr>
        <w:spacing w:after="0" w:line="240" w:lineRule="auto"/>
        <w:ind w:left="720"/>
        <w:jc w:val="both"/>
        <w:rPr>
          <w:rFonts w:ascii="Arial" w:eastAsia="Arial" w:hAnsi="Arial" w:cs="Arial"/>
          <w:color w:val="000000"/>
          <w:sz w:val="20"/>
        </w:rPr>
      </w:pPr>
    </w:p>
    <w:p w:rsidR="003C6AFD" w:rsidRDefault="003C6AFD">
      <w:pPr>
        <w:spacing w:after="0" w:line="240" w:lineRule="auto"/>
        <w:ind w:left="720"/>
        <w:jc w:val="both"/>
        <w:rPr>
          <w:rFonts w:ascii="Arial" w:eastAsia="Arial" w:hAnsi="Arial" w:cs="Arial"/>
          <w:color w:val="000000"/>
          <w:sz w:val="20"/>
        </w:rPr>
      </w:pPr>
    </w:p>
    <w:p w:rsidR="003C6AFD" w:rsidRDefault="00063118">
      <w:pPr>
        <w:spacing w:after="0" w:line="240" w:lineRule="auto"/>
        <w:jc w:val="both"/>
        <w:rPr>
          <w:rFonts w:ascii="Arial" w:eastAsia="Arial" w:hAnsi="Arial" w:cs="Arial"/>
          <w:b/>
          <w:sz w:val="20"/>
        </w:rPr>
      </w:pPr>
      <w:r>
        <w:rPr>
          <w:rFonts w:ascii="Arial" w:eastAsia="Arial" w:hAnsi="Arial" w:cs="Arial"/>
          <w:b/>
          <w:color w:val="000000"/>
          <w:sz w:val="20"/>
        </w:rPr>
        <w:t>Accountant April 2007- Aug2013</w:t>
      </w:r>
      <w:r>
        <w:rPr>
          <w:rFonts w:ascii="Arial" w:eastAsia="Arial" w:hAnsi="Arial" w:cs="Arial"/>
          <w:b/>
          <w:sz w:val="20"/>
        </w:rPr>
        <w:t xml:space="preserve"> Weatherford Bin </w:t>
      </w:r>
      <w:proofErr w:type="spellStart"/>
      <w:r>
        <w:rPr>
          <w:rFonts w:ascii="Arial" w:eastAsia="Arial" w:hAnsi="Arial" w:cs="Arial"/>
          <w:b/>
          <w:sz w:val="20"/>
        </w:rPr>
        <w:t>Hamoodah</w:t>
      </w:r>
      <w:proofErr w:type="spellEnd"/>
      <w:r>
        <w:rPr>
          <w:rFonts w:ascii="Arial" w:eastAsia="Arial" w:hAnsi="Arial" w:cs="Arial"/>
          <w:b/>
          <w:sz w:val="20"/>
        </w:rPr>
        <w:t xml:space="preserve"> LLC</w:t>
      </w:r>
    </w:p>
    <w:p w:rsidR="003C6AFD" w:rsidRDefault="00063118">
      <w:pPr>
        <w:spacing w:after="0" w:line="240" w:lineRule="auto"/>
        <w:jc w:val="both"/>
        <w:rPr>
          <w:rFonts w:ascii="Arial" w:eastAsia="Arial" w:hAnsi="Arial" w:cs="Arial"/>
          <w:sz w:val="20"/>
        </w:rPr>
      </w:pPr>
      <w:proofErr w:type="spellStart"/>
      <w:r>
        <w:rPr>
          <w:rFonts w:ascii="Arial" w:eastAsia="Arial" w:hAnsi="Arial" w:cs="Arial"/>
          <w:sz w:val="20"/>
        </w:rPr>
        <w:t>AbuDhabi</w:t>
      </w:r>
      <w:proofErr w:type="spellEnd"/>
      <w:r>
        <w:rPr>
          <w:rFonts w:ascii="Arial" w:eastAsia="Arial" w:hAnsi="Arial" w:cs="Arial"/>
          <w:sz w:val="20"/>
        </w:rPr>
        <w:t xml:space="preserve">, UAE. </w:t>
      </w:r>
    </w:p>
    <w:p w:rsidR="003C6AFD" w:rsidRDefault="00063118">
      <w:pPr>
        <w:numPr>
          <w:ilvl w:val="0"/>
          <w:numId w:val="4"/>
        </w:numPr>
        <w:tabs>
          <w:tab w:val="left" w:pos="720"/>
        </w:tabs>
        <w:spacing w:after="0" w:line="240" w:lineRule="auto"/>
        <w:ind w:left="720" w:hanging="360"/>
        <w:jc w:val="both"/>
        <w:rPr>
          <w:rFonts w:ascii="Arial" w:eastAsia="Arial" w:hAnsi="Arial" w:cs="Arial"/>
          <w:color w:val="000000"/>
          <w:sz w:val="20"/>
        </w:rPr>
      </w:pPr>
      <w:r>
        <w:rPr>
          <w:rFonts w:ascii="Arial" w:eastAsia="Arial" w:hAnsi="Arial" w:cs="Arial"/>
          <w:color w:val="000000"/>
          <w:sz w:val="20"/>
        </w:rPr>
        <w:t xml:space="preserve">Processing Coding All AP Invoices PO Non PO Invoices   </w:t>
      </w:r>
    </w:p>
    <w:p w:rsidR="003C6AFD" w:rsidRDefault="00063118">
      <w:pPr>
        <w:numPr>
          <w:ilvl w:val="0"/>
          <w:numId w:val="4"/>
        </w:numPr>
        <w:tabs>
          <w:tab w:val="left" w:pos="720"/>
        </w:tabs>
        <w:spacing w:after="0" w:line="240" w:lineRule="auto"/>
        <w:ind w:left="720" w:hanging="360"/>
        <w:jc w:val="both"/>
        <w:rPr>
          <w:rFonts w:ascii="Arial" w:eastAsia="Arial" w:hAnsi="Arial" w:cs="Arial"/>
          <w:color w:val="000000"/>
          <w:sz w:val="20"/>
        </w:rPr>
      </w:pPr>
      <w:r>
        <w:rPr>
          <w:rFonts w:ascii="Arial" w:eastAsia="Arial" w:hAnsi="Arial" w:cs="Arial"/>
          <w:color w:val="000000"/>
          <w:sz w:val="20"/>
        </w:rPr>
        <w:t xml:space="preserve">Processing Coding  all Employee Expense Reports  </w:t>
      </w:r>
    </w:p>
    <w:p w:rsidR="003C6AFD" w:rsidRDefault="00063118">
      <w:pPr>
        <w:numPr>
          <w:ilvl w:val="0"/>
          <w:numId w:val="4"/>
        </w:numPr>
        <w:tabs>
          <w:tab w:val="left" w:pos="720"/>
        </w:tabs>
        <w:spacing w:after="0" w:line="240" w:lineRule="auto"/>
        <w:ind w:left="720" w:hanging="360"/>
        <w:jc w:val="both"/>
        <w:rPr>
          <w:rFonts w:ascii="Arial" w:eastAsia="Arial" w:hAnsi="Arial" w:cs="Arial"/>
          <w:color w:val="000000"/>
          <w:sz w:val="20"/>
        </w:rPr>
      </w:pPr>
      <w:r>
        <w:rPr>
          <w:rFonts w:ascii="Arial" w:eastAsia="Arial" w:hAnsi="Arial" w:cs="Arial"/>
          <w:color w:val="000000"/>
          <w:sz w:val="20"/>
        </w:rPr>
        <w:t>Processing Coding and Reimbursing Employee Tel Bills through expense Reports.</w:t>
      </w:r>
    </w:p>
    <w:p w:rsidR="003C6AFD" w:rsidRDefault="00063118">
      <w:pPr>
        <w:numPr>
          <w:ilvl w:val="0"/>
          <w:numId w:val="4"/>
        </w:numPr>
        <w:tabs>
          <w:tab w:val="left" w:pos="720"/>
        </w:tabs>
        <w:spacing w:after="0" w:line="240" w:lineRule="auto"/>
        <w:ind w:left="720" w:hanging="360"/>
        <w:jc w:val="both"/>
        <w:rPr>
          <w:rFonts w:ascii="Arial" w:eastAsia="Arial" w:hAnsi="Arial" w:cs="Arial"/>
          <w:color w:val="000000"/>
          <w:sz w:val="20"/>
        </w:rPr>
      </w:pPr>
      <w:r>
        <w:rPr>
          <w:rFonts w:ascii="Arial" w:eastAsia="Arial" w:hAnsi="Arial" w:cs="Arial"/>
          <w:color w:val="000000"/>
          <w:sz w:val="20"/>
        </w:rPr>
        <w:t xml:space="preserve">Ensuring the All Company Policies pertaining to AP </w:t>
      </w:r>
      <w:proofErr w:type="gramStart"/>
      <w:r>
        <w:rPr>
          <w:rFonts w:ascii="Arial" w:eastAsia="Arial" w:hAnsi="Arial" w:cs="Arial"/>
          <w:color w:val="000000"/>
          <w:sz w:val="20"/>
        </w:rPr>
        <w:t>are</w:t>
      </w:r>
      <w:proofErr w:type="gramEnd"/>
      <w:r>
        <w:rPr>
          <w:rFonts w:ascii="Arial" w:eastAsia="Arial" w:hAnsi="Arial" w:cs="Arial"/>
          <w:color w:val="000000"/>
          <w:sz w:val="20"/>
        </w:rPr>
        <w:t xml:space="preserve"> adhered.</w:t>
      </w:r>
    </w:p>
    <w:p w:rsidR="003C6AFD" w:rsidRDefault="00063118">
      <w:pPr>
        <w:numPr>
          <w:ilvl w:val="0"/>
          <w:numId w:val="4"/>
        </w:numPr>
        <w:tabs>
          <w:tab w:val="left" w:pos="720"/>
        </w:tabs>
        <w:spacing w:after="0" w:line="240" w:lineRule="auto"/>
        <w:ind w:left="720" w:hanging="360"/>
        <w:jc w:val="both"/>
        <w:rPr>
          <w:rFonts w:ascii="Arial" w:eastAsia="Arial" w:hAnsi="Arial" w:cs="Arial"/>
          <w:color w:val="000000"/>
          <w:sz w:val="20"/>
        </w:rPr>
      </w:pPr>
      <w:r>
        <w:rPr>
          <w:rFonts w:ascii="Arial" w:eastAsia="Arial" w:hAnsi="Arial" w:cs="Arial"/>
          <w:color w:val="000000"/>
          <w:sz w:val="20"/>
        </w:rPr>
        <w:t xml:space="preserve"> Processing Advance Payments </w:t>
      </w:r>
    </w:p>
    <w:p w:rsidR="003C6AFD" w:rsidRDefault="00063118">
      <w:pPr>
        <w:numPr>
          <w:ilvl w:val="0"/>
          <w:numId w:val="4"/>
        </w:numPr>
        <w:tabs>
          <w:tab w:val="left" w:pos="720"/>
        </w:tabs>
        <w:spacing w:after="0" w:line="240" w:lineRule="auto"/>
        <w:ind w:left="720" w:hanging="360"/>
        <w:jc w:val="both"/>
        <w:rPr>
          <w:rFonts w:ascii="Arial" w:eastAsia="Arial" w:hAnsi="Arial" w:cs="Arial"/>
          <w:color w:val="000000"/>
          <w:sz w:val="20"/>
        </w:rPr>
      </w:pPr>
      <w:r>
        <w:rPr>
          <w:rFonts w:ascii="Arial" w:eastAsia="Arial" w:hAnsi="Arial" w:cs="Arial"/>
          <w:color w:val="000000"/>
          <w:sz w:val="20"/>
        </w:rPr>
        <w:t xml:space="preserve">Monthly monitoring of the Outstanding RNV’s. </w:t>
      </w:r>
    </w:p>
    <w:p w:rsidR="003C6AFD" w:rsidRDefault="00063118">
      <w:pPr>
        <w:numPr>
          <w:ilvl w:val="0"/>
          <w:numId w:val="4"/>
        </w:numPr>
        <w:tabs>
          <w:tab w:val="left" w:pos="720"/>
        </w:tabs>
        <w:spacing w:after="0" w:line="240" w:lineRule="auto"/>
        <w:ind w:left="720" w:hanging="360"/>
        <w:jc w:val="both"/>
        <w:rPr>
          <w:rFonts w:ascii="Arial" w:eastAsia="Arial" w:hAnsi="Arial" w:cs="Arial"/>
          <w:color w:val="000000"/>
          <w:sz w:val="20"/>
        </w:rPr>
      </w:pPr>
      <w:r>
        <w:rPr>
          <w:rFonts w:ascii="Arial" w:eastAsia="Arial" w:hAnsi="Arial" w:cs="Arial"/>
          <w:color w:val="000000"/>
          <w:sz w:val="20"/>
        </w:rPr>
        <w:t>Supplier Inquires and Payment Matters.</w:t>
      </w:r>
    </w:p>
    <w:p w:rsidR="003C6AFD" w:rsidRDefault="00063118">
      <w:pPr>
        <w:numPr>
          <w:ilvl w:val="0"/>
          <w:numId w:val="4"/>
        </w:numPr>
        <w:tabs>
          <w:tab w:val="left" w:pos="720"/>
        </w:tabs>
        <w:spacing w:after="0" w:line="240" w:lineRule="auto"/>
        <w:ind w:left="720" w:hanging="360"/>
        <w:jc w:val="both"/>
        <w:rPr>
          <w:rFonts w:ascii="Arial" w:eastAsia="Arial" w:hAnsi="Arial" w:cs="Arial"/>
          <w:color w:val="000000"/>
          <w:sz w:val="20"/>
        </w:rPr>
      </w:pPr>
      <w:r>
        <w:rPr>
          <w:rFonts w:ascii="Arial" w:eastAsia="Arial" w:hAnsi="Arial" w:cs="Arial"/>
          <w:color w:val="000000"/>
          <w:sz w:val="20"/>
        </w:rPr>
        <w:t>Monthly AP Accruals and reports performed in diligently.</w:t>
      </w:r>
    </w:p>
    <w:p w:rsidR="003C6AFD" w:rsidRDefault="003C6AFD">
      <w:pPr>
        <w:spacing w:after="0" w:line="240" w:lineRule="auto"/>
        <w:jc w:val="both"/>
        <w:rPr>
          <w:rFonts w:ascii="Arial" w:eastAsia="Arial" w:hAnsi="Arial" w:cs="Arial"/>
          <w:sz w:val="20"/>
        </w:rPr>
      </w:pPr>
    </w:p>
    <w:p w:rsidR="003C6AFD" w:rsidRDefault="00063118">
      <w:pPr>
        <w:spacing w:after="0" w:line="240" w:lineRule="auto"/>
        <w:ind w:firstLine="360"/>
        <w:jc w:val="both"/>
        <w:rPr>
          <w:rFonts w:ascii="Arial" w:eastAsia="Arial" w:hAnsi="Arial" w:cs="Arial"/>
          <w:sz w:val="20"/>
        </w:rPr>
      </w:pPr>
      <w:r>
        <w:rPr>
          <w:rFonts w:ascii="Arial" w:eastAsia="Arial" w:hAnsi="Arial" w:cs="Arial"/>
          <w:b/>
          <w:sz w:val="20"/>
        </w:rPr>
        <w:t>Officer G-9 (Assets Ops) – Standard Chartered Bank Pakistan</w:t>
      </w:r>
    </w:p>
    <w:p w:rsidR="003C6AFD" w:rsidRDefault="00063118">
      <w:pPr>
        <w:spacing w:after="0" w:line="240" w:lineRule="auto"/>
        <w:ind w:firstLine="360"/>
        <w:jc w:val="both"/>
        <w:rPr>
          <w:rFonts w:ascii="Arial" w:eastAsia="Arial" w:hAnsi="Arial" w:cs="Arial"/>
          <w:sz w:val="20"/>
        </w:rPr>
      </w:pPr>
      <w:r>
        <w:rPr>
          <w:rFonts w:ascii="Arial" w:eastAsia="Arial" w:hAnsi="Arial" w:cs="Arial"/>
          <w:sz w:val="20"/>
        </w:rPr>
        <w:t>July 1</w:t>
      </w:r>
      <w:r>
        <w:rPr>
          <w:rFonts w:ascii="Arial" w:eastAsia="Arial" w:hAnsi="Arial" w:cs="Arial"/>
          <w:sz w:val="20"/>
          <w:vertAlign w:val="superscript"/>
        </w:rPr>
        <w:t>st</w:t>
      </w:r>
      <w:r>
        <w:rPr>
          <w:rFonts w:ascii="Arial" w:eastAsia="Arial" w:hAnsi="Arial" w:cs="Arial"/>
          <w:sz w:val="20"/>
        </w:rPr>
        <w:t xml:space="preserve"> 2006 –Dec 31</w:t>
      </w:r>
      <w:r>
        <w:rPr>
          <w:rFonts w:ascii="Arial" w:eastAsia="Arial" w:hAnsi="Arial" w:cs="Arial"/>
          <w:sz w:val="20"/>
          <w:vertAlign w:val="superscript"/>
        </w:rPr>
        <w:t>st</w:t>
      </w:r>
      <w:r>
        <w:rPr>
          <w:rFonts w:ascii="Arial" w:eastAsia="Arial" w:hAnsi="Arial" w:cs="Arial"/>
          <w:sz w:val="20"/>
        </w:rPr>
        <w:t xml:space="preserve"> 2006</w:t>
      </w:r>
    </w:p>
    <w:p w:rsidR="003C6AFD" w:rsidRDefault="003C6AFD">
      <w:pPr>
        <w:spacing w:after="0" w:line="240" w:lineRule="auto"/>
        <w:ind w:firstLine="360"/>
        <w:jc w:val="both"/>
        <w:rPr>
          <w:rFonts w:ascii="Arial" w:eastAsia="Arial" w:hAnsi="Arial" w:cs="Arial"/>
          <w:sz w:val="20"/>
        </w:rPr>
      </w:pPr>
    </w:p>
    <w:p w:rsidR="003C6AFD" w:rsidRDefault="00063118">
      <w:pPr>
        <w:numPr>
          <w:ilvl w:val="0"/>
          <w:numId w:val="5"/>
        </w:numPr>
        <w:ind w:left="720" w:hanging="360"/>
        <w:jc w:val="both"/>
        <w:rPr>
          <w:rFonts w:ascii="Arial" w:eastAsia="Arial" w:hAnsi="Arial" w:cs="Arial"/>
          <w:color w:val="000000"/>
          <w:sz w:val="20"/>
        </w:rPr>
      </w:pPr>
      <w:r>
        <w:rPr>
          <w:rFonts w:ascii="Arial" w:eastAsia="Arial" w:hAnsi="Arial" w:cs="Arial"/>
          <w:color w:val="000000"/>
          <w:sz w:val="20"/>
        </w:rPr>
        <w:t xml:space="preserve">Preparing and Supervising Bank Appraisals pertaining to Cash Collateral </w:t>
      </w:r>
      <w:proofErr w:type="spellStart"/>
      <w:r>
        <w:rPr>
          <w:rFonts w:ascii="Arial" w:eastAsia="Arial" w:hAnsi="Arial" w:cs="Arial"/>
          <w:color w:val="000000"/>
          <w:sz w:val="20"/>
        </w:rPr>
        <w:t>Deposit</w:t>
      </w:r>
      <w:proofErr w:type="gramStart"/>
      <w:r>
        <w:rPr>
          <w:rFonts w:ascii="Arial" w:eastAsia="Arial" w:hAnsi="Arial" w:cs="Arial"/>
          <w:color w:val="000000"/>
          <w:sz w:val="20"/>
        </w:rPr>
        <w:t>,Govt</w:t>
      </w:r>
      <w:proofErr w:type="spellEnd"/>
      <w:proofErr w:type="gramEnd"/>
      <w:r>
        <w:rPr>
          <w:rFonts w:ascii="Arial" w:eastAsia="Arial" w:hAnsi="Arial" w:cs="Arial"/>
          <w:color w:val="000000"/>
          <w:sz w:val="20"/>
        </w:rPr>
        <w:t xml:space="preserve"> Securities and Bank Term Deposits.  </w:t>
      </w:r>
    </w:p>
    <w:p w:rsidR="003C6AFD" w:rsidRDefault="00063118">
      <w:pPr>
        <w:numPr>
          <w:ilvl w:val="0"/>
          <w:numId w:val="5"/>
        </w:numPr>
        <w:ind w:left="720" w:hanging="360"/>
        <w:jc w:val="both"/>
        <w:rPr>
          <w:rFonts w:ascii="Arial" w:eastAsia="Arial" w:hAnsi="Arial" w:cs="Arial"/>
          <w:color w:val="000000"/>
          <w:sz w:val="20"/>
        </w:rPr>
      </w:pPr>
      <w:r>
        <w:rPr>
          <w:rFonts w:ascii="Arial" w:eastAsia="Arial" w:hAnsi="Arial" w:cs="Arial"/>
          <w:color w:val="000000"/>
          <w:sz w:val="20"/>
        </w:rPr>
        <w:t xml:space="preserve">Ensuring that Bank Lien is marked on the Securities Deposit Accounts against which Financial Facilities have been provided. </w:t>
      </w:r>
    </w:p>
    <w:p w:rsidR="003C6AFD" w:rsidRDefault="00063118">
      <w:pPr>
        <w:numPr>
          <w:ilvl w:val="0"/>
          <w:numId w:val="5"/>
        </w:numPr>
        <w:ind w:left="720" w:hanging="360"/>
        <w:jc w:val="both"/>
        <w:rPr>
          <w:rFonts w:ascii="Arial" w:eastAsia="Arial" w:hAnsi="Arial" w:cs="Arial"/>
          <w:color w:val="000000"/>
          <w:sz w:val="20"/>
        </w:rPr>
      </w:pPr>
      <w:proofErr w:type="gramStart"/>
      <w:r>
        <w:rPr>
          <w:rFonts w:ascii="Arial" w:eastAsia="Arial" w:hAnsi="Arial" w:cs="Arial"/>
          <w:color w:val="000000"/>
          <w:sz w:val="20"/>
        </w:rPr>
        <w:t>Authorization  and</w:t>
      </w:r>
      <w:proofErr w:type="gramEnd"/>
      <w:r>
        <w:rPr>
          <w:rFonts w:ascii="Arial" w:eastAsia="Arial" w:hAnsi="Arial" w:cs="Arial"/>
          <w:color w:val="000000"/>
          <w:sz w:val="20"/>
        </w:rPr>
        <w:t xml:space="preserve"> Supervision of Inward Clearing </w:t>
      </w:r>
      <w:proofErr w:type="spellStart"/>
      <w:r>
        <w:rPr>
          <w:rFonts w:ascii="Arial" w:eastAsia="Arial" w:hAnsi="Arial" w:cs="Arial"/>
          <w:color w:val="000000"/>
          <w:sz w:val="20"/>
        </w:rPr>
        <w:t>Cheques</w:t>
      </w:r>
      <w:proofErr w:type="spellEnd"/>
      <w:r>
        <w:rPr>
          <w:rFonts w:ascii="Arial" w:eastAsia="Arial" w:hAnsi="Arial" w:cs="Arial"/>
          <w:color w:val="000000"/>
          <w:sz w:val="20"/>
        </w:rPr>
        <w:t>.</w:t>
      </w:r>
    </w:p>
    <w:p w:rsidR="003C6AFD" w:rsidRDefault="00063118">
      <w:pPr>
        <w:numPr>
          <w:ilvl w:val="0"/>
          <w:numId w:val="5"/>
        </w:numPr>
        <w:ind w:left="720" w:hanging="360"/>
        <w:jc w:val="both"/>
        <w:rPr>
          <w:rFonts w:ascii="Arial" w:eastAsia="Arial" w:hAnsi="Arial" w:cs="Arial"/>
          <w:color w:val="000000"/>
          <w:sz w:val="20"/>
        </w:rPr>
      </w:pPr>
      <w:r>
        <w:rPr>
          <w:rFonts w:ascii="Arial" w:eastAsia="Arial" w:hAnsi="Arial" w:cs="Arial"/>
          <w:color w:val="000000"/>
          <w:sz w:val="20"/>
        </w:rPr>
        <w:t>Supervision of Assets Ops Dept. and ensuring that all practices are carried out as per Organization’s process Flow chart.</w:t>
      </w:r>
    </w:p>
    <w:p w:rsidR="003C6AFD" w:rsidRDefault="00063118">
      <w:pPr>
        <w:spacing w:after="0" w:line="240" w:lineRule="auto"/>
        <w:ind w:firstLine="360"/>
        <w:jc w:val="both"/>
        <w:rPr>
          <w:rFonts w:ascii="Arial" w:eastAsia="Arial" w:hAnsi="Arial" w:cs="Arial"/>
          <w:sz w:val="20"/>
        </w:rPr>
      </w:pPr>
      <w:r>
        <w:rPr>
          <w:rFonts w:ascii="Arial" w:eastAsia="Arial" w:hAnsi="Arial" w:cs="Arial"/>
          <w:b/>
          <w:sz w:val="20"/>
        </w:rPr>
        <w:t xml:space="preserve">Credit </w:t>
      </w:r>
      <w:proofErr w:type="gramStart"/>
      <w:r>
        <w:rPr>
          <w:rFonts w:ascii="Arial" w:eastAsia="Arial" w:hAnsi="Arial" w:cs="Arial"/>
          <w:b/>
          <w:sz w:val="20"/>
        </w:rPr>
        <w:t>Officer  –</w:t>
      </w:r>
      <w:proofErr w:type="gramEnd"/>
      <w:r>
        <w:rPr>
          <w:rFonts w:ascii="Arial" w:eastAsia="Arial" w:hAnsi="Arial" w:cs="Arial"/>
          <w:b/>
          <w:sz w:val="20"/>
        </w:rPr>
        <w:t xml:space="preserve"> Pakistan Industrial Credit Corporation</w:t>
      </w:r>
    </w:p>
    <w:p w:rsidR="003C6AFD" w:rsidRDefault="00063118">
      <w:pPr>
        <w:spacing w:after="0" w:line="240" w:lineRule="auto"/>
        <w:ind w:firstLine="360"/>
        <w:jc w:val="both"/>
        <w:rPr>
          <w:rFonts w:ascii="Arial" w:eastAsia="Arial" w:hAnsi="Arial" w:cs="Arial"/>
          <w:sz w:val="20"/>
        </w:rPr>
      </w:pPr>
      <w:r>
        <w:rPr>
          <w:rFonts w:ascii="Arial" w:eastAsia="Arial" w:hAnsi="Arial" w:cs="Arial"/>
          <w:sz w:val="20"/>
        </w:rPr>
        <w:t>Pakistan, Aug 2004 – June2006</w:t>
      </w:r>
    </w:p>
    <w:p w:rsidR="003C6AFD" w:rsidRDefault="003C6AFD">
      <w:pPr>
        <w:spacing w:after="0" w:line="240" w:lineRule="auto"/>
        <w:jc w:val="both"/>
        <w:rPr>
          <w:rFonts w:ascii="Arial" w:eastAsia="Arial" w:hAnsi="Arial" w:cs="Arial"/>
          <w:sz w:val="20"/>
        </w:rPr>
      </w:pPr>
    </w:p>
    <w:p w:rsidR="003C6AFD" w:rsidRDefault="00063118">
      <w:pPr>
        <w:numPr>
          <w:ilvl w:val="0"/>
          <w:numId w:val="6"/>
        </w:numPr>
        <w:ind w:left="720" w:hanging="360"/>
        <w:jc w:val="both"/>
        <w:rPr>
          <w:rFonts w:ascii="Arial" w:eastAsia="Arial" w:hAnsi="Arial" w:cs="Arial"/>
          <w:sz w:val="20"/>
        </w:rPr>
      </w:pPr>
      <w:r>
        <w:rPr>
          <w:rFonts w:ascii="Arial" w:eastAsia="Arial" w:hAnsi="Arial" w:cs="Arial"/>
          <w:sz w:val="20"/>
        </w:rPr>
        <w:t xml:space="preserve">Prepare Financial Appraisals pertaining to SME, Corporate and Consumer Finance Loans. </w:t>
      </w:r>
    </w:p>
    <w:p w:rsidR="003C6AFD" w:rsidRDefault="00063118">
      <w:pPr>
        <w:numPr>
          <w:ilvl w:val="0"/>
          <w:numId w:val="6"/>
        </w:numPr>
        <w:ind w:left="720" w:hanging="360"/>
        <w:jc w:val="both"/>
        <w:rPr>
          <w:rFonts w:ascii="Arial" w:eastAsia="Arial" w:hAnsi="Arial" w:cs="Arial"/>
          <w:sz w:val="20"/>
        </w:rPr>
      </w:pPr>
      <w:r>
        <w:rPr>
          <w:rFonts w:ascii="Arial" w:eastAsia="Arial" w:hAnsi="Arial" w:cs="Arial"/>
          <w:sz w:val="20"/>
        </w:rPr>
        <w:t xml:space="preserve">Financial Analysis of SME, Corporate and Consumer Finance Accounts and cash flows to determine the viability and health of the business to ensure that the repayment capacity of the client is clearly checked. </w:t>
      </w:r>
    </w:p>
    <w:p w:rsidR="003C6AFD" w:rsidRDefault="00063118">
      <w:pPr>
        <w:numPr>
          <w:ilvl w:val="0"/>
          <w:numId w:val="6"/>
        </w:numPr>
        <w:ind w:left="720" w:hanging="360"/>
        <w:jc w:val="both"/>
        <w:rPr>
          <w:rFonts w:ascii="Arial" w:eastAsia="Arial" w:hAnsi="Arial" w:cs="Arial"/>
          <w:sz w:val="20"/>
        </w:rPr>
      </w:pPr>
      <w:r>
        <w:rPr>
          <w:rFonts w:ascii="Arial" w:eastAsia="Arial" w:hAnsi="Arial" w:cs="Arial"/>
          <w:sz w:val="20"/>
        </w:rPr>
        <w:t>Preparing Cash Finance/Seasonal Finance Appraisals and obtaining legal documents due signed by the client and Audited by the Bank’s resident auditor to safe guard Bank’s stake.</w:t>
      </w:r>
    </w:p>
    <w:p w:rsidR="003C6AFD" w:rsidRDefault="00063118">
      <w:pPr>
        <w:numPr>
          <w:ilvl w:val="0"/>
          <w:numId w:val="6"/>
        </w:numPr>
        <w:ind w:left="720" w:hanging="360"/>
        <w:jc w:val="both"/>
        <w:rPr>
          <w:rFonts w:ascii="Arial" w:eastAsia="Arial" w:hAnsi="Arial" w:cs="Arial"/>
          <w:sz w:val="20"/>
        </w:rPr>
      </w:pPr>
      <w:r>
        <w:rPr>
          <w:rFonts w:ascii="Arial" w:eastAsia="Arial" w:hAnsi="Arial" w:cs="Arial"/>
          <w:sz w:val="20"/>
        </w:rPr>
        <w:lastRenderedPageBreak/>
        <w:t>Ensuring that Mortgages Equitable and Legal are complete before the disbursement of the Loans.</w:t>
      </w:r>
    </w:p>
    <w:p w:rsidR="00380465" w:rsidRDefault="00380465" w:rsidP="005D7E28">
      <w:pPr>
        <w:ind w:left="720"/>
        <w:jc w:val="both"/>
        <w:rPr>
          <w:rFonts w:ascii="Arial" w:eastAsia="Arial" w:hAnsi="Arial" w:cs="Arial"/>
          <w:sz w:val="20"/>
        </w:rPr>
      </w:pPr>
    </w:p>
    <w:p w:rsidR="003C6AFD" w:rsidRDefault="00063118">
      <w:pPr>
        <w:numPr>
          <w:ilvl w:val="0"/>
          <w:numId w:val="6"/>
        </w:numPr>
        <w:ind w:left="720" w:hanging="360"/>
        <w:jc w:val="both"/>
        <w:rPr>
          <w:rFonts w:ascii="Arial" w:eastAsia="Arial" w:hAnsi="Arial" w:cs="Arial"/>
          <w:sz w:val="20"/>
        </w:rPr>
      </w:pPr>
      <w:r>
        <w:rPr>
          <w:rFonts w:ascii="Arial" w:eastAsia="Arial" w:hAnsi="Arial" w:cs="Arial"/>
          <w:sz w:val="20"/>
        </w:rPr>
        <w:t xml:space="preserve">Preparing Monthly statements pertaining to Housing, Leasing and Cash/Seasonal finance in order to update the repayment and security position every month. </w:t>
      </w:r>
    </w:p>
    <w:p w:rsidR="003C6AFD" w:rsidRDefault="00063118">
      <w:pPr>
        <w:spacing w:after="0" w:line="240" w:lineRule="auto"/>
        <w:ind w:firstLine="360"/>
        <w:jc w:val="both"/>
        <w:rPr>
          <w:rFonts w:ascii="Arial" w:eastAsia="Arial" w:hAnsi="Arial" w:cs="Arial"/>
          <w:sz w:val="20"/>
        </w:rPr>
      </w:pPr>
      <w:r>
        <w:rPr>
          <w:rFonts w:ascii="Arial" w:eastAsia="Arial" w:hAnsi="Arial" w:cs="Arial"/>
          <w:b/>
          <w:sz w:val="20"/>
        </w:rPr>
        <w:t xml:space="preserve">Credit Officer – </w:t>
      </w:r>
      <w:proofErr w:type="spellStart"/>
      <w:r>
        <w:rPr>
          <w:rFonts w:ascii="Arial" w:eastAsia="Arial" w:hAnsi="Arial" w:cs="Arial"/>
          <w:b/>
          <w:sz w:val="20"/>
        </w:rPr>
        <w:t>Soneri</w:t>
      </w:r>
      <w:proofErr w:type="spellEnd"/>
      <w:r>
        <w:rPr>
          <w:rFonts w:ascii="Arial" w:eastAsia="Arial" w:hAnsi="Arial" w:cs="Arial"/>
          <w:b/>
          <w:sz w:val="20"/>
        </w:rPr>
        <w:t xml:space="preserve"> Bank Limited Pakistan</w:t>
      </w:r>
    </w:p>
    <w:p w:rsidR="003C6AFD" w:rsidRDefault="00063118">
      <w:pPr>
        <w:spacing w:after="0" w:line="240" w:lineRule="auto"/>
        <w:ind w:firstLine="360"/>
        <w:jc w:val="both"/>
        <w:rPr>
          <w:rFonts w:ascii="Arial" w:eastAsia="Arial" w:hAnsi="Arial" w:cs="Arial"/>
          <w:sz w:val="20"/>
        </w:rPr>
      </w:pPr>
      <w:r>
        <w:rPr>
          <w:rFonts w:ascii="Arial" w:eastAsia="Arial" w:hAnsi="Arial" w:cs="Arial"/>
          <w:sz w:val="20"/>
        </w:rPr>
        <w:t>Pakistan Jan 2002 – July 2004.</w:t>
      </w:r>
    </w:p>
    <w:p w:rsidR="003C6AFD" w:rsidRDefault="00063118">
      <w:pPr>
        <w:numPr>
          <w:ilvl w:val="0"/>
          <w:numId w:val="7"/>
        </w:numPr>
        <w:tabs>
          <w:tab w:val="left" w:pos="720"/>
        </w:tabs>
        <w:spacing w:before="60" w:after="60" w:line="240" w:lineRule="auto"/>
        <w:ind w:left="720" w:hanging="360"/>
        <w:jc w:val="both"/>
        <w:rPr>
          <w:rFonts w:ascii="Arial" w:eastAsia="Arial" w:hAnsi="Arial" w:cs="Arial"/>
          <w:spacing w:val="-5"/>
          <w:sz w:val="20"/>
        </w:rPr>
      </w:pPr>
      <w:r>
        <w:rPr>
          <w:rFonts w:ascii="Arial" w:eastAsia="Arial" w:hAnsi="Arial" w:cs="Arial"/>
          <w:spacing w:val="-5"/>
          <w:sz w:val="20"/>
        </w:rPr>
        <w:t>Preparation and Encashment of TDRs</w:t>
      </w:r>
    </w:p>
    <w:p w:rsidR="003C6AFD" w:rsidRDefault="00063118">
      <w:pPr>
        <w:numPr>
          <w:ilvl w:val="0"/>
          <w:numId w:val="7"/>
        </w:numPr>
        <w:tabs>
          <w:tab w:val="left" w:pos="720"/>
        </w:tabs>
        <w:spacing w:before="60" w:after="60" w:line="240" w:lineRule="auto"/>
        <w:ind w:left="720" w:hanging="360"/>
        <w:jc w:val="both"/>
        <w:rPr>
          <w:rFonts w:ascii="Arial" w:eastAsia="Arial" w:hAnsi="Arial" w:cs="Arial"/>
          <w:spacing w:val="-5"/>
          <w:sz w:val="20"/>
        </w:rPr>
      </w:pPr>
      <w:r>
        <w:rPr>
          <w:rFonts w:ascii="Arial" w:eastAsia="Arial" w:hAnsi="Arial" w:cs="Arial"/>
          <w:spacing w:val="-5"/>
          <w:sz w:val="20"/>
        </w:rPr>
        <w:t xml:space="preserve">IBC and OBC </w:t>
      </w:r>
      <w:proofErr w:type="spellStart"/>
      <w:r>
        <w:rPr>
          <w:rFonts w:ascii="Arial" w:eastAsia="Arial" w:hAnsi="Arial" w:cs="Arial"/>
          <w:spacing w:val="-5"/>
          <w:sz w:val="20"/>
        </w:rPr>
        <w:t>Cheques</w:t>
      </w:r>
      <w:proofErr w:type="spellEnd"/>
      <w:r>
        <w:rPr>
          <w:rFonts w:ascii="Arial" w:eastAsia="Arial" w:hAnsi="Arial" w:cs="Arial"/>
          <w:spacing w:val="-5"/>
          <w:sz w:val="20"/>
        </w:rPr>
        <w:t xml:space="preserve"> Handling.</w:t>
      </w:r>
    </w:p>
    <w:p w:rsidR="003C6AFD" w:rsidRDefault="00063118">
      <w:pPr>
        <w:numPr>
          <w:ilvl w:val="0"/>
          <w:numId w:val="7"/>
        </w:numPr>
        <w:tabs>
          <w:tab w:val="left" w:pos="720"/>
        </w:tabs>
        <w:spacing w:before="60" w:after="60" w:line="240" w:lineRule="auto"/>
        <w:ind w:left="720" w:hanging="360"/>
        <w:jc w:val="both"/>
        <w:rPr>
          <w:rFonts w:ascii="Arial" w:eastAsia="Arial" w:hAnsi="Arial" w:cs="Arial"/>
          <w:spacing w:val="-5"/>
          <w:sz w:val="20"/>
        </w:rPr>
      </w:pPr>
      <w:r>
        <w:rPr>
          <w:rFonts w:ascii="Arial" w:eastAsia="Arial" w:hAnsi="Arial" w:cs="Arial"/>
          <w:spacing w:val="-5"/>
          <w:sz w:val="20"/>
        </w:rPr>
        <w:t xml:space="preserve">Posting and Authorization of Inward Clearing </w:t>
      </w:r>
      <w:proofErr w:type="spellStart"/>
      <w:r>
        <w:rPr>
          <w:rFonts w:ascii="Arial" w:eastAsia="Arial" w:hAnsi="Arial" w:cs="Arial"/>
          <w:spacing w:val="-5"/>
          <w:sz w:val="20"/>
        </w:rPr>
        <w:t>Cheques</w:t>
      </w:r>
      <w:proofErr w:type="spellEnd"/>
      <w:r>
        <w:rPr>
          <w:rFonts w:ascii="Arial" w:eastAsia="Arial" w:hAnsi="Arial" w:cs="Arial"/>
          <w:spacing w:val="-5"/>
          <w:sz w:val="20"/>
        </w:rPr>
        <w:t>.</w:t>
      </w:r>
    </w:p>
    <w:p w:rsidR="003C6AFD" w:rsidRDefault="00063118">
      <w:pPr>
        <w:numPr>
          <w:ilvl w:val="0"/>
          <w:numId w:val="7"/>
        </w:numPr>
        <w:tabs>
          <w:tab w:val="left" w:pos="720"/>
        </w:tabs>
        <w:spacing w:before="60" w:after="60" w:line="240" w:lineRule="auto"/>
        <w:ind w:left="720" w:hanging="360"/>
        <w:jc w:val="both"/>
        <w:rPr>
          <w:rFonts w:ascii="Arial" w:eastAsia="Arial" w:hAnsi="Arial" w:cs="Arial"/>
          <w:spacing w:val="-5"/>
          <w:sz w:val="20"/>
        </w:rPr>
      </w:pPr>
      <w:r>
        <w:rPr>
          <w:rFonts w:ascii="Arial" w:eastAsia="Arial" w:hAnsi="Arial" w:cs="Arial"/>
          <w:spacing w:val="-5"/>
          <w:sz w:val="20"/>
        </w:rPr>
        <w:t xml:space="preserve">Ensuring that all Bank Policies’ regarding Term Finances are adhered. </w:t>
      </w:r>
    </w:p>
    <w:p w:rsidR="003C6AFD" w:rsidRDefault="00063118">
      <w:pPr>
        <w:numPr>
          <w:ilvl w:val="0"/>
          <w:numId w:val="7"/>
        </w:numPr>
        <w:tabs>
          <w:tab w:val="left" w:pos="720"/>
        </w:tabs>
        <w:spacing w:before="60" w:after="60" w:line="240" w:lineRule="auto"/>
        <w:ind w:left="720" w:hanging="360"/>
        <w:jc w:val="both"/>
        <w:rPr>
          <w:rFonts w:ascii="Arial" w:eastAsia="Arial" w:hAnsi="Arial" w:cs="Arial"/>
          <w:spacing w:val="-5"/>
          <w:sz w:val="20"/>
        </w:rPr>
      </w:pPr>
      <w:r>
        <w:rPr>
          <w:rFonts w:ascii="Arial" w:eastAsia="Arial" w:hAnsi="Arial" w:cs="Arial"/>
          <w:spacing w:val="-5"/>
          <w:sz w:val="20"/>
        </w:rPr>
        <w:t xml:space="preserve">Preparing Credit Appraisals and Analysis for Cash/Seasonal Finance. Export and Import Facilities. Running Finance Facilities and Consumer Loans. </w:t>
      </w:r>
    </w:p>
    <w:p w:rsidR="003C6AFD" w:rsidRDefault="00063118">
      <w:pPr>
        <w:numPr>
          <w:ilvl w:val="0"/>
          <w:numId w:val="7"/>
        </w:numPr>
        <w:tabs>
          <w:tab w:val="left" w:pos="720"/>
        </w:tabs>
        <w:spacing w:before="60" w:after="60" w:line="240" w:lineRule="auto"/>
        <w:ind w:left="720" w:hanging="360"/>
        <w:jc w:val="both"/>
        <w:rPr>
          <w:rFonts w:ascii="Arial" w:eastAsia="Arial" w:hAnsi="Arial" w:cs="Arial"/>
          <w:spacing w:val="-5"/>
          <w:sz w:val="20"/>
        </w:rPr>
      </w:pPr>
      <w:r>
        <w:rPr>
          <w:rFonts w:ascii="Arial" w:eastAsia="Arial" w:hAnsi="Arial" w:cs="Arial"/>
          <w:spacing w:val="-5"/>
          <w:sz w:val="20"/>
        </w:rPr>
        <w:t xml:space="preserve">Handling and Issuance </w:t>
      </w:r>
      <w:proofErr w:type="gramStart"/>
      <w:r>
        <w:rPr>
          <w:rFonts w:ascii="Arial" w:eastAsia="Arial" w:hAnsi="Arial" w:cs="Arial"/>
          <w:spacing w:val="-5"/>
          <w:sz w:val="20"/>
        </w:rPr>
        <w:t>of  Bank</w:t>
      </w:r>
      <w:proofErr w:type="gramEnd"/>
      <w:r>
        <w:rPr>
          <w:rFonts w:ascii="Arial" w:eastAsia="Arial" w:hAnsi="Arial" w:cs="Arial"/>
          <w:spacing w:val="-5"/>
          <w:sz w:val="20"/>
        </w:rPr>
        <w:t xml:space="preserve"> Guarantees.</w:t>
      </w:r>
    </w:p>
    <w:p w:rsidR="003C6AFD" w:rsidRDefault="00063118">
      <w:pPr>
        <w:numPr>
          <w:ilvl w:val="0"/>
          <w:numId w:val="7"/>
        </w:numPr>
        <w:tabs>
          <w:tab w:val="left" w:pos="720"/>
        </w:tabs>
        <w:spacing w:before="60" w:after="60" w:line="240" w:lineRule="auto"/>
        <w:ind w:left="720" w:hanging="360"/>
        <w:jc w:val="both"/>
        <w:rPr>
          <w:rFonts w:ascii="Arial" w:eastAsia="Arial" w:hAnsi="Arial" w:cs="Arial"/>
          <w:spacing w:val="-5"/>
          <w:sz w:val="20"/>
        </w:rPr>
      </w:pPr>
      <w:r>
        <w:rPr>
          <w:rFonts w:ascii="Arial" w:eastAsia="Arial" w:hAnsi="Arial" w:cs="Arial"/>
          <w:spacing w:val="-5"/>
          <w:sz w:val="20"/>
        </w:rPr>
        <w:t xml:space="preserve">Monthly updated Financial Statements to clarify the loans and security position of the Bank. </w:t>
      </w:r>
    </w:p>
    <w:p w:rsidR="003C6AFD" w:rsidRDefault="00063118">
      <w:pPr>
        <w:numPr>
          <w:ilvl w:val="0"/>
          <w:numId w:val="7"/>
        </w:numPr>
        <w:tabs>
          <w:tab w:val="left" w:pos="720"/>
        </w:tabs>
        <w:spacing w:before="60" w:after="60" w:line="240" w:lineRule="auto"/>
        <w:ind w:left="720" w:hanging="360"/>
        <w:jc w:val="both"/>
        <w:rPr>
          <w:rFonts w:ascii="Arial" w:eastAsia="Arial" w:hAnsi="Arial" w:cs="Arial"/>
          <w:spacing w:val="-5"/>
          <w:sz w:val="20"/>
        </w:rPr>
      </w:pPr>
      <w:r>
        <w:rPr>
          <w:rFonts w:ascii="Arial" w:eastAsia="Arial" w:hAnsi="Arial" w:cs="Arial"/>
          <w:spacing w:val="-5"/>
          <w:sz w:val="20"/>
        </w:rPr>
        <w:t>Monthly Revenue Accruals.</w:t>
      </w:r>
    </w:p>
    <w:p w:rsidR="003C6AFD" w:rsidRDefault="003C6AFD">
      <w:pPr>
        <w:spacing w:after="0" w:line="240" w:lineRule="auto"/>
        <w:jc w:val="both"/>
        <w:rPr>
          <w:rFonts w:ascii="Arial" w:eastAsia="Arial" w:hAnsi="Arial" w:cs="Arial"/>
          <w:sz w:val="20"/>
        </w:rPr>
      </w:pPr>
    </w:p>
    <w:p w:rsidR="003C6AFD" w:rsidRDefault="00063118">
      <w:pPr>
        <w:spacing w:after="0" w:line="240" w:lineRule="auto"/>
        <w:jc w:val="both"/>
        <w:rPr>
          <w:rFonts w:ascii="Arial" w:eastAsia="Arial" w:hAnsi="Arial" w:cs="Arial"/>
          <w:b/>
          <w:color w:val="000000"/>
          <w:sz w:val="18"/>
          <w:u w:val="single"/>
        </w:rPr>
      </w:pPr>
      <w:r>
        <w:rPr>
          <w:rFonts w:ascii="Arial" w:eastAsia="Arial" w:hAnsi="Arial" w:cs="Arial"/>
          <w:b/>
          <w:color w:val="000000"/>
          <w:sz w:val="18"/>
          <w:u w:val="single"/>
        </w:rPr>
        <w:t>EDUCATION</w:t>
      </w:r>
    </w:p>
    <w:p w:rsidR="003C6AFD" w:rsidRDefault="003C6AFD">
      <w:pPr>
        <w:spacing w:after="0" w:line="240" w:lineRule="auto"/>
        <w:jc w:val="both"/>
        <w:rPr>
          <w:rFonts w:ascii="Arial" w:eastAsia="Arial" w:hAnsi="Arial" w:cs="Arial"/>
          <w:b/>
          <w:color w:val="000000"/>
          <w:sz w:val="18"/>
          <w:u w:val="single"/>
        </w:rPr>
      </w:pPr>
    </w:p>
    <w:p w:rsidR="003C6AFD" w:rsidRDefault="00380465">
      <w:pPr>
        <w:numPr>
          <w:ilvl w:val="0"/>
          <w:numId w:val="8"/>
        </w:numPr>
        <w:tabs>
          <w:tab w:val="left" w:pos="720"/>
        </w:tabs>
        <w:ind w:left="720" w:hanging="360"/>
        <w:jc w:val="both"/>
        <w:rPr>
          <w:rFonts w:ascii="Arial" w:eastAsia="Arial" w:hAnsi="Arial" w:cs="Arial"/>
          <w:sz w:val="18"/>
        </w:rPr>
      </w:pPr>
      <w:r>
        <w:rPr>
          <w:rFonts w:ascii="Arial" w:eastAsia="Arial" w:hAnsi="Arial" w:cs="Arial"/>
          <w:sz w:val="18"/>
        </w:rPr>
        <w:t xml:space="preserve"> Certified Public Accountant.(</w:t>
      </w:r>
      <w:r w:rsidR="00063118">
        <w:rPr>
          <w:rFonts w:ascii="Arial" w:eastAsia="Arial" w:hAnsi="Arial" w:cs="Arial"/>
          <w:sz w:val="18"/>
        </w:rPr>
        <w:t>CPA)</w:t>
      </w:r>
    </w:p>
    <w:p w:rsidR="003C6AFD" w:rsidRDefault="00063118">
      <w:pPr>
        <w:numPr>
          <w:ilvl w:val="0"/>
          <w:numId w:val="8"/>
        </w:numPr>
        <w:tabs>
          <w:tab w:val="left" w:pos="720"/>
        </w:tabs>
        <w:ind w:left="720" w:hanging="360"/>
        <w:jc w:val="both"/>
        <w:rPr>
          <w:rFonts w:ascii="Arial" w:eastAsia="Arial" w:hAnsi="Arial" w:cs="Arial"/>
          <w:b/>
          <w:sz w:val="18"/>
          <w:u w:val="single"/>
        </w:rPr>
      </w:pPr>
      <w:r>
        <w:rPr>
          <w:rFonts w:ascii="Arial" w:eastAsia="Arial" w:hAnsi="Arial" w:cs="Arial"/>
          <w:color w:val="000000"/>
          <w:sz w:val="18"/>
        </w:rPr>
        <w:t>Post Graduate Diploma in Public Accounting from ICPAP Pakistan.</w:t>
      </w:r>
    </w:p>
    <w:p w:rsidR="003C6AFD" w:rsidRDefault="00063118">
      <w:pPr>
        <w:numPr>
          <w:ilvl w:val="0"/>
          <w:numId w:val="8"/>
        </w:numPr>
        <w:tabs>
          <w:tab w:val="left" w:pos="720"/>
        </w:tabs>
        <w:ind w:left="720" w:hanging="360"/>
        <w:jc w:val="both"/>
        <w:rPr>
          <w:rFonts w:ascii="Arial" w:eastAsia="Arial" w:hAnsi="Arial" w:cs="Arial"/>
          <w:b/>
          <w:sz w:val="18"/>
          <w:u w:val="single"/>
        </w:rPr>
      </w:pPr>
      <w:r>
        <w:rPr>
          <w:rFonts w:ascii="Arial" w:eastAsia="Arial" w:hAnsi="Arial" w:cs="Arial"/>
          <w:color w:val="000000"/>
          <w:sz w:val="18"/>
        </w:rPr>
        <w:t>Bachelor of Commerce</w:t>
      </w:r>
    </w:p>
    <w:p w:rsidR="003C6AFD" w:rsidRDefault="00063118">
      <w:pPr>
        <w:numPr>
          <w:ilvl w:val="0"/>
          <w:numId w:val="8"/>
        </w:numPr>
        <w:tabs>
          <w:tab w:val="left" w:pos="720"/>
        </w:tabs>
        <w:ind w:left="720" w:hanging="360"/>
        <w:jc w:val="both"/>
        <w:rPr>
          <w:rFonts w:ascii="Arial" w:eastAsia="Arial" w:hAnsi="Arial" w:cs="Arial"/>
          <w:sz w:val="18"/>
        </w:rPr>
      </w:pPr>
      <w:r>
        <w:rPr>
          <w:rFonts w:ascii="Arial" w:eastAsia="Arial" w:hAnsi="Arial" w:cs="Arial"/>
          <w:sz w:val="18"/>
        </w:rPr>
        <w:t>Associate Certified Accountant From Institute of Forensic Accountants Canada</w:t>
      </w:r>
    </w:p>
    <w:p w:rsidR="003C6AFD" w:rsidRDefault="003C6AFD">
      <w:pPr>
        <w:spacing w:after="0" w:line="240" w:lineRule="auto"/>
        <w:jc w:val="both"/>
        <w:rPr>
          <w:rFonts w:ascii="Arial" w:eastAsia="Arial" w:hAnsi="Arial" w:cs="Arial"/>
          <w:b/>
          <w:color w:val="000000"/>
          <w:sz w:val="18"/>
          <w:u w:val="single"/>
        </w:rPr>
      </w:pPr>
    </w:p>
    <w:p w:rsidR="003C6AFD" w:rsidRDefault="003C6AFD">
      <w:pPr>
        <w:spacing w:after="0" w:line="240" w:lineRule="auto"/>
        <w:jc w:val="both"/>
        <w:rPr>
          <w:rFonts w:ascii="Arial" w:eastAsia="Arial" w:hAnsi="Arial" w:cs="Arial"/>
          <w:b/>
          <w:color w:val="000000"/>
          <w:sz w:val="18"/>
          <w:u w:val="single"/>
        </w:rPr>
      </w:pPr>
    </w:p>
    <w:p w:rsidR="003C6AFD" w:rsidRDefault="00063118">
      <w:pPr>
        <w:spacing w:after="0" w:line="240" w:lineRule="auto"/>
        <w:jc w:val="both"/>
        <w:rPr>
          <w:rFonts w:ascii="Arial" w:eastAsia="Arial" w:hAnsi="Arial" w:cs="Arial"/>
          <w:b/>
          <w:color w:val="000000"/>
          <w:sz w:val="18"/>
          <w:u w:val="single"/>
        </w:rPr>
      </w:pPr>
      <w:r>
        <w:rPr>
          <w:rFonts w:ascii="Arial" w:eastAsia="Arial" w:hAnsi="Arial" w:cs="Arial"/>
          <w:b/>
          <w:color w:val="000000"/>
          <w:sz w:val="18"/>
          <w:u w:val="single"/>
        </w:rPr>
        <w:t>SPECIALIST KNOWLEDGE &amp; SKILLS</w:t>
      </w:r>
    </w:p>
    <w:p w:rsidR="003C6AFD" w:rsidRDefault="003C6AFD">
      <w:pPr>
        <w:spacing w:after="0" w:line="240" w:lineRule="auto"/>
        <w:jc w:val="both"/>
        <w:rPr>
          <w:rFonts w:ascii="Arial" w:eastAsia="Arial" w:hAnsi="Arial" w:cs="Arial"/>
          <w:b/>
          <w:color w:val="000000"/>
          <w:sz w:val="18"/>
          <w:u w:val="single"/>
        </w:rPr>
      </w:pPr>
    </w:p>
    <w:p w:rsidR="003C6AFD" w:rsidRDefault="00063118">
      <w:pPr>
        <w:numPr>
          <w:ilvl w:val="0"/>
          <w:numId w:val="9"/>
        </w:numPr>
        <w:tabs>
          <w:tab w:val="left" w:pos="720"/>
        </w:tabs>
        <w:ind w:left="720" w:hanging="360"/>
        <w:jc w:val="both"/>
        <w:rPr>
          <w:rFonts w:ascii="Arial" w:eastAsia="Arial" w:hAnsi="Arial" w:cs="Arial"/>
          <w:b/>
          <w:color w:val="000000"/>
          <w:sz w:val="18"/>
          <w:u w:val="single"/>
        </w:rPr>
      </w:pPr>
      <w:r>
        <w:rPr>
          <w:rFonts w:ascii="Arial" w:eastAsia="Arial" w:hAnsi="Arial" w:cs="Arial"/>
          <w:color w:val="000000"/>
          <w:sz w:val="18"/>
        </w:rPr>
        <w:t xml:space="preserve">Microsoft Office programs – Excel, Word, Outlook, Power Point </w:t>
      </w:r>
    </w:p>
    <w:p w:rsidR="003C6AFD" w:rsidRPr="00380465" w:rsidRDefault="00063118">
      <w:pPr>
        <w:numPr>
          <w:ilvl w:val="0"/>
          <w:numId w:val="9"/>
        </w:numPr>
        <w:tabs>
          <w:tab w:val="left" w:pos="720"/>
        </w:tabs>
        <w:ind w:left="720" w:hanging="360"/>
        <w:jc w:val="both"/>
        <w:rPr>
          <w:rFonts w:ascii="Arial" w:eastAsia="Arial" w:hAnsi="Arial" w:cs="Arial"/>
          <w:b/>
          <w:color w:val="000000"/>
          <w:sz w:val="18"/>
          <w:u w:val="single"/>
        </w:rPr>
      </w:pPr>
      <w:r>
        <w:rPr>
          <w:rFonts w:ascii="Arial" w:eastAsia="Arial" w:hAnsi="Arial" w:cs="Arial"/>
          <w:color w:val="000000"/>
          <w:sz w:val="18"/>
        </w:rPr>
        <w:t>J.D. Edwards (JDE)</w:t>
      </w:r>
    </w:p>
    <w:p w:rsidR="00380465" w:rsidRDefault="00380465">
      <w:pPr>
        <w:numPr>
          <w:ilvl w:val="0"/>
          <w:numId w:val="9"/>
        </w:numPr>
        <w:tabs>
          <w:tab w:val="left" w:pos="720"/>
        </w:tabs>
        <w:ind w:left="720" w:hanging="360"/>
        <w:jc w:val="both"/>
        <w:rPr>
          <w:rFonts w:ascii="Arial" w:eastAsia="Arial" w:hAnsi="Arial" w:cs="Arial"/>
          <w:b/>
          <w:color w:val="000000"/>
          <w:sz w:val="18"/>
          <w:u w:val="single"/>
        </w:rPr>
      </w:pPr>
      <w:r>
        <w:rPr>
          <w:rFonts w:ascii="Arial" w:eastAsia="Arial" w:hAnsi="Arial" w:cs="Arial"/>
          <w:color w:val="000000"/>
          <w:sz w:val="18"/>
        </w:rPr>
        <w:t>SAP</w:t>
      </w:r>
    </w:p>
    <w:p w:rsidR="003C6AFD" w:rsidRDefault="00063118">
      <w:pPr>
        <w:spacing w:after="0" w:line="240" w:lineRule="auto"/>
        <w:jc w:val="both"/>
        <w:rPr>
          <w:rFonts w:ascii="Arial" w:eastAsia="Arial" w:hAnsi="Arial" w:cs="Arial"/>
          <w:b/>
          <w:color w:val="000000"/>
          <w:sz w:val="18"/>
          <w:u w:val="single"/>
        </w:rPr>
      </w:pPr>
      <w:r>
        <w:rPr>
          <w:rFonts w:ascii="Arial" w:eastAsia="Arial" w:hAnsi="Arial" w:cs="Arial"/>
          <w:b/>
          <w:color w:val="000000"/>
          <w:sz w:val="18"/>
          <w:u w:val="single"/>
        </w:rPr>
        <w:t>INTERPERSONAL &amp; COMMUNICATION SKILLS</w:t>
      </w:r>
    </w:p>
    <w:p w:rsidR="003C6AFD" w:rsidRDefault="003C6AFD">
      <w:pPr>
        <w:spacing w:after="0" w:line="240" w:lineRule="auto"/>
        <w:jc w:val="both"/>
        <w:rPr>
          <w:rFonts w:ascii="Arial" w:eastAsia="Arial" w:hAnsi="Arial" w:cs="Arial"/>
          <w:b/>
          <w:color w:val="000000"/>
          <w:sz w:val="18"/>
        </w:rPr>
      </w:pPr>
    </w:p>
    <w:p w:rsidR="003C6AFD" w:rsidRDefault="00063118">
      <w:pPr>
        <w:numPr>
          <w:ilvl w:val="0"/>
          <w:numId w:val="10"/>
        </w:numPr>
        <w:tabs>
          <w:tab w:val="left" w:pos="720"/>
        </w:tabs>
        <w:ind w:left="720" w:hanging="360"/>
        <w:jc w:val="both"/>
        <w:rPr>
          <w:rFonts w:ascii="Arial" w:eastAsia="Arial" w:hAnsi="Arial" w:cs="Arial"/>
          <w:b/>
          <w:color w:val="000000"/>
          <w:sz w:val="18"/>
        </w:rPr>
      </w:pPr>
      <w:r>
        <w:rPr>
          <w:rFonts w:ascii="Arial" w:eastAsia="Arial" w:hAnsi="Arial" w:cs="Arial"/>
          <w:color w:val="000000"/>
          <w:sz w:val="18"/>
        </w:rPr>
        <w:t>Capable to efficiently communicate and resolve matters and present the matters in a clear with an understanding of the work.</w:t>
      </w:r>
    </w:p>
    <w:p w:rsidR="003C6AFD" w:rsidRDefault="00063118">
      <w:pPr>
        <w:numPr>
          <w:ilvl w:val="0"/>
          <w:numId w:val="10"/>
        </w:numPr>
        <w:tabs>
          <w:tab w:val="left" w:pos="720"/>
        </w:tabs>
        <w:ind w:left="720" w:hanging="360"/>
        <w:jc w:val="both"/>
        <w:rPr>
          <w:rFonts w:ascii="Arial" w:eastAsia="Arial" w:hAnsi="Arial" w:cs="Arial"/>
          <w:b/>
          <w:color w:val="000000"/>
          <w:sz w:val="18"/>
        </w:rPr>
      </w:pPr>
      <w:r>
        <w:rPr>
          <w:rFonts w:ascii="Arial" w:eastAsia="Arial" w:hAnsi="Arial" w:cs="Arial"/>
          <w:color w:val="000000"/>
          <w:sz w:val="18"/>
        </w:rPr>
        <w:t>Capable to develop and use collaborate relationships to accomplish work goals</w:t>
      </w:r>
    </w:p>
    <w:p w:rsidR="003C6AFD" w:rsidRDefault="00063118">
      <w:pPr>
        <w:spacing w:after="0" w:line="240" w:lineRule="auto"/>
        <w:jc w:val="both"/>
        <w:rPr>
          <w:rFonts w:ascii="Arial" w:eastAsia="Arial" w:hAnsi="Arial" w:cs="Arial"/>
          <w:b/>
          <w:sz w:val="18"/>
          <w:u w:val="single"/>
        </w:rPr>
      </w:pPr>
      <w:r>
        <w:rPr>
          <w:rFonts w:ascii="Arial" w:eastAsia="Arial" w:hAnsi="Arial" w:cs="Arial"/>
          <w:b/>
          <w:sz w:val="18"/>
          <w:u w:val="single"/>
        </w:rPr>
        <w:t>PERSONAL</w:t>
      </w:r>
    </w:p>
    <w:p w:rsidR="003C6AFD" w:rsidRDefault="003C6AFD">
      <w:pPr>
        <w:spacing w:after="0" w:line="240" w:lineRule="auto"/>
        <w:jc w:val="both"/>
        <w:rPr>
          <w:rFonts w:ascii="Arial" w:eastAsia="Arial" w:hAnsi="Arial" w:cs="Arial"/>
          <w:sz w:val="18"/>
        </w:rPr>
      </w:pPr>
    </w:p>
    <w:p w:rsidR="003C6AFD" w:rsidRDefault="00380465">
      <w:pPr>
        <w:numPr>
          <w:ilvl w:val="0"/>
          <w:numId w:val="11"/>
        </w:numPr>
        <w:tabs>
          <w:tab w:val="left" w:pos="720"/>
        </w:tabs>
        <w:ind w:left="720" w:hanging="360"/>
        <w:jc w:val="both"/>
        <w:rPr>
          <w:rFonts w:ascii="Arial" w:eastAsia="Arial" w:hAnsi="Arial" w:cs="Arial"/>
          <w:sz w:val="18"/>
        </w:rPr>
      </w:pPr>
      <w:r>
        <w:rPr>
          <w:rFonts w:ascii="Arial" w:eastAsia="Arial" w:hAnsi="Arial" w:cs="Arial"/>
          <w:sz w:val="18"/>
        </w:rPr>
        <w:t>Age 38</w:t>
      </w:r>
    </w:p>
    <w:p w:rsidR="003C6AFD" w:rsidRDefault="00063118">
      <w:pPr>
        <w:numPr>
          <w:ilvl w:val="0"/>
          <w:numId w:val="11"/>
        </w:numPr>
        <w:tabs>
          <w:tab w:val="left" w:pos="720"/>
        </w:tabs>
        <w:ind w:left="720" w:hanging="360"/>
        <w:jc w:val="both"/>
        <w:rPr>
          <w:rFonts w:ascii="Arial" w:eastAsia="Arial" w:hAnsi="Arial" w:cs="Arial"/>
          <w:sz w:val="18"/>
        </w:rPr>
      </w:pPr>
      <w:r>
        <w:rPr>
          <w:rFonts w:ascii="Arial" w:eastAsia="Arial" w:hAnsi="Arial" w:cs="Arial"/>
          <w:sz w:val="18"/>
        </w:rPr>
        <w:t>Married.</w:t>
      </w:r>
    </w:p>
    <w:p w:rsidR="003C6AFD" w:rsidRDefault="00063118">
      <w:pPr>
        <w:numPr>
          <w:ilvl w:val="0"/>
          <w:numId w:val="11"/>
        </w:numPr>
        <w:tabs>
          <w:tab w:val="left" w:pos="720"/>
        </w:tabs>
        <w:ind w:left="720" w:hanging="360"/>
        <w:jc w:val="both"/>
        <w:rPr>
          <w:rFonts w:ascii="Arial" w:eastAsia="Arial" w:hAnsi="Arial" w:cs="Arial"/>
          <w:sz w:val="18"/>
        </w:rPr>
      </w:pPr>
      <w:r>
        <w:rPr>
          <w:rFonts w:ascii="Arial" w:eastAsia="Arial" w:hAnsi="Arial" w:cs="Arial"/>
          <w:sz w:val="18"/>
        </w:rPr>
        <w:t>Pakistani</w:t>
      </w:r>
    </w:p>
    <w:p w:rsidR="003C6AFD" w:rsidRDefault="00063118">
      <w:pPr>
        <w:spacing w:after="0" w:line="240" w:lineRule="auto"/>
        <w:jc w:val="both"/>
        <w:rPr>
          <w:rFonts w:ascii="Arial" w:eastAsia="Arial" w:hAnsi="Arial" w:cs="Arial"/>
          <w:b/>
          <w:sz w:val="18"/>
          <w:u w:val="single"/>
        </w:rPr>
      </w:pPr>
      <w:r>
        <w:rPr>
          <w:rFonts w:ascii="Arial" w:eastAsia="Arial" w:hAnsi="Arial" w:cs="Arial"/>
          <w:b/>
          <w:sz w:val="18"/>
          <w:u w:val="single"/>
        </w:rPr>
        <w:t>REFERENCES</w:t>
      </w:r>
    </w:p>
    <w:p w:rsidR="003C6AFD" w:rsidRPr="00E94AB3" w:rsidRDefault="00063118">
      <w:pPr>
        <w:spacing w:after="0" w:line="240" w:lineRule="auto"/>
        <w:jc w:val="both"/>
        <w:rPr>
          <w:rFonts w:ascii="Arial" w:eastAsia="Arial" w:hAnsi="Arial" w:cs="Arial"/>
          <w:sz w:val="18"/>
        </w:rPr>
      </w:pPr>
      <w:r>
        <w:rPr>
          <w:rFonts w:ascii="Arial" w:eastAsia="Arial" w:hAnsi="Arial" w:cs="Arial"/>
          <w:sz w:val="18"/>
        </w:rPr>
        <w:t>References will be furnished upon request.</w:t>
      </w:r>
      <w:bookmarkStart w:id="0" w:name="_GoBack"/>
      <w:bookmarkEnd w:id="0"/>
    </w:p>
    <w:sectPr w:rsidR="003C6AFD" w:rsidRPr="00E94AB3" w:rsidSect="0065547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980" w:rsidRDefault="00295980" w:rsidP="00646053">
      <w:pPr>
        <w:spacing w:after="0" w:line="240" w:lineRule="auto"/>
      </w:pPr>
      <w:r>
        <w:separator/>
      </w:r>
    </w:p>
  </w:endnote>
  <w:endnote w:type="continuationSeparator" w:id="0">
    <w:p w:rsidR="00295980" w:rsidRDefault="00295980" w:rsidP="00646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053" w:rsidRDefault="006460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053" w:rsidRDefault="006460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053" w:rsidRDefault="006460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980" w:rsidRDefault="00295980" w:rsidP="00646053">
      <w:pPr>
        <w:spacing w:after="0" w:line="240" w:lineRule="auto"/>
      </w:pPr>
      <w:r>
        <w:separator/>
      </w:r>
    </w:p>
  </w:footnote>
  <w:footnote w:type="continuationSeparator" w:id="0">
    <w:p w:rsidR="00295980" w:rsidRDefault="00295980" w:rsidP="006460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053" w:rsidRDefault="006460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053" w:rsidRDefault="006460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053" w:rsidRDefault="006460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22E61"/>
    <w:multiLevelType w:val="multilevel"/>
    <w:tmpl w:val="144869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F2416A"/>
    <w:multiLevelType w:val="multilevel"/>
    <w:tmpl w:val="911C4F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B96B70"/>
    <w:multiLevelType w:val="multilevel"/>
    <w:tmpl w:val="CB96B2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2751E24"/>
    <w:multiLevelType w:val="multilevel"/>
    <w:tmpl w:val="E8A6A8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A290528"/>
    <w:multiLevelType w:val="multilevel"/>
    <w:tmpl w:val="FCEEBC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C7343A6"/>
    <w:multiLevelType w:val="multilevel"/>
    <w:tmpl w:val="0776A5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E6E52C0"/>
    <w:multiLevelType w:val="multilevel"/>
    <w:tmpl w:val="984E7C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A471510"/>
    <w:multiLevelType w:val="multilevel"/>
    <w:tmpl w:val="5BC652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BEA6F63"/>
    <w:multiLevelType w:val="multilevel"/>
    <w:tmpl w:val="B1580D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0CE1277"/>
    <w:multiLevelType w:val="multilevel"/>
    <w:tmpl w:val="146845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2A402D1"/>
    <w:multiLevelType w:val="multilevel"/>
    <w:tmpl w:val="658C1D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6"/>
  </w:num>
  <w:num w:numId="3">
    <w:abstractNumId w:val="9"/>
  </w:num>
  <w:num w:numId="4">
    <w:abstractNumId w:val="7"/>
  </w:num>
  <w:num w:numId="5">
    <w:abstractNumId w:val="4"/>
  </w:num>
  <w:num w:numId="6">
    <w:abstractNumId w:val="0"/>
  </w:num>
  <w:num w:numId="7">
    <w:abstractNumId w:val="5"/>
  </w:num>
  <w:num w:numId="8">
    <w:abstractNumId w:val="3"/>
  </w:num>
  <w:num w:numId="9">
    <w:abstractNumId w:val="2"/>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C6AFD"/>
    <w:rsid w:val="00063118"/>
    <w:rsid w:val="002905DF"/>
    <w:rsid w:val="00295980"/>
    <w:rsid w:val="00380465"/>
    <w:rsid w:val="003C6AFD"/>
    <w:rsid w:val="004416D5"/>
    <w:rsid w:val="00473CC0"/>
    <w:rsid w:val="00510AA0"/>
    <w:rsid w:val="005D7E28"/>
    <w:rsid w:val="00646053"/>
    <w:rsid w:val="00655471"/>
    <w:rsid w:val="00692862"/>
    <w:rsid w:val="007A586E"/>
    <w:rsid w:val="00DC14AD"/>
    <w:rsid w:val="00E94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4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58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86E"/>
    <w:rPr>
      <w:rFonts w:ascii="Tahoma" w:hAnsi="Tahoma" w:cs="Tahoma"/>
      <w:sz w:val="16"/>
      <w:szCs w:val="16"/>
    </w:rPr>
  </w:style>
  <w:style w:type="paragraph" w:styleId="Header">
    <w:name w:val="header"/>
    <w:basedOn w:val="Normal"/>
    <w:link w:val="HeaderChar"/>
    <w:uiPriority w:val="99"/>
    <w:unhideWhenUsed/>
    <w:rsid w:val="006460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6053"/>
  </w:style>
  <w:style w:type="paragraph" w:styleId="Footer">
    <w:name w:val="footer"/>
    <w:basedOn w:val="Normal"/>
    <w:link w:val="FooterChar"/>
    <w:uiPriority w:val="99"/>
    <w:unhideWhenUsed/>
    <w:rsid w:val="006460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6053"/>
  </w:style>
  <w:style w:type="character" w:styleId="Hyperlink">
    <w:name w:val="Hyperlink"/>
    <w:basedOn w:val="DefaultParagraphFont"/>
    <w:uiPriority w:val="99"/>
    <w:unhideWhenUsed/>
    <w:rsid w:val="0064605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mair.359527@2free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3</Pages>
  <Words>738</Words>
  <Characters>4211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602HRDESK</cp:lastModifiedBy>
  <cp:revision>9</cp:revision>
  <dcterms:created xsi:type="dcterms:W3CDTF">2017-03-23T03:54:00Z</dcterms:created>
  <dcterms:modified xsi:type="dcterms:W3CDTF">2017-04-08T13:23:00Z</dcterms:modified>
</cp:coreProperties>
</file>