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noProof/>
          <w:sz w:val="39"/>
          <w:szCs w:val="39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5412740</wp:posOffset>
            </wp:positionH>
            <wp:positionV relativeFrom="page">
              <wp:posOffset>692150</wp:posOffset>
            </wp:positionV>
            <wp:extent cx="1391285" cy="16916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691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C0C02">
        <w:rPr>
          <w:rFonts w:ascii="Arial" w:eastAsia="Arial" w:hAnsi="Arial" w:cs="Arial"/>
          <w:b/>
          <w:bCs/>
          <w:noProof/>
          <w:sz w:val="39"/>
          <w:szCs w:val="39"/>
        </w:rPr>
        <w:t xml:space="preserve"> </w:t>
      </w:r>
    </w:p>
    <w:p w:rsidR="00561477" w:rsidRDefault="00B40065">
      <w:pPr>
        <w:spacing w:line="348" w:lineRule="exact"/>
        <w:rPr>
          <w:rFonts w:ascii="Arial" w:eastAsia="Arial" w:hAnsi="Arial" w:cs="Arial"/>
          <w:b/>
          <w:bCs/>
          <w:sz w:val="39"/>
          <w:szCs w:val="39"/>
        </w:rPr>
      </w:pPr>
      <w:r>
        <w:rPr>
          <w:rFonts w:ascii="Arial" w:eastAsia="Arial" w:hAnsi="Arial" w:cs="Arial"/>
          <w:b/>
          <w:bCs/>
          <w:sz w:val="39"/>
          <w:szCs w:val="39"/>
        </w:rPr>
        <w:t xml:space="preserve">R O D R I G O </w:t>
      </w:r>
    </w:p>
    <w:p w:rsidR="00B40065" w:rsidRDefault="00B40065">
      <w:pPr>
        <w:spacing w:line="348" w:lineRule="exact"/>
        <w:rPr>
          <w:sz w:val="24"/>
          <w:szCs w:val="24"/>
        </w:rPr>
      </w:pPr>
      <w:hyperlink r:id="rId7" w:history="1">
        <w:r w:rsidRPr="00ED39BA">
          <w:rPr>
            <w:rStyle w:val="Hyperlink"/>
            <w:rFonts w:ascii="Arial" w:eastAsia="Arial" w:hAnsi="Arial" w:cs="Arial"/>
            <w:b/>
            <w:bCs/>
            <w:sz w:val="39"/>
            <w:szCs w:val="39"/>
          </w:rPr>
          <w:t>RODRIGO.2160672@2freemail.com</w:t>
        </w:r>
      </w:hyperlink>
      <w:r>
        <w:rPr>
          <w:rFonts w:ascii="Arial" w:eastAsia="Arial" w:hAnsi="Arial" w:cs="Arial"/>
          <w:b/>
          <w:bCs/>
          <w:sz w:val="39"/>
          <w:szCs w:val="39"/>
        </w:rPr>
        <w:t xml:space="preserve"> </w:t>
      </w:r>
      <w:bookmarkStart w:id="0" w:name="_GoBack"/>
      <w:bookmarkEnd w:id="0"/>
      <w:r>
        <w:rPr>
          <w:rFonts w:ascii="Arial" w:eastAsia="Arial" w:hAnsi="Arial" w:cs="Arial"/>
          <w:b/>
          <w:bCs/>
          <w:sz w:val="39"/>
          <w:szCs w:val="39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0"/>
        <w:gridCol w:w="520"/>
        <w:gridCol w:w="1920"/>
      </w:tblGrid>
      <w:tr w:rsidR="00561477">
        <w:trPr>
          <w:trHeight w:val="250"/>
        </w:trPr>
        <w:tc>
          <w:tcPr>
            <w:tcW w:w="1340" w:type="dxa"/>
            <w:vAlign w:val="bottom"/>
          </w:tcPr>
          <w:p w:rsidR="00561477" w:rsidRDefault="00561477" w:rsidP="00DC0C02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561477" w:rsidRDefault="005614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61477" w:rsidRDefault="00561477">
            <w:pPr>
              <w:ind w:left="40"/>
              <w:rPr>
                <w:sz w:val="20"/>
                <w:szCs w:val="20"/>
              </w:rPr>
            </w:pPr>
          </w:p>
        </w:tc>
      </w:tr>
      <w:tr w:rsidR="00561477">
        <w:trPr>
          <w:trHeight w:val="245"/>
        </w:trPr>
        <w:tc>
          <w:tcPr>
            <w:tcW w:w="134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61477" w:rsidRDefault="00561477">
            <w:pPr>
              <w:ind w:left="100"/>
              <w:rPr>
                <w:sz w:val="20"/>
                <w:szCs w:val="20"/>
              </w:rPr>
            </w:pPr>
          </w:p>
        </w:tc>
      </w:tr>
      <w:tr w:rsidR="00561477">
        <w:trPr>
          <w:trHeight w:val="245"/>
        </w:trPr>
        <w:tc>
          <w:tcPr>
            <w:tcW w:w="1340" w:type="dxa"/>
            <w:vAlign w:val="bottom"/>
          </w:tcPr>
          <w:p w:rsidR="00561477" w:rsidRDefault="00561477">
            <w:pPr>
              <w:rPr>
                <w:sz w:val="21"/>
                <w:szCs w:val="21"/>
              </w:rPr>
            </w:pPr>
          </w:p>
        </w:tc>
        <w:tc>
          <w:tcPr>
            <w:tcW w:w="2440" w:type="dxa"/>
            <w:gridSpan w:val="2"/>
            <w:vAlign w:val="bottom"/>
          </w:tcPr>
          <w:p w:rsidR="00561477" w:rsidRDefault="00561477">
            <w:pPr>
              <w:ind w:left="100"/>
              <w:rPr>
                <w:sz w:val="20"/>
                <w:szCs w:val="20"/>
              </w:rPr>
            </w:pPr>
          </w:p>
        </w:tc>
      </w:tr>
      <w:tr w:rsidR="00561477">
        <w:trPr>
          <w:trHeight w:val="245"/>
        </w:trPr>
        <w:tc>
          <w:tcPr>
            <w:tcW w:w="134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561477" w:rsidRDefault="00561477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1920" w:type="dxa"/>
            <w:vAlign w:val="bottom"/>
          </w:tcPr>
          <w:p w:rsidR="00561477" w:rsidRDefault="00561477">
            <w:pPr>
              <w:ind w:left="40"/>
              <w:rPr>
                <w:sz w:val="20"/>
                <w:szCs w:val="20"/>
              </w:rPr>
            </w:pPr>
          </w:p>
        </w:tc>
      </w:tr>
    </w:tbl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ectPr w:rsidR="00561477">
          <w:pgSz w:w="11900" w:h="16840"/>
          <w:pgMar w:top="1277" w:right="1020" w:bottom="376" w:left="1140" w:header="0" w:footer="0" w:gutter="0"/>
          <w:cols w:space="720" w:equalWidth="0">
            <w:col w:w="9740"/>
          </w:cols>
        </w:sectPr>
      </w:pP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30" w:lineRule="exact"/>
        <w:rPr>
          <w:sz w:val="24"/>
          <w:szCs w:val="24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EDUCATION</w:t>
      </w: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375" w:lineRule="exact"/>
        <w:rPr>
          <w:sz w:val="24"/>
          <w:szCs w:val="24"/>
        </w:rPr>
      </w:pPr>
    </w:p>
    <w:p w:rsidR="00561477" w:rsidRDefault="00B91139">
      <w:pPr>
        <w:spacing w:line="285" w:lineRule="auto"/>
        <w:ind w:right="1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PROFESSIONAL AFFILIATION</w:t>
      </w:r>
    </w:p>
    <w:p w:rsidR="00561477" w:rsidRDefault="00B91139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73" w:lineRule="exact"/>
        <w:rPr>
          <w:sz w:val="24"/>
          <w:szCs w:val="24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Bachelor of Science in Civil Engineering</w:t>
      </w:r>
    </w:p>
    <w:p w:rsidR="00561477" w:rsidRDefault="00561477">
      <w:pPr>
        <w:spacing w:line="57" w:lineRule="exact"/>
        <w:rPr>
          <w:sz w:val="24"/>
          <w:szCs w:val="24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Technological Institute of the Philippines (TIP), 1990</w:t>
      </w: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203" w:lineRule="exact"/>
        <w:rPr>
          <w:sz w:val="24"/>
          <w:szCs w:val="24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Philippine Institute of Civil Engineers</w:t>
      </w:r>
    </w:p>
    <w:p w:rsidR="00561477" w:rsidRDefault="00561477">
      <w:pPr>
        <w:spacing w:line="388" w:lineRule="exact"/>
        <w:rPr>
          <w:sz w:val="24"/>
          <w:szCs w:val="24"/>
        </w:rPr>
      </w:pPr>
    </w:p>
    <w:p w:rsidR="00561477" w:rsidRDefault="00561477">
      <w:pPr>
        <w:sectPr w:rsidR="00561477">
          <w:type w:val="continuous"/>
          <w:pgSz w:w="11900" w:h="16840"/>
          <w:pgMar w:top="1277" w:right="1020" w:bottom="376" w:left="1140" w:header="0" w:footer="0" w:gutter="0"/>
          <w:cols w:num="2" w:space="720" w:equalWidth="0">
            <w:col w:w="2160" w:space="720"/>
            <w:col w:w="6860"/>
          </w:cols>
        </w:sectPr>
      </w:pPr>
    </w:p>
    <w:p w:rsidR="00561477" w:rsidRDefault="00B91139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lastRenderedPageBreak/>
        <w:t>Licensed Civil Engineer</w:t>
      </w:r>
    </w:p>
    <w:p w:rsidR="00561477" w:rsidRDefault="00561477">
      <w:pPr>
        <w:spacing w:line="38" w:lineRule="exact"/>
        <w:rPr>
          <w:sz w:val="24"/>
          <w:szCs w:val="24"/>
        </w:rPr>
      </w:pPr>
    </w:p>
    <w:p w:rsidR="00561477" w:rsidRDefault="00B91139">
      <w:pPr>
        <w:ind w:right="-159"/>
        <w:jc w:val="center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 xml:space="preserve">Professional Regulation Commission, </w:t>
      </w: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329" w:lineRule="exact"/>
        <w:rPr>
          <w:sz w:val="24"/>
          <w:szCs w:val="24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EXPERIENCE</w:t>
      </w: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345" w:lineRule="exact"/>
        <w:rPr>
          <w:sz w:val="24"/>
          <w:szCs w:val="24"/>
        </w:rPr>
      </w:pPr>
    </w:p>
    <w:p w:rsidR="00561477" w:rsidRDefault="00B91139">
      <w:pPr>
        <w:tabs>
          <w:tab w:val="left" w:pos="2860"/>
          <w:tab w:val="left" w:pos="846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Oct 2010 – 30 Mar 2017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Rafael Viñoly Architects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Abu Dhabi, UAE</w:t>
      </w:r>
    </w:p>
    <w:p w:rsidR="00561477" w:rsidRDefault="00561477">
      <w:pPr>
        <w:spacing w:line="38" w:lineRule="exact"/>
        <w:rPr>
          <w:sz w:val="24"/>
          <w:szCs w:val="24"/>
        </w:rPr>
      </w:pPr>
    </w:p>
    <w:p w:rsidR="00561477" w:rsidRDefault="00B91139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Project Engineer</w:t>
      </w:r>
    </w:p>
    <w:p w:rsidR="00561477" w:rsidRDefault="00561477">
      <w:pPr>
        <w:spacing w:line="283" w:lineRule="exact"/>
        <w:rPr>
          <w:sz w:val="24"/>
          <w:szCs w:val="24"/>
        </w:rPr>
      </w:pPr>
    </w:p>
    <w:p w:rsidR="00561477" w:rsidRDefault="00B91139">
      <w:pPr>
        <w:numPr>
          <w:ilvl w:val="0"/>
          <w:numId w:val="1"/>
        </w:numPr>
        <w:tabs>
          <w:tab w:val="left" w:pos="3120"/>
        </w:tabs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Monitoring and supervising structural works including piling works</w:t>
      </w:r>
    </w:p>
    <w:p w:rsidR="00561477" w:rsidRDefault="00561477">
      <w:pPr>
        <w:spacing w:line="37" w:lineRule="exact"/>
        <w:rPr>
          <w:rFonts w:eastAsia="Times New Roman"/>
          <w:sz w:val="18"/>
          <w:szCs w:val="18"/>
        </w:rPr>
      </w:pPr>
    </w:p>
    <w:p w:rsidR="00561477" w:rsidRDefault="00B91139">
      <w:pPr>
        <w:numPr>
          <w:ilvl w:val="0"/>
          <w:numId w:val="1"/>
        </w:numPr>
        <w:tabs>
          <w:tab w:val="left" w:pos="3120"/>
        </w:tabs>
        <w:spacing w:line="286" w:lineRule="auto"/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Coordinating with Structural Inspector, MEP Inspector, and Contractor regarding changes and discrepancies between site and drawings</w:t>
      </w:r>
    </w:p>
    <w:p w:rsidR="00561477" w:rsidRDefault="00B91139">
      <w:pPr>
        <w:numPr>
          <w:ilvl w:val="0"/>
          <w:numId w:val="1"/>
        </w:numPr>
        <w:tabs>
          <w:tab w:val="left" w:pos="3120"/>
        </w:tabs>
        <w:spacing w:line="283" w:lineRule="auto"/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Monitoring all inspection requests and carrying out inspection and snagging of all architectural works together with the Contractor</w:t>
      </w:r>
    </w:p>
    <w:p w:rsidR="00561477" w:rsidRDefault="00B91139">
      <w:pPr>
        <w:numPr>
          <w:ilvl w:val="0"/>
          <w:numId w:val="1"/>
        </w:numPr>
        <w:tabs>
          <w:tab w:val="left" w:pos="3120"/>
        </w:tabs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Issuance and closing of NCN and site observation report</w:t>
      </w:r>
    </w:p>
    <w:p w:rsidR="00561477" w:rsidRDefault="00561477">
      <w:pPr>
        <w:spacing w:line="41" w:lineRule="exact"/>
        <w:rPr>
          <w:rFonts w:eastAsia="Times New Roman"/>
          <w:sz w:val="18"/>
          <w:szCs w:val="18"/>
        </w:rPr>
      </w:pPr>
    </w:p>
    <w:p w:rsidR="00561477" w:rsidRDefault="00B91139">
      <w:pPr>
        <w:numPr>
          <w:ilvl w:val="0"/>
          <w:numId w:val="1"/>
        </w:numPr>
        <w:tabs>
          <w:tab w:val="left" w:pos="3120"/>
        </w:tabs>
        <w:spacing w:line="283" w:lineRule="auto"/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In-charge of signing ADM (Abu Dhabi Municipal) forms prior to the inspection of ADM Inspector</w:t>
      </w:r>
    </w:p>
    <w:p w:rsidR="00561477" w:rsidRDefault="00B91139">
      <w:pPr>
        <w:numPr>
          <w:ilvl w:val="0"/>
          <w:numId w:val="1"/>
        </w:numPr>
        <w:tabs>
          <w:tab w:val="left" w:pos="3120"/>
        </w:tabs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Conducting daily inspection of the workmanship quality of the project</w:t>
      </w: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331" w:lineRule="exact"/>
        <w:rPr>
          <w:sz w:val="24"/>
          <w:szCs w:val="24"/>
        </w:rPr>
      </w:pPr>
    </w:p>
    <w:p w:rsidR="00561477" w:rsidRDefault="00B91139">
      <w:pPr>
        <w:tabs>
          <w:tab w:val="left" w:pos="2860"/>
          <w:tab w:val="left" w:pos="88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Dec 2008 – Jul 2010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Bando Engineering and Construction Co., Ltd.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Dubai, UAE</w:t>
      </w:r>
    </w:p>
    <w:p w:rsidR="00561477" w:rsidRDefault="00561477">
      <w:pPr>
        <w:spacing w:line="38" w:lineRule="exact"/>
        <w:rPr>
          <w:sz w:val="24"/>
          <w:szCs w:val="24"/>
        </w:rPr>
      </w:pPr>
    </w:p>
    <w:p w:rsidR="00561477" w:rsidRDefault="00B91139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Senior Site Engineer</w:t>
      </w:r>
    </w:p>
    <w:p w:rsidR="00561477" w:rsidRDefault="00561477">
      <w:pPr>
        <w:spacing w:line="283" w:lineRule="exact"/>
        <w:rPr>
          <w:sz w:val="24"/>
          <w:szCs w:val="24"/>
        </w:rPr>
      </w:pPr>
    </w:p>
    <w:p w:rsidR="00561477" w:rsidRDefault="00B91139">
      <w:pPr>
        <w:tabs>
          <w:tab w:val="left" w:pos="3100"/>
        </w:tabs>
        <w:ind w:left="2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Supervising site and monitoring structural works</w:t>
      </w:r>
    </w:p>
    <w:p w:rsidR="00561477" w:rsidRDefault="00561477">
      <w:pPr>
        <w:spacing w:line="43" w:lineRule="exact"/>
        <w:rPr>
          <w:sz w:val="24"/>
          <w:szCs w:val="24"/>
        </w:rPr>
      </w:pPr>
    </w:p>
    <w:p w:rsidR="00561477" w:rsidRDefault="00B91139">
      <w:pPr>
        <w:tabs>
          <w:tab w:val="left" w:pos="3100"/>
        </w:tabs>
        <w:spacing w:line="283" w:lineRule="auto"/>
        <w:ind w:left="3120" w:hanging="139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Carrying out inspections together with the Consultant, TECOM, and Dubai Municipality Engineer</w:t>
      </w:r>
    </w:p>
    <w:p w:rsidR="00561477" w:rsidRDefault="00561477">
      <w:pPr>
        <w:spacing w:line="1" w:lineRule="exact"/>
        <w:rPr>
          <w:sz w:val="24"/>
          <w:szCs w:val="24"/>
        </w:rPr>
      </w:pPr>
    </w:p>
    <w:p w:rsidR="00561477" w:rsidRDefault="00B91139">
      <w:pPr>
        <w:tabs>
          <w:tab w:val="left" w:pos="3100"/>
        </w:tabs>
        <w:ind w:left="29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8"/>
          <w:szCs w:val="18"/>
        </w:rPr>
        <w:t>Preparing and submitting daily TECOM inspection requests</w:t>
      </w:r>
    </w:p>
    <w:p w:rsidR="00561477" w:rsidRDefault="00561477">
      <w:pPr>
        <w:spacing w:line="200" w:lineRule="exact"/>
        <w:rPr>
          <w:sz w:val="24"/>
          <w:szCs w:val="24"/>
        </w:rPr>
      </w:pPr>
    </w:p>
    <w:p w:rsidR="00561477" w:rsidRDefault="00561477">
      <w:pPr>
        <w:spacing w:line="332" w:lineRule="exact"/>
        <w:rPr>
          <w:sz w:val="24"/>
          <w:szCs w:val="24"/>
        </w:rPr>
      </w:pPr>
    </w:p>
    <w:p w:rsidR="00561477" w:rsidRDefault="00B91139">
      <w:pPr>
        <w:tabs>
          <w:tab w:val="left" w:pos="2860"/>
          <w:tab w:val="left" w:pos="8820"/>
        </w:tabs>
        <w:rPr>
          <w:sz w:val="20"/>
          <w:szCs w:val="20"/>
        </w:rPr>
      </w:pPr>
      <w:r>
        <w:rPr>
          <w:rFonts w:ascii="Arial" w:eastAsia="Arial" w:hAnsi="Arial" w:cs="Arial"/>
          <w:sz w:val="18"/>
          <w:szCs w:val="18"/>
        </w:rPr>
        <w:t>Feb 2008 – Nov 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8"/>
          <w:szCs w:val="18"/>
        </w:rPr>
        <w:t>Nakheel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Dubai, UAE</w:t>
      </w:r>
    </w:p>
    <w:p w:rsidR="00561477" w:rsidRDefault="00561477">
      <w:pPr>
        <w:spacing w:line="38" w:lineRule="exact"/>
        <w:rPr>
          <w:sz w:val="24"/>
          <w:szCs w:val="24"/>
        </w:rPr>
      </w:pPr>
    </w:p>
    <w:p w:rsidR="00561477" w:rsidRDefault="00B91139">
      <w:pPr>
        <w:ind w:left="288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8"/>
          <w:szCs w:val="18"/>
        </w:rPr>
        <w:t>Construction Executive</w:t>
      </w:r>
    </w:p>
    <w:p w:rsidR="00561477" w:rsidRDefault="00561477">
      <w:pPr>
        <w:spacing w:line="283" w:lineRule="exact"/>
        <w:rPr>
          <w:sz w:val="24"/>
          <w:szCs w:val="24"/>
        </w:rPr>
      </w:pPr>
    </w:p>
    <w:p w:rsidR="00561477" w:rsidRDefault="00B91139">
      <w:pPr>
        <w:numPr>
          <w:ilvl w:val="0"/>
          <w:numId w:val="2"/>
        </w:numPr>
        <w:tabs>
          <w:tab w:val="left" w:pos="3120"/>
        </w:tabs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Daily site progress monitoring and documentation</w:t>
      </w:r>
    </w:p>
    <w:p w:rsidR="00561477" w:rsidRDefault="00561477">
      <w:pPr>
        <w:spacing w:line="41" w:lineRule="exact"/>
        <w:rPr>
          <w:rFonts w:eastAsia="Times New Roman"/>
          <w:sz w:val="18"/>
          <w:szCs w:val="18"/>
        </w:rPr>
      </w:pPr>
    </w:p>
    <w:p w:rsidR="00561477" w:rsidRDefault="00B91139">
      <w:pPr>
        <w:numPr>
          <w:ilvl w:val="0"/>
          <w:numId w:val="2"/>
        </w:numPr>
        <w:tabs>
          <w:tab w:val="left" w:pos="3120"/>
        </w:tabs>
        <w:spacing w:line="283" w:lineRule="auto"/>
        <w:ind w:left="3120" w:right="34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Coordinating with other projects, EHS, and contractor/sub-contractor all issues regarding safety, access, &amp; technical drawings</w:t>
      </w:r>
    </w:p>
    <w:p w:rsidR="00561477" w:rsidRDefault="00B91139">
      <w:pPr>
        <w:numPr>
          <w:ilvl w:val="0"/>
          <w:numId w:val="2"/>
        </w:numPr>
        <w:tabs>
          <w:tab w:val="left" w:pos="3120"/>
        </w:tabs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Monitoring and inspection of the workmanship quality of projects</w:t>
      </w:r>
    </w:p>
    <w:p w:rsidR="00561477" w:rsidRDefault="00561477">
      <w:pPr>
        <w:spacing w:line="37" w:lineRule="exact"/>
        <w:rPr>
          <w:rFonts w:eastAsia="Times New Roman"/>
          <w:sz w:val="18"/>
          <w:szCs w:val="18"/>
        </w:rPr>
      </w:pPr>
    </w:p>
    <w:p w:rsidR="00561477" w:rsidRDefault="00B91139">
      <w:pPr>
        <w:numPr>
          <w:ilvl w:val="0"/>
          <w:numId w:val="2"/>
        </w:numPr>
        <w:tabs>
          <w:tab w:val="left" w:pos="3120"/>
        </w:tabs>
        <w:ind w:left="3120" w:hanging="140"/>
        <w:rPr>
          <w:rFonts w:eastAsia="Times New Roman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Preparing monthly progress reports for the Project Director and other parties</w:t>
      </w:r>
    </w:p>
    <w:p w:rsidR="00561477" w:rsidRDefault="00561477">
      <w:pPr>
        <w:sectPr w:rsidR="00561477">
          <w:type w:val="continuous"/>
          <w:pgSz w:w="11900" w:h="16840"/>
          <w:pgMar w:top="1277" w:right="1020" w:bottom="376" w:left="1140" w:header="0" w:footer="0" w:gutter="0"/>
          <w:cols w:space="720" w:equalWidth="0">
            <w:col w:w="9740"/>
          </w:cols>
        </w:sectPr>
      </w:pPr>
    </w:p>
    <w:p w:rsidR="00561477" w:rsidRDefault="00B91139">
      <w:pPr>
        <w:tabs>
          <w:tab w:val="left" w:pos="2140"/>
          <w:tab w:val="left" w:pos="8040"/>
        </w:tabs>
        <w:rPr>
          <w:sz w:val="20"/>
          <w:szCs w:val="20"/>
        </w:rPr>
      </w:pPr>
      <w:r>
        <w:rPr>
          <w:rFonts w:ascii="Arial" w:eastAsia="Arial" w:hAnsi="Arial" w:cs="Arial"/>
          <w:sz w:val="17"/>
          <w:szCs w:val="17"/>
        </w:rPr>
        <w:lastRenderedPageBreak/>
        <w:t>May 2006 – Jan 2008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17"/>
          <w:szCs w:val="17"/>
        </w:rPr>
        <w:t>Sumitomo-Mitsui Construction Co., Ltd.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6"/>
          <w:szCs w:val="16"/>
        </w:rPr>
        <w:t>Makati City, Philippines</w:t>
      </w:r>
    </w:p>
    <w:p w:rsidR="00561477" w:rsidRDefault="00561477">
      <w:pPr>
        <w:spacing w:line="35" w:lineRule="exact"/>
        <w:rPr>
          <w:sz w:val="20"/>
          <w:szCs w:val="20"/>
        </w:rPr>
      </w:pPr>
    </w:p>
    <w:p w:rsidR="00561477" w:rsidRDefault="00B91139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Senior Site Engineer</w:t>
      </w:r>
    </w:p>
    <w:p w:rsidR="00561477" w:rsidRDefault="00561477">
      <w:pPr>
        <w:spacing w:line="40" w:lineRule="exact"/>
        <w:rPr>
          <w:sz w:val="20"/>
          <w:szCs w:val="20"/>
        </w:rPr>
      </w:pPr>
    </w:p>
    <w:p w:rsidR="00561477" w:rsidRDefault="00B91139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7"/>
          <w:szCs w:val="17"/>
        </w:rPr>
        <w:t>Joint Venture with Obayashi Corporation (Dubai, UAE)</w:t>
      </w:r>
    </w:p>
    <w:p w:rsidR="00561477" w:rsidRDefault="00561477">
      <w:pPr>
        <w:spacing w:line="269" w:lineRule="exact"/>
        <w:rPr>
          <w:sz w:val="20"/>
          <w:szCs w:val="20"/>
        </w:rPr>
      </w:pPr>
    </w:p>
    <w:p w:rsidR="00561477" w:rsidRDefault="00B91139">
      <w:pPr>
        <w:tabs>
          <w:tab w:val="left" w:pos="2400"/>
        </w:tabs>
        <w:spacing w:line="282" w:lineRule="auto"/>
        <w:ind w:left="2420" w:right="60" w:hanging="139"/>
        <w:rPr>
          <w:sz w:val="20"/>
          <w:szCs w:val="20"/>
        </w:rPr>
      </w:pPr>
      <w:r>
        <w:rPr>
          <w:rFonts w:eastAsia="Times New Roman"/>
          <w:sz w:val="17"/>
          <w:szCs w:val="17"/>
        </w:rPr>
        <w:t>-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7"/>
          <w:szCs w:val="17"/>
        </w:rPr>
        <w:t>Supervising bored piling works, drilling, lowering of casing/rebar cage, and concreting works (in-cluding rebar cage fabrication &amp; installation, rebar &amp; formwork installation, and pier concreting)</w:t>
      </w:r>
    </w:p>
    <w:p w:rsidR="00561477" w:rsidRDefault="00561477">
      <w:pPr>
        <w:spacing w:line="1" w:lineRule="exact"/>
        <w:rPr>
          <w:sz w:val="20"/>
          <w:szCs w:val="20"/>
        </w:rPr>
      </w:pPr>
    </w:p>
    <w:p w:rsidR="00561477" w:rsidRDefault="00B91139">
      <w:pPr>
        <w:numPr>
          <w:ilvl w:val="0"/>
          <w:numId w:val="3"/>
        </w:numPr>
        <w:tabs>
          <w:tab w:val="left" w:pos="2420"/>
        </w:tabs>
        <w:ind w:left="242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Monitoring sheet piling, excavation, and waterproofing of every pier</w:t>
      </w:r>
    </w:p>
    <w:p w:rsidR="00561477" w:rsidRDefault="00561477">
      <w:pPr>
        <w:spacing w:line="38" w:lineRule="exact"/>
        <w:rPr>
          <w:rFonts w:eastAsia="Times New Roman"/>
          <w:sz w:val="17"/>
          <w:szCs w:val="17"/>
        </w:rPr>
      </w:pPr>
    </w:p>
    <w:p w:rsidR="00561477" w:rsidRDefault="00B91139">
      <w:pPr>
        <w:numPr>
          <w:ilvl w:val="0"/>
          <w:numId w:val="3"/>
        </w:numPr>
        <w:tabs>
          <w:tab w:val="left" w:pos="2420"/>
        </w:tabs>
        <w:ind w:left="242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Checking shop drawings and coordinating with the consultant in case of discrepancies</w:t>
      </w:r>
    </w:p>
    <w:p w:rsidR="00561477" w:rsidRDefault="00561477">
      <w:pPr>
        <w:spacing w:line="34" w:lineRule="exact"/>
        <w:rPr>
          <w:rFonts w:eastAsia="Times New Roman"/>
          <w:sz w:val="17"/>
          <w:szCs w:val="17"/>
        </w:rPr>
      </w:pPr>
    </w:p>
    <w:p w:rsidR="00561477" w:rsidRDefault="00B91139">
      <w:pPr>
        <w:numPr>
          <w:ilvl w:val="0"/>
          <w:numId w:val="3"/>
        </w:numPr>
        <w:tabs>
          <w:tab w:val="left" w:pos="2420"/>
        </w:tabs>
        <w:spacing w:line="284" w:lineRule="auto"/>
        <w:ind w:left="2420" w:right="56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Preparing construction schedule and attending weekly meetings with other contractors to discuss weekly schedule, deliveries, access, and safety issues</w:t>
      </w:r>
    </w:p>
    <w:p w:rsidR="00561477" w:rsidRDefault="00561477">
      <w:pPr>
        <w:spacing w:line="2" w:lineRule="exact"/>
        <w:rPr>
          <w:rFonts w:eastAsia="Times New Roman"/>
          <w:sz w:val="17"/>
          <w:szCs w:val="17"/>
        </w:rPr>
      </w:pPr>
    </w:p>
    <w:p w:rsidR="00561477" w:rsidRDefault="00B91139">
      <w:pPr>
        <w:numPr>
          <w:ilvl w:val="0"/>
          <w:numId w:val="3"/>
        </w:numPr>
        <w:tabs>
          <w:tab w:val="left" w:pos="2420"/>
        </w:tabs>
        <w:spacing w:line="321" w:lineRule="auto"/>
        <w:ind w:left="2420" w:right="50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Reviewing pre-qualification documents, requesting &amp; evaluating quotations, and assessing competency of suppliers and subcontractors</w:t>
      </w:r>
    </w:p>
    <w:p w:rsidR="00561477" w:rsidRDefault="00561477">
      <w:pPr>
        <w:sectPr w:rsidR="00561477">
          <w:pgSz w:w="11900" w:h="16840"/>
          <w:pgMar w:top="1281" w:right="1040" w:bottom="202" w:left="1140" w:header="0" w:footer="0" w:gutter="0"/>
          <w:cols w:space="720" w:equalWidth="0">
            <w:col w:w="9720"/>
          </w:cols>
        </w:sectPr>
      </w:pP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203" w:lineRule="exact"/>
        <w:rPr>
          <w:sz w:val="20"/>
          <w:szCs w:val="20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sz w:val="16"/>
          <w:szCs w:val="16"/>
        </w:rPr>
        <w:t>Apr 1996 – Apr 2006</w:t>
      </w:r>
    </w:p>
    <w:p w:rsidR="00561477" w:rsidRDefault="00B911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1477" w:rsidRDefault="00561477">
      <w:pPr>
        <w:spacing w:line="383" w:lineRule="exact"/>
        <w:rPr>
          <w:sz w:val="20"/>
          <w:szCs w:val="20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Sumitomo-Mitsui Construction Co., Ltd.</w:t>
      </w:r>
    </w:p>
    <w:p w:rsidR="00561477" w:rsidRDefault="00561477">
      <w:pPr>
        <w:spacing w:line="40" w:lineRule="exact"/>
        <w:rPr>
          <w:sz w:val="20"/>
          <w:szCs w:val="20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Site Manager</w:t>
      </w:r>
    </w:p>
    <w:p w:rsidR="00561477" w:rsidRDefault="00B91139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561477" w:rsidRDefault="00561477">
      <w:pPr>
        <w:spacing w:line="392" w:lineRule="exact"/>
        <w:rPr>
          <w:sz w:val="20"/>
          <w:szCs w:val="20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16"/>
          <w:szCs w:val="16"/>
        </w:rPr>
        <w:t>Makati City, Philippines</w:t>
      </w:r>
    </w:p>
    <w:p w:rsidR="00561477" w:rsidRDefault="00561477">
      <w:pPr>
        <w:spacing w:line="437" w:lineRule="exact"/>
        <w:rPr>
          <w:sz w:val="20"/>
          <w:szCs w:val="20"/>
        </w:rPr>
      </w:pPr>
    </w:p>
    <w:p w:rsidR="00561477" w:rsidRDefault="00561477">
      <w:pPr>
        <w:sectPr w:rsidR="00561477">
          <w:type w:val="continuous"/>
          <w:pgSz w:w="11900" w:h="16840"/>
          <w:pgMar w:top="1281" w:right="1040" w:bottom="202" w:left="1140" w:header="0" w:footer="0" w:gutter="0"/>
          <w:cols w:num="3" w:space="720" w:equalWidth="0">
            <w:col w:w="1520" w:space="640"/>
            <w:col w:w="5180" w:space="720"/>
            <w:col w:w="1660"/>
          </w:cols>
        </w:sectPr>
      </w:pPr>
    </w:p>
    <w:p w:rsidR="00561477" w:rsidRDefault="00561477">
      <w:pPr>
        <w:spacing w:line="65" w:lineRule="exact"/>
        <w:rPr>
          <w:sz w:val="20"/>
          <w:szCs w:val="20"/>
        </w:rPr>
      </w:pPr>
    </w:p>
    <w:p w:rsidR="00561477" w:rsidRDefault="00B91139">
      <w:pPr>
        <w:numPr>
          <w:ilvl w:val="0"/>
          <w:numId w:val="4"/>
        </w:numPr>
        <w:tabs>
          <w:tab w:val="left" w:pos="2420"/>
        </w:tabs>
        <w:spacing w:line="284" w:lineRule="auto"/>
        <w:ind w:left="2420" w:right="30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Managing technical &amp; supervisory staff and overseeing &amp; scheduling allocation of manpower, equipment, &amp; materials</w:t>
      </w:r>
    </w:p>
    <w:p w:rsidR="00561477" w:rsidRDefault="00561477">
      <w:pPr>
        <w:spacing w:line="2" w:lineRule="exact"/>
        <w:rPr>
          <w:rFonts w:eastAsia="Times New Roman"/>
          <w:sz w:val="17"/>
          <w:szCs w:val="17"/>
        </w:rPr>
      </w:pPr>
    </w:p>
    <w:p w:rsidR="00561477" w:rsidRDefault="00B91139">
      <w:pPr>
        <w:numPr>
          <w:ilvl w:val="0"/>
          <w:numId w:val="4"/>
        </w:numPr>
        <w:tabs>
          <w:tab w:val="left" w:pos="2420"/>
        </w:tabs>
        <w:spacing w:line="284" w:lineRule="auto"/>
        <w:ind w:left="2420" w:right="12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Comparing design drawings with shop drawings and coordinating with client and consultant for implementation, as well as corresponding directly with client/representative and consultant regarding all technical and contractual matters</w:t>
      </w:r>
    </w:p>
    <w:p w:rsidR="00561477" w:rsidRDefault="00561477">
      <w:pPr>
        <w:spacing w:line="1" w:lineRule="exact"/>
        <w:rPr>
          <w:rFonts w:eastAsia="Times New Roman"/>
          <w:sz w:val="17"/>
          <w:szCs w:val="17"/>
        </w:rPr>
      </w:pPr>
    </w:p>
    <w:p w:rsidR="00561477" w:rsidRDefault="00B91139">
      <w:pPr>
        <w:numPr>
          <w:ilvl w:val="0"/>
          <w:numId w:val="4"/>
        </w:numPr>
        <w:tabs>
          <w:tab w:val="left" w:pos="2420"/>
        </w:tabs>
        <w:spacing w:line="284" w:lineRule="auto"/>
        <w:ind w:left="2420" w:right="20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Evaluating all claims for subcontractors’ payments and checking drawings and bill of quantities for possible variation claim, then preparing variation order if necessary</w:t>
      </w:r>
    </w:p>
    <w:p w:rsidR="00561477" w:rsidRDefault="00561477">
      <w:pPr>
        <w:spacing w:line="2" w:lineRule="exact"/>
        <w:rPr>
          <w:rFonts w:eastAsia="Times New Roman"/>
          <w:sz w:val="17"/>
          <w:szCs w:val="17"/>
        </w:rPr>
      </w:pPr>
    </w:p>
    <w:p w:rsidR="00561477" w:rsidRDefault="00B91139">
      <w:pPr>
        <w:numPr>
          <w:ilvl w:val="0"/>
          <w:numId w:val="4"/>
        </w:numPr>
        <w:tabs>
          <w:tab w:val="left" w:pos="2420"/>
        </w:tabs>
        <w:ind w:left="2420" w:hanging="149"/>
        <w:rPr>
          <w:rFonts w:eastAsia="Times New Roman"/>
          <w:sz w:val="17"/>
          <w:szCs w:val="17"/>
        </w:rPr>
      </w:pPr>
      <w:r>
        <w:rPr>
          <w:rFonts w:ascii="Arial" w:eastAsia="Arial" w:hAnsi="Arial" w:cs="Arial"/>
          <w:sz w:val="17"/>
          <w:szCs w:val="17"/>
        </w:rPr>
        <w:t>Preparing and submitting reports on milestones, monthly schedule, and monthly progress</w:t>
      </w: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30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0"/>
        <w:gridCol w:w="5020"/>
        <w:gridCol w:w="2820"/>
      </w:tblGrid>
      <w:tr w:rsidR="00561477">
        <w:trPr>
          <w:trHeight w:val="228"/>
        </w:trPr>
        <w:tc>
          <w:tcPr>
            <w:tcW w:w="188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May 1992 – Mar 1996</w:t>
            </w: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InPhase Construction Company, Inc.</w:t>
            </w:r>
          </w:p>
        </w:tc>
        <w:tc>
          <w:tcPr>
            <w:tcW w:w="282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Marikina City, Philippines</w:t>
            </w:r>
          </w:p>
        </w:tc>
      </w:tr>
      <w:tr w:rsidR="00561477">
        <w:trPr>
          <w:trHeight w:val="235"/>
        </w:trPr>
        <w:tc>
          <w:tcPr>
            <w:tcW w:w="188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Project Engineer / Quantity Surveyor</w:t>
            </w:r>
          </w:p>
        </w:tc>
        <w:tc>
          <w:tcPr>
            <w:tcW w:w="28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</w:tr>
      <w:tr w:rsidR="00561477">
        <w:trPr>
          <w:trHeight w:val="461"/>
        </w:trPr>
        <w:tc>
          <w:tcPr>
            <w:tcW w:w="188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Dec 1991 – May 1992</w:t>
            </w: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Manser Leak &amp; Seep Specialist</w:t>
            </w:r>
          </w:p>
        </w:tc>
        <w:tc>
          <w:tcPr>
            <w:tcW w:w="282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Quezon City, Philippines</w:t>
            </w:r>
          </w:p>
        </w:tc>
      </w:tr>
      <w:tr w:rsidR="00561477">
        <w:trPr>
          <w:trHeight w:val="235"/>
        </w:trPr>
        <w:tc>
          <w:tcPr>
            <w:tcW w:w="188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Project Engineer</w:t>
            </w:r>
          </w:p>
        </w:tc>
        <w:tc>
          <w:tcPr>
            <w:tcW w:w="28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</w:tr>
      <w:tr w:rsidR="00561477">
        <w:trPr>
          <w:trHeight w:val="466"/>
        </w:trPr>
        <w:tc>
          <w:tcPr>
            <w:tcW w:w="188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Aug 1991 – Nov 1991</w:t>
            </w: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Technotest, Inc.</w:t>
            </w:r>
          </w:p>
        </w:tc>
        <w:tc>
          <w:tcPr>
            <w:tcW w:w="282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Quezon City, Philippines</w:t>
            </w:r>
          </w:p>
        </w:tc>
      </w:tr>
      <w:tr w:rsidR="00561477">
        <w:trPr>
          <w:trHeight w:val="230"/>
        </w:trPr>
        <w:tc>
          <w:tcPr>
            <w:tcW w:w="188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Survey Assistant</w:t>
            </w:r>
          </w:p>
        </w:tc>
        <w:tc>
          <w:tcPr>
            <w:tcW w:w="28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</w:tr>
      <w:tr w:rsidR="00561477">
        <w:trPr>
          <w:trHeight w:val="466"/>
        </w:trPr>
        <w:tc>
          <w:tcPr>
            <w:tcW w:w="188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Feb 1991 – May 1991</w:t>
            </w: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John Michaels Engineering &amp; Construction</w:t>
            </w:r>
          </w:p>
        </w:tc>
        <w:tc>
          <w:tcPr>
            <w:tcW w:w="282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7"/>
                <w:szCs w:val="17"/>
              </w:rPr>
              <w:t>Quezon City, Philippines</w:t>
            </w:r>
          </w:p>
        </w:tc>
      </w:tr>
      <w:tr w:rsidR="00561477">
        <w:trPr>
          <w:trHeight w:val="230"/>
        </w:trPr>
        <w:tc>
          <w:tcPr>
            <w:tcW w:w="188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020" w:type="dxa"/>
            <w:vAlign w:val="bottom"/>
          </w:tcPr>
          <w:p w:rsidR="00561477" w:rsidRDefault="00B91139">
            <w:pPr>
              <w:ind w:left="2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Cadet Engineer</w:t>
            </w:r>
          </w:p>
        </w:tc>
        <w:tc>
          <w:tcPr>
            <w:tcW w:w="28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</w:tr>
    </w:tbl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342" w:lineRule="exact"/>
        <w:rPr>
          <w:sz w:val="20"/>
          <w:szCs w:val="20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PROJECT EXPERIENCE</w:t>
      </w: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5140"/>
        <w:gridCol w:w="2540"/>
      </w:tblGrid>
      <w:tr w:rsidR="00561477">
        <w:trPr>
          <w:trHeight w:val="242"/>
        </w:trPr>
        <w:tc>
          <w:tcPr>
            <w:tcW w:w="204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MIXED USE</w:t>
            </w: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New York University Abu Dhabi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Saadiyat Island, Abu Dhabi</w:t>
            </w:r>
          </w:p>
        </w:tc>
      </w:tr>
      <w:tr w:rsidR="00561477">
        <w:trPr>
          <w:trHeight w:val="218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Campus and educational facilities comprising 18 towers (2B+P+14)</w:t>
            </w:r>
          </w:p>
        </w:tc>
        <w:tc>
          <w:tcPr>
            <w:tcW w:w="2540" w:type="dxa"/>
            <w:vAlign w:val="bottom"/>
          </w:tcPr>
          <w:p w:rsidR="00561477" w:rsidRDefault="00561477">
            <w:pPr>
              <w:rPr>
                <w:sz w:val="18"/>
                <w:szCs w:val="18"/>
              </w:rPr>
            </w:pPr>
          </w:p>
        </w:tc>
      </w:tr>
      <w:tr w:rsidR="00561477">
        <w:trPr>
          <w:trHeight w:val="450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U-Bora Towers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Business Bay, Dubai, UAE</w:t>
            </w:r>
          </w:p>
        </w:tc>
      </w:tr>
      <w:tr w:rsidR="00561477">
        <w:trPr>
          <w:trHeight w:val="222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Office Tower (2B+5P+53) and Residential Tower (2B+5P+16)</w:t>
            </w:r>
          </w:p>
        </w:tc>
        <w:tc>
          <w:tcPr>
            <w:tcW w:w="2540" w:type="dxa"/>
            <w:vAlign w:val="bottom"/>
          </w:tcPr>
          <w:p w:rsidR="00561477" w:rsidRDefault="00561477">
            <w:pPr>
              <w:rPr>
                <w:sz w:val="19"/>
                <w:szCs w:val="19"/>
              </w:rPr>
            </w:pPr>
          </w:p>
        </w:tc>
      </w:tr>
      <w:tr w:rsidR="00561477">
        <w:trPr>
          <w:trHeight w:val="488"/>
        </w:trPr>
        <w:tc>
          <w:tcPr>
            <w:tcW w:w="204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TRANSPORTATION</w:t>
            </w: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Palm Jumeirah Monorail Transit and Stations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Palm Jumeirah, Dubai, UAE</w:t>
            </w:r>
          </w:p>
        </w:tc>
      </w:tr>
      <w:tr w:rsidR="00561477">
        <w:trPr>
          <w:trHeight w:val="218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18"/>
                <w:szCs w:val="18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5.2 km monorail with 4 stations</w:t>
            </w:r>
          </w:p>
        </w:tc>
        <w:tc>
          <w:tcPr>
            <w:tcW w:w="2540" w:type="dxa"/>
            <w:vAlign w:val="bottom"/>
          </w:tcPr>
          <w:p w:rsidR="00561477" w:rsidRDefault="00561477">
            <w:pPr>
              <w:rPr>
                <w:sz w:val="18"/>
                <w:szCs w:val="18"/>
              </w:rPr>
            </w:pPr>
          </w:p>
        </w:tc>
      </w:tr>
      <w:tr w:rsidR="00561477">
        <w:trPr>
          <w:trHeight w:val="479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24"/>
                <w:szCs w:val="24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The Palm Gateway Towers &amp; Carpark Podium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Palm Jumeirah, Dubai, UAE</w:t>
            </w:r>
          </w:p>
        </w:tc>
      </w:tr>
      <w:tr w:rsidR="00561477">
        <w:trPr>
          <w:trHeight w:val="222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14-storey carpark with residences and depot for monorail</w:t>
            </w:r>
          </w:p>
        </w:tc>
        <w:tc>
          <w:tcPr>
            <w:tcW w:w="2540" w:type="dxa"/>
            <w:vAlign w:val="bottom"/>
          </w:tcPr>
          <w:p w:rsidR="00561477" w:rsidRDefault="00561477">
            <w:pPr>
              <w:rPr>
                <w:sz w:val="19"/>
                <w:szCs w:val="19"/>
              </w:rPr>
            </w:pPr>
          </w:p>
        </w:tc>
      </w:tr>
      <w:tr w:rsidR="00561477">
        <w:trPr>
          <w:trHeight w:val="488"/>
        </w:trPr>
        <w:tc>
          <w:tcPr>
            <w:tcW w:w="204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HOTEL</w:t>
            </w: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Leo Palace Hotel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Guam, USA</w:t>
            </w:r>
          </w:p>
        </w:tc>
      </w:tr>
      <w:tr w:rsidR="00561477">
        <w:trPr>
          <w:trHeight w:val="222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19"/>
                <w:szCs w:val="19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Reception building with exercise pool</w:t>
            </w:r>
          </w:p>
        </w:tc>
        <w:tc>
          <w:tcPr>
            <w:tcW w:w="2540" w:type="dxa"/>
            <w:vAlign w:val="bottom"/>
          </w:tcPr>
          <w:p w:rsidR="00561477" w:rsidRDefault="00561477">
            <w:pPr>
              <w:rPr>
                <w:sz w:val="19"/>
                <w:szCs w:val="19"/>
              </w:rPr>
            </w:pPr>
          </w:p>
        </w:tc>
      </w:tr>
      <w:tr w:rsidR="00561477">
        <w:trPr>
          <w:trHeight w:val="464"/>
        </w:trPr>
        <w:tc>
          <w:tcPr>
            <w:tcW w:w="204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POWER &amp; TELECOM</w:t>
            </w: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230 kVA Power Transmission Line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Cavite to Batangas, Philippines</w:t>
            </w:r>
          </w:p>
        </w:tc>
      </w:tr>
      <w:tr w:rsidR="00561477">
        <w:trPr>
          <w:trHeight w:val="231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Globe Telecom Phase 10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North Luzon, Philippines</w:t>
            </w:r>
          </w:p>
        </w:tc>
      </w:tr>
      <w:tr w:rsidR="00561477">
        <w:trPr>
          <w:trHeight w:val="230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Globe Telecom Eastern BSC Protection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Visayas Area, Philippines</w:t>
            </w:r>
          </w:p>
        </w:tc>
      </w:tr>
      <w:tr w:rsidR="00561477">
        <w:trPr>
          <w:trHeight w:val="235"/>
        </w:trPr>
        <w:tc>
          <w:tcPr>
            <w:tcW w:w="204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5140" w:type="dxa"/>
            <w:vAlign w:val="bottom"/>
          </w:tcPr>
          <w:p w:rsidR="00561477" w:rsidRDefault="00B91139">
            <w:pPr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Globe Telecom MSC Building</w:t>
            </w:r>
          </w:p>
        </w:tc>
        <w:tc>
          <w:tcPr>
            <w:tcW w:w="25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Tarlac, Philippines</w:t>
            </w:r>
          </w:p>
        </w:tc>
      </w:tr>
    </w:tbl>
    <w:p w:rsidR="00561477" w:rsidRDefault="00561477">
      <w:pPr>
        <w:sectPr w:rsidR="00561477">
          <w:type w:val="continuous"/>
          <w:pgSz w:w="11900" w:h="16840"/>
          <w:pgMar w:top="1281" w:right="1040" w:bottom="202" w:left="1140" w:header="0" w:footer="0" w:gutter="0"/>
          <w:cols w:space="720" w:equalWidth="0">
            <w:col w:w="9720"/>
          </w:cols>
        </w:sect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lastRenderedPageBreak/>
        <w:t>PROJECT EXPERIENCE</w:t>
      </w: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345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0"/>
        <w:gridCol w:w="3880"/>
        <w:gridCol w:w="4240"/>
      </w:tblGrid>
      <w:tr w:rsidR="00561477">
        <w:trPr>
          <w:trHeight w:val="242"/>
        </w:trPr>
        <w:tc>
          <w:tcPr>
            <w:tcW w:w="162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FACTORIES</w:t>
            </w: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Shims Philippines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color w:val="222222"/>
                <w:sz w:val="16"/>
                <w:szCs w:val="16"/>
              </w:rPr>
              <w:t>First Philippine Industrial Park (FPIP)</w:t>
            </w:r>
            <w:r>
              <w:rPr>
                <w:rFonts w:ascii="Arial" w:eastAsia="Arial" w:hAnsi="Arial" w:cs="Arial"/>
                <w:i/>
                <w:iCs/>
                <w:color w:val="000000"/>
                <w:sz w:val="16"/>
                <w:szCs w:val="16"/>
              </w:rPr>
              <w:t>, Philippines</w:t>
            </w:r>
          </w:p>
        </w:tc>
      </w:tr>
      <w:tr w:rsidR="00561477">
        <w:trPr>
          <w:trHeight w:val="231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Komyo Philippines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6"/>
                <w:szCs w:val="16"/>
              </w:rPr>
              <w:t>FPIP, Philippines</w:t>
            </w:r>
          </w:p>
        </w:tc>
      </w:tr>
      <w:tr w:rsidR="00561477">
        <w:trPr>
          <w:trHeight w:val="235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SB-Flex - Phase 2 Expansion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6"/>
                <w:szCs w:val="16"/>
              </w:rPr>
              <w:t>FPIP, Philippines</w:t>
            </w:r>
          </w:p>
        </w:tc>
      </w:tr>
      <w:tr w:rsidR="00561477">
        <w:trPr>
          <w:trHeight w:val="230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Isola Philippines Factory - Phase 2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6"/>
                <w:szCs w:val="16"/>
              </w:rPr>
              <w:t>FPIP, Philippines</w:t>
            </w:r>
          </w:p>
        </w:tc>
      </w:tr>
      <w:tr w:rsidR="00561477">
        <w:trPr>
          <w:trHeight w:val="230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Photocircuit Philippines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6"/>
                <w:szCs w:val="16"/>
              </w:rPr>
              <w:t>FPIP, Philippines</w:t>
            </w:r>
          </w:p>
        </w:tc>
      </w:tr>
      <w:tr w:rsidR="00561477">
        <w:trPr>
          <w:trHeight w:val="235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Sumisola Philippines Plant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ind w:left="30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6"/>
                <w:sz w:val="16"/>
                <w:szCs w:val="16"/>
              </w:rPr>
              <w:t>FPIP, Philippines</w:t>
            </w:r>
          </w:p>
        </w:tc>
      </w:tr>
      <w:tr w:rsidR="00561477">
        <w:trPr>
          <w:trHeight w:val="230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Miyoshi Philippines - Phase 2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sz w:val="16"/>
                <w:szCs w:val="16"/>
              </w:rPr>
              <w:t>Batangas, Philippines</w:t>
            </w:r>
          </w:p>
        </w:tc>
      </w:tr>
      <w:tr w:rsidR="00561477">
        <w:trPr>
          <w:trHeight w:val="230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Shimpo Philippines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16"/>
                <w:szCs w:val="16"/>
              </w:rPr>
              <w:t>Laguna Technopark, Philippines</w:t>
            </w:r>
          </w:p>
        </w:tc>
      </w:tr>
      <w:tr w:rsidR="00561477">
        <w:trPr>
          <w:trHeight w:val="235"/>
        </w:trPr>
        <w:tc>
          <w:tcPr>
            <w:tcW w:w="1620" w:type="dxa"/>
            <w:vAlign w:val="bottom"/>
          </w:tcPr>
          <w:p w:rsidR="00561477" w:rsidRDefault="00561477">
            <w:pPr>
              <w:rPr>
                <w:sz w:val="20"/>
                <w:szCs w:val="20"/>
              </w:rPr>
            </w:pPr>
          </w:p>
        </w:tc>
        <w:tc>
          <w:tcPr>
            <w:tcW w:w="3880" w:type="dxa"/>
            <w:vAlign w:val="bottom"/>
          </w:tcPr>
          <w:p w:rsidR="00561477" w:rsidRDefault="00B91139">
            <w:pPr>
              <w:ind w:left="5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Nidec Philippines</w:t>
            </w:r>
          </w:p>
        </w:tc>
        <w:tc>
          <w:tcPr>
            <w:tcW w:w="4240" w:type="dxa"/>
            <w:vAlign w:val="bottom"/>
          </w:tcPr>
          <w:p w:rsidR="00561477" w:rsidRDefault="00B91139">
            <w:pPr>
              <w:ind w:left="19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iCs/>
                <w:w w:val="98"/>
                <w:sz w:val="16"/>
                <w:szCs w:val="16"/>
              </w:rPr>
              <w:t>Laguna Technopark, Philippines</w:t>
            </w:r>
          </w:p>
        </w:tc>
      </w:tr>
    </w:tbl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327" w:lineRule="exact"/>
        <w:rPr>
          <w:sz w:val="20"/>
          <w:szCs w:val="20"/>
        </w:rPr>
      </w:pPr>
    </w:p>
    <w:p w:rsidR="00561477" w:rsidRDefault="00B91139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TRAINING &amp; SEMINARS ATTENDED</w:t>
      </w:r>
    </w:p>
    <w:p w:rsidR="00561477" w:rsidRDefault="00561477">
      <w:pPr>
        <w:spacing w:line="27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4840"/>
      </w:tblGrid>
      <w:tr w:rsidR="00561477">
        <w:trPr>
          <w:trHeight w:val="214"/>
        </w:trPr>
        <w:tc>
          <w:tcPr>
            <w:tcW w:w="160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May – Jul 2010</w:t>
            </w:r>
          </w:p>
        </w:tc>
        <w:tc>
          <w:tcPr>
            <w:tcW w:w="4840" w:type="dxa"/>
            <w:vAlign w:val="bottom"/>
          </w:tcPr>
          <w:p w:rsidR="00561477" w:rsidRDefault="00B91139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Primavera (P6)</w:t>
            </w:r>
          </w:p>
        </w:tc>
      </w:tr>
      <w:tr w:rsidR="00561477">
        <w:trPr>
          <w:trHeight w:val="216"/>
        </w:trPr>
        <w:tc>
          <w:tcPr>
            <w:tcW w:w="160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 2008</w:t>
            </w:r>
          </w:p>
        </w:tc>
        <w:tc>
          <w:tcPr>
            <w:tcW w:w="4840" w:type="dxa"/>
            <w:vAlign w:val="bottom"/>
          </w:tcPr>
          <w:p w:rsidR="00561477" w:rsidRDefault="00B91139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Quality for Project Managers – ESI International</w:t>
            </w:r>
          </w:p>
        </w:tc>
      </w:tr>
      <w:tr w:rsidR="00561477">
        <w:trPr>
          <w:trHeight w:val="221"/>
        </w:trPr>
        <w:tc>
          <w:tcPr>
            <w:tcW w:w="160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Apr 2008</w:t>
            </w:r>
          </w:p>
        </w:tc>
        <w:tc>
          <w:tcPr>
            <w:tcW w:w="4840" w:type="dxa"/>
            <w:vAlign w:val="bottom"/>
          </w:tcPr>
          <w:p w:rsidR="00561477" w:rsidRDefault="00B91139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Managing Projects – ESI International</w:t>
            </w:r>
          </w:p>
        </w:tc>
      </w:tr>
      <w:tr w:rsidR="00561477">
        <w:trPr>
          <w:trHeight w:val="216"/>
        </w:trPr>
        <w:tc>
          <w:tcPr>
            <w:tcW w:w="160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1996</w:t>
            </w:r>
          </w:p>
        </w:tc>
        <w:tc>
          <w:tcPr>
            <w:tcW w:w="4840" w:type="dxa"/>
            <w:vAlign w:val="bottom"/>
          </w:tcPr>
          <w:p w:rsidR="00561477" w:rsidRDefault="00B91139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Clean Room and Contamination Control Technology</w:t>
            </w:r>
          </w:p>
        </w:tc>
      </w:tr>
      <w:tr w:rsidR="00561477">
        <w:trPr>
          <w:trHeight w:val="221"/>
        </w:trPr>
        <w:tc>
          <w:tcPr>
            <w:tcW w:w="160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1993</w:t>
            </w:r>
          </w:p>
        </w:tc>
        <w:tc>
          <w:tcPr>
            <w:tcW w:w="4840" w:type="dxa"/>
            <w:vAlign w:val="bottom"/>
          </w:tcPr>
          <w:p w:rsidR="00561477" w:rsidRDefault="00B91139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Comprehensive Computer-Aided Design &amp; Drafting (CADD)</w:t>
            </w:r>
          </w:p>
        </w:tc>
      </w:tr>
      <w:tr w:rsidR="00561477">
        <w:trPr>
          <w:trHeight w:val="221"/>
        </w:trPr>
        <w:tc>
          <w:tcPr>
            <w:tcW w:w="1600" w:type="dxa"/>
            <w:vAlign w:val="bottom"/>
          </w:tcPr>
          <w:p w:rsidR="00561477" w:rsidRDefault="00B91139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1992</w:t>
            </w:r>
          </w:p>
        </w:tc>
        <w:tc>
          <w:tcPr>
            <w:tcW w:w="4840" w:type="dxa"/>
            <w:vAlign w:val="bottom"/>
          </w:tcPr>
          <w:p w:rsidR="00561477" w:rsidRDefault="00B91139">
            <w:pPr>
              <w:ind w:left="5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Computer-Aided Project Management</w:t>
            </w:r>
          </w:p>
        </w:tc>
      </w:tr>
    </w:tbl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200" w:lineRule="exact"/>
        <w:rPr>
          <w:sz w:val="20"/>
          <w:szCs w:val="20"/>
        </w:rPr>
      </w:pPr>
    </w:p>
    <w:p w:rsidR="00561477" w:rsidRDefault="00561477">
      <w:pPr>
        <w:spacing w:line="214" w:lineRule="exact"/>
        <w:rPr>
          <w:sz w:val="20"/>
          <w:szCs w:val="20"/>
        </w:rPr>
      </w:pPr>
    </w:p>
    <w:p w:rsidR="00561477" w:rsidRPr="0016725F" w:rsidRDefault="00B91139" w:rsidP="0016725F">
      <w:pPr>
        <w:tabs>
          <w:tab w:val="left" w:pos="2100"/>
        </w:tabs>
        <w:rPr>
          <w:sz w:val="20"/>
          <w:szCs w:val="20"/>
        </w:rPr>
        <w:sectPr w:rsidR="00561477" w:rsidRPr="0016725F">
          <w:pgSz w:w="11900" w:h="16840"/>
          <w:pgMar w:top="974" w:right="1020" w:bottom="1440" w:left="1140" w:header="0" w:footer="0" w:gutter="0"/>
          <w:cols w:space="720" w:equalWidth="0">
            <w:col w:w="9740"/>
          </w:cols>
        </w:sectPr>
      </w:pPr>
      <w:r>
        <w:rPr>
          <w:rFonts w:ascii="Arial" w:eastAsia="Arial" w:hAnsi="Arial" w:cs="Arial"/>
          <w:b/>
          <w:bCs/>
          <w:sz w:val="24"/>
          <w:szCs w:val="24"/>
        </w:rPr>
        <w:t>REFERENCES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sz w:val="16"/>
          <w:szCs w:val="16"/>
        </w:rPr>
        <w:t>Available upon request</w:t>
      </w:r>
    </w:p>
    <w:p w:rsidR="00B91139" w:rsidRDefault="00B91139"/>
    <w:sectPr w:rsidR="00B91139">
      <w:pgSz w:w="11900" w:h="16840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95BE37EE"/>
    <w:lvl w:ilvl="0" w:tplc="2850E828">
      <w:start w:val="1"/>
      <w:numFmt w:val="bullet"/>
      <w:lvlText w:val="-"/>
      <w:lvlJc w:val="left"/>
    </w:lvl>
    <w:lvl w:ilvl="1" w:tplc="CD0025D8">
      <w:numFmt w:val="decimal"/>
      <w:lvlText w:val=""/>
      <w:lvlJc w:val="left"/>
    </w:lvl>
    <w:lvl w:ilvl="2" w:tplc="528079BC">
      <w:numFmt w:val="decimal"/>
      <w:lvlText w:val=""/>
      <w:lvlJc w:val="left"/>
    </w:lvl>
    <w:lvl w:ilvl="3" w:tplc="B14AE260">
      <w:numFmt w:val="decimal"/>
      <w:lvlText w:val=""/>
      <w:lvlJc w:val="left"/>
    </w:lvl>
    <w:lvl w:ilvl="4" w:tplc="2A708238">
      <w:numFmt w:val="decimal"/>
      <w:lvlText w:val=""/>
      <w:lvlJc w:val="left"/>
    </w:lvl>
    <w:lvl w:ilvl="5" w:tplc="00565F84">
      <w:numFmt w:val="decimal"/>
      <w:lvlText w:val=""/>
      <w:lvlJc w:val="left"/>
    </w:lvl>
    <w:lvl w:ilvl="6" w:tplc="A8C2A368">
      <w:numFmt w:val="decimal"/>
      <w:lvlText w:val=""/>
      <w:lvlJc w:val="left"/>
    </w:lvl>
    <w:lvl w:ilvl="7" w:tplc="5CD6E0DE">
      <w:numFmt w:val="decimal"/>
      <w:lvlText w:val=""/>
      <w:lvlJc w:val="left"/>
    </w:lvl>
    <w:lvl w:ilvl="8" w:tplc="304898BE">
      <w:numFmt w:val="decimal"/>
      <w:lvlText w:val=""/>
      <w:lvlJc w:val="left"/>
    </w:lvl>
  </w:abstractNum>
  <w:abstractNum w:abstractNumId="1">
    <w:nsid w:val="00003D6C"/>
    <w:multiLevelType w:val="hybridMultilevel"/>
    <w:tmpl w:val="89CE35AC"/>
    <w:lvl w:ilvl="0" w:tplc="804EC468">
      <w:start w:val="1"/>
      <w:numFmt w:val="bullet"/>
      <w:lvlText w:val="-"/>
      <w:lvlJc w:val="left"/>
    </w:lvl>
    <w:lvl w:ilvl="1" w:tplc="42EEF418">
      <w:numFmt w:val="decimal"/>
      <w:lvlText w:val=""/>
      <w:lvlJc w:val="left"/>
    </w:lvl>
    <w:lvl w:ilvl="2" w:tplc="F30E038A">
      <w:numFmt w:val="decimal"/>
      <w:lvlText w:val=""/>
      <w:lvlJc w:val="left"/>
    </w:lvl>
    <w:lvl w:ilvl="3" w:tplc="24B823CA">
      <w:numFmt w:val="decimal"/>
      <w:lvlText w:val=""/>
      <w:lvlJc w:val="left"/>
    </w:lvl>
    <w:lvl w:ilvl="4" w:tplc="579EB1A6">
      <w:numFmt w:val="decimal"/>
      <w:lvlText w:val=""/>
      <w:lvlJc w:val="left"/>
    </w:lvl>
    <w:lvl w:ilvl="5" w:tplc="E46482B2">
      <w:numFmt w:val="decimal"/>
      <w:lvlText w:val=""/>
      <w:lvlJc w:val="left"/>
    </w:lvl>
    <w:lvl w:ilvl="6" w:tplc="7D685BD4">
      <w:numFmt w:val="decimal"/>
      <w:lvlText w:val=""/>
      <w:lvlJc w:val="left"/>
    </w:lvl>
    <w:lvl w:ilvl="7" w:tplc="2AB25808">
      <w:numFmt w:val="decimal"/>
      <w:lvlText w:val=""/>
      <w:lvlJc w:val="left"/>
    </w:lvl>
    <w:lvl w:ilvl="8" w:tplc="B240E4F8">
      <w:numFmt w:val="decimal"/>
      <w:lvlText w:val=""/>
      <w:lvlJc w:val="left"/>
    </w:lvl>
  </w:abstractNum>
  <w:abstractNum w:abstractNumId="2">
    <w:nsid w:val="00004AE1"/>
    <w:multiLevelType w:val="hybridMultilevel"/>
    <w:tmpl w:val="3A9CFA08"/>
    <w:lvl w:ilvl="0" w:tplc="C25CBBF0">
      <w:start w:val="1"/>
      <w:numFmt w:val="bullet"/>
      <w:lvlText w:val="-"/>
      <w:lvlJc w:val="left"/>
    </w:lvl>
    <w:lvl w:ilvl="1" w:tplc="55D8A60C">
      <w:numFmt w:val="decimal"/>
      <w:lvlText w:val=""/>
      <w:lvlJc w:val="left"/>
    </w:lvl>
    <w:lvl w:ilvl="2" w:tplc="89367550">
      <w:numFmt w:val="decimal"/>
      <w:lvlText w:val=""/>
      <w:lvlJc w:val="left"/>
    </w:lvl>
    <w:lvl w:ilvl="3" w:tplc="0B9EE8FC">
      <w:numFmt w:val="decimal"/>
      <w:lvlText w:val=""/>
      <w:lvlJc w:val="left"/>
    </w:lvl>
    <w:lvl w:ilvl="4" w:tplc="CBC26216">
      <w:numFmt w:val="decimal"/>
      <w:lvlText w:val=""/>
      <w:lvlJc w:val="left"/>
    </w:lvl>
    <w:lvl w:ilvl="5" w:tplc="8054827C">
      <w:numFmt w:val="decimal"/>
      <w:lvlText w:val=""/>
      <w:lvlJc w:val="left"/>
    </w:lvl>
    <w:lvl w:ilvl="6" w:tplc="78B07CBE">
      <w:numFmt w:val="decimal"/>
      <w:lvlText w:val=""/>
      <w:lvlJc w:val="left"/>
    </w:lvl>
    <w:lvl w:ilvl="7" w:tplc="2C180F76">
      <w:numFmt w:val="decimal"/>
      <w:lvlText w:val=""/>
      <w:lvlJc w:val="left"/>
    </w:lvl>
    <w:lvl w:ilvl="8" w:tplc="6F185B2E">
      <w:numFmt w:val="decimal"/>
      <w:lvlText w:val=""/>
      <w:lvlJc w:val="left"/>
    </w:lvl>
  </w:abstractNum>
  <w:abstractNum w:abstractNumId="3">
    <w:nsid w:val="000072AE"/>
    <w:multiLevelType w:val="hybridMultilevel"/>
    <w:tmpl w:val="2AAA1720"/>
    <w:lvl w:ilvl="0" w:tplc="9020881C">
      <w:start w:val="1"/>
      <w:numFmt w:val="bullet"/>
      <w:lvlText w:val="-"/>
      <w:lvlJc w:val="left"/>
    </w:lvl>
    <w:lvl w:ilvl="1" w:tplc="187C9CD8">
      <w:numFmt w:val="decimal"/>
      <w:lvlText w:val=""/>
      <w:lvlJc w:val="left"/>
    </w:lvl>
    <w:lvl w:ilvl="2" w:tplc="A3268636">
      <w:numFmt w:val="decimal"/>
      <w:lvlText w:val=""/>
      <w:lvlJc w:val="left"/>
    </w:lvl>
    <w:lvl w:ilvl="3" w:tplc="4CA8221E">
      <w:numFmt w:val="decimal"/>
      <w:lvlText w:val=""/>
      <w:lvlJc w:val="left"/>
    </w:lvl>
    <w:lvl w:ilvl="4" w:tplc="400C7C2E">
      <w:numFmt w:val="decimal"/>
      <w:lvlText w:val=""/>
      <w:lvlJc w:val="left"/>
    </w:lvl>
    <w:lvl w:ilvl="5" w:tplc="9180893A">
      <w:numFmt w:val="decimal"/>
      <w:lvlText w:val=""/>
      <w:lvlJc w:val="left"/>
    </w:lvl>
    <w:lvl w:ilvl="6" w:tplc="141A8C64">
      <w:numFmt w:val="decimal"/>
      <w:lvlText w:val=""/>
      <w:lvlJc w:val="left"/>
    </w:lvl>
    <w:lvl w:ilvl="7" w:tplc="600067C8">
      <w:numFmt w:val="decimal"/>
      <w:lvlText w:val=""/>
      <w:lvlJc w:val="left"/>
    </w:lvl>
    <w:lvl w:ilvl="8" w:tplc="D5D853F0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477"/>
    <w:rsid w:val="0016725F"/>
    <w:rsid w:val="00561477"/>
    <w:rsid w:val="00B40065"/>
    <w:rsid w:val="00B91139"/>
    <w:rsid w:val="00DC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RIGO.2160672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796</Words>
  <Characters>4539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6</cp:revision>
  <dcterms:created xsi:type="dcterms:W3CDTF">2017-04-07T08:42:00Z</dcterms:created>
  <dcterms:modified xsi:type="dcterms:W3CDTF">2017-05-18T09:14:00Z</dcterms:modified>
</cp:coreProperties>
</file>