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9" w:rsidRDefault="001E5209">
      <w:pPr>
        <w:spacing w:line="66" w:lineRule="exact"/>
        <w:rPr>
          <w:sz w:val="24"/>
          <w:szCs w:val="24"/>
        </w:rPr>
      </w:pPr>
    </w:p>
    <w:p w:rsidR="001E5209" w:rsidRDefault="001A0DAD">
      <w:pPr>
        <w:spacing w:line="299" w:lineRule="auto"/>
        <w:ind w:right="19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8"/>
          <w:szCs w:val="28"/>
        </w:rPr>
        <w:t xml:space="preserve">AREAS OF EXPERTISE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Accounting</w:t>
      </w:r>
    </w:p>
    <w:p w:rsidR="001E5209" w:rsidRDefault="001E5209">
      <w:pPr>
        <w:spacing w:line="165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General</w:t>
      </w:r>
    </w:p>
    <w:p w:rsidR="001E5209" w:rsidRDefault="001E5209">
      <w:pPr>
        <w:spacing w:line="3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Production of consolidated financial income statements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Maintaining, safeguarding and securing financial records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Knowledge and compliance with Anglo-Saxon accounting rules</w:t>
      </w:r>
    </w:p>
    <w:p w:rsidR="001E5209" w:rsidRDefault="001A0DAD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Implementation and enforcement of </w:t>
      </w:r>
      <w:r>
        <w:rPr>
          <w:rFonts w:ascii="Arial Narrow" w:eastAsia="Arial Narrow" w:hAnsi="Arial Narrow" w:cs="Arial Narrow"/>
          <w:sz w:val="20"/>
          <w:szCs w:val="20"/>
        </w:rPr>
        <w:t>policies and procedures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Interface with internal and external partners</w:t>
      </w:r>
    </w:p>
    <w:p w:rsidR="001E5209" w:rsidRDefault="001E5209">
      <w:pPr>
        <w:spacing w:line="255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Sub-ledger</w:t>
      </w:r>
    </w:p>
    <w:p w:rsidR="001E5209" w:rsidRDefault="001E5209">
      <w:pPr>
        <w:spacing w:line="2" w:lineRule="exact"/>
        <w:rPr>
          <w:sz w:val="24"/>
          <w:szCs w:val="24"/>
        </w:rPr>
      </w:pPr>
    </w:p>
    <w:p w:rsidR="001E5209" w:rsidRDefault="001A0DAD">
      <w:pPr>
        <w:spacing w:line="238" w:lineRule="auto"/>
        <w:ind w:right="16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Accounting operations data entry Accounts payable and receivable follow-up</w:t>
      </w:r>
    </w:p>
    <w:p w:rsidR="001E5209" w:rsidRDefault="001E5209">
      <w:pPr>
        <w:spacing w:line="232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Analytical / Cost</w:t>
      </w:r>
    </w:p>
    <w:p w:rsidR="001E5209" w:rsidRDefault="001E5209">
      <w:pPr>
        <w:spacing w:line="3" w:lineRule="exact"/>
        <w:rPr>
          <w:sz w:val="24"/>
          <w:szCs w:val="24"/>
        </w:rPr>
      </w:pPr>
    </w:p>
    <w:p w:rsidR="001E5209" w:rsidRDefault="001A0DAD">
      <w:pPr>
        <w:spacing w:line="237" w:lineRule="auto"/>
        <w:ind w:right="6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Design and set up of a client-product analytical account approach</w:t>
      </w:r>
    </w:p>
    <w:p w:rsidR="001E5209" w:rsidRDefault="001E5209">
      <w:pPr>
        <w:spacing w:line="210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Tax</w:t>
      </w:r>
    </w:p>
    <w:p w:rsidR="001E5209" w:rsidRDefault="001A0DAD">
      <w:pPr>
        <w:spacing w:line="236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Review</w:t>
      </w:r>
      <w:r>
        <w:rPr>
          <w:rFonts w:ascii="Arial Narrow" w:eastAsia="Arial Narrow" w:hAnsi="Arial Narrow" w:cs="Arial Narrow"/>
          <w:sz w:val="20"/>
          <w:szCs w:val="20"/>
        </w:rPr>
        <w:t xml:space="preserve"> data entries for accuracy with tax legislation</w:t>
      </w:r>
    </w:p>
    <w:p w:rsidR="001E5209" w:rsidRDefault="001E5209">
      <w:pPr>
        <w:spacing w:line="256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Budget</w:t>
      </w: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Participation to the elaboration of a draft budget</w:t>
      </w:r>
    </w:p>
    <w:p w:rsidR="001E5209" w:rsidRDefault="001E5209">
      <w:pPr>
        <w:spacing w:line="322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Financial Analysis</w:t>
      </w:r>
    </w:p>
    <w:p w:rsidR="001E5209" w:rsidRDefault="001E5209">
      <w:pPr>
        <w:spacing w:line="228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Cash-flow and cash position forecast management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Production of intermediate operating totals</w:t>
      </w:r>
    </w:p>
    <w:p w:rsidR="001E5209" w:rsidRDefault="001A0DAD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Banking relationship management and</w:t>
      </w:r>
      <w:r>
        <w:rPr>
          <w:rFonts w:ascii="Arial Narrow" w:eastAsia="Arial Narrow" w:hAnsi="Arial Narrow" w:cs="Arial Narrow"/>
          <w:sz w:val="20"/>
          <w:szCs w:val="20"/>
        </w:rPr>
        <w:t xml:space="preserve"> negotiation</w:t>
      </w:r>
    </w:p>
    <w:p w:rsidR="001E5209" w:rsidRDefault="001E5209">
      <w:pPr>
        <w:spacing w:line="234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Control Management</w:t>
      </w:r>
    </w:p>
    <w:p w:rsidR="001E5209" w:rsidRDefault="001E5209">
      <w:pPr>
        <w:spacing w:line="226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Monthly performance indicators analysis and reporting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Monitoring of internal procedures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Analysis of variances and discrepancies</w:t>
      </w:r>
    </w:p>
    <w:p w:rsidR="001E5209" w:rsidRDefault="001E5209">
      <w:pPr>
        <w:spacing w:line="231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Team Management</w:t>
      </w:r>
    </w:p>
    <w:p w:rsidR="001E5209" w:rsidRDefault="001E5209">
      <w:pPr>
        <w:spacing w:line="228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Team coordination and guidance</w:t>
      </w:r>
    </w:p>
    <w:p w:rsidR="001E5209" w:rsidRDefault="001A0DAD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Initiation to accounting data and </w:t>
      </w:r>
      <w:r>
        <w:rPr>
          <w:rFonts w:ascii="Arial Narrow" w:eastAsia="Arial Narrow" w:hAnsi="Arial Narrow" w:cs="Arial Narrow"/>
          <w:sz w:val="20"/>
          <w:szCs w:val="20"/>
        </w:rPr>
        <w:t>procedures</w:t>
      </w:r>
    </w:p>
    <w:p w:rsidR="001E5209" w:rsidRDefault="001A0D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E5209" w:rsidRDefault="001A0DAD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8"/>
          <w:szCs w:val="28"/>
        </w:rPr>
        <w:t>WORK EXPERIENCE</w:t>
      </w:r>
    </w:p>
    <w:p w:rsidR="001E5209" w:rsidRDefault="001A0D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170180</wp:posOffset>
            </wp:positionV>
            <wp:extent cx="3173095" cy="213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209" w:rsidRDefault="001E5209">
      <w:pPr>
        <w:spacing w:line="274" w:lineRule="exact"/>
        <w:rPr>
          <w:sz w:val="24"/>
          <w:szCs w:val="24"/>
        </w:rPr>
      </w:pPr>
    </w:p>
    <w:p w:rsidR="001E5209" w:rsidRDefault="001A0DAD">
      <w:pPr>
        <w:ind w:left="1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1990 – 2011</w:t>
      </w:r>
    </w:p>
    <w:p w:rsidR="001E5209" w:rsidRDefault="001E5209">
      <w:pPr>
        <w:spacing w:line="285" w:lineRule="exact"/>
        <w:rPr>
          <w:sz w:val="24"/>
          <w:szCs w:val="24"/>
        </w:rPr>
      </w:pPr>
    </w:p>
    <w:p w:rsidR="001E5209" w:rsidRDefault="001A0DAD">
      <w:pPr>
        <w:spacing w:line="237" w:lineRule="auto"/>
        <w:ind w:right="12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Financial &amp; Accounting Manager </w:t>
      </w:r>
      <w:r>
        <w:rPr>
          <w:rFonts w:ascii="Arial Narrow" w:eastAsia="Arial Narrow" w:hAnsi="Arial Narrow" w:cs="Arial Narrow"/>
          <w:sz w:val="20"/>
          <w:szCs w:val="20"/>
        </w:rPr>
        <w:t>of 3 associations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AISP (ONU), FNAME, AME</w:t>
      </w:r>
    </w:p>
    <w:p w:rsidR="001E5209" w:rsidRDefault="001E5209">
      <w:pPr>
        <w:spacing w:line="232" w:lineRule="exact"/>
        <w:rPr>
          <w:sz w:val="24"/>
          <w:szCs w:val="24"/>
        </w:rPr>
      </w:pPr>
    </w:p>
    <w:p w:rsidR="001E5209" w:rsidRDefault="001A0DAD">
      <w:pPr>
        <w:tabs>
          <w:tab w:val="left" w:pos="210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Accountant Assistant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, REED, Lyon</w:t>
      </w:r>
    </w:p>
    <w:p w:rsidR="001E5209" w:rsidRDefault="001E5209">
      <w:pPr>
        <w:spacing w:line="249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Supply Chain Accountant, </w:t>
      </w:r>
      <w:r>
        <w:rPr>
          <w:rFonts w:ascii="Arial Narrow" w:eastAsia="Arial Narrow" w:hAnsi="Arial Narrow" w:cs="Arial Narrow"/>
          <w:sz w:val="20"/>
          <w:szCs w:val="20"/>
        </w:rPr>
        <w:t>PromoPlus, Lyo</w:t>
      </w:r>
      <w:r>
        <w:rPr>
          <w:rFonts w:eastAsia="Times New Roman"/>
          <w:sz w:val="24"/>
          <w:szCs w:val="24"/>
        </w:rPr>
        <w:t>n</w:t>
      </w:r>
    </w:p>
    <w:p w:rsidR="001E5209" w:rsidRDefault="001E5209">
      <w:pPr>
        <w:spacing w:line="3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Portfolio management of 100 companies</w:t>
      </w:r>
    </w:p>
    <w:p w:rsidR="001E5209" w:rsidRDefault="001E5209">
      <w:pPr>
        <w:spacing w:line="230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General Accountant, </w:t>
      </w:r>
      <w:r>
        <w:rPr>
          <w:rFonts w:ascii="Arial Narrow" w:eastAsia="Arial Narrow" w:hAnsi="Arial Narrow" w:cs="Arial Narrow"/>
          <w:sz w:val="20"/>
          <w:szCs w:val="20"/>
        </w:rPr>
        <w:t>Biomérieux, Lyon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Participation to the preparation of tax reports and statements</w:t>
      </w:r>
    </w:p>
    <w:p w:rsidR="001E5209" w:rsidRDefault="001E5209">
      <w:pPr>
        <w:spacing w:line="229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General Accountant, </w:t>
      </w:r>
      <w:r>
        <w:rPr>
          <w:rFonts w:ascii="Arial Narrow" w:eastAsia="Arial Narrow" w:hAnsi="Arial Narrow" w:cs="Arial Narrow"/>
          <w:sz w:val="20"/>
          <w:szCs w:val="20"/>
        </w:rPr>
        <w:t>Robert Half, Canada</w:t>
      </w:r>
    </w:p>
    <w:p w:rsidR="001E5209" w:rsidRDefault="001E5209">
      <w:pPr>
        <w:spacing w:line="3" w:lineRule="exact"/>
        <w:rPr>
          <w:sz w:val="24"/>
          <w:szCs w:val="24"/>
        </w:rPr>
      </w:pPr>
    </w:p>
    <w:p w:rsidR="001E5209" w:rsidRDefault="001A0DAD">
      <w:pPr>
        <w:spacing w:line="238" w:lineRule="auto"/>
        <w:ind w:right="7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Accounting services for SMEs/SMIs in industrial and service sectors</w:t>
      </w:r>
    </w:p>
    <w:p w:rsidR="001E5209" w:rsidRDefault="001E5209">
      <w:pPr>
        <w:spacing w:line="233" w:lineRule="exact"/>
        <w:rPr>
          <w:sz w:val="24"/>
          <w:szCs w:val="24"/>
        </w:rPr>
      </w:pPr>
    </w:p>
    <w:p w:rsidR="001E5209" w:rsidRDefault="001A0DAD">
      <w:pPr>
        <w:spacing w:line="239" w:lineRule="auto"/>
        <w:ind w:right="12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Partner Associate, </w:t>
      </w:r>
      <w:r>
        <w:rPr>
          <w:rFonts w:ascii="Arial Narrow" w:eastAsia="Arial Narrow" w:hAnsi="Arial Narrow" w:cs="Arial Narrow"/>
          <w:sz w:val="20"/>
          <w:szCs w:val="20"/>
        </w:rPr>
        <w:t>Cabinet H.Pinto, Canada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Portfolio management </w:t>
      </w:r>
      <w:r>
        <w:rPr>
          <w:rFonts w:ascii="Arial Narrow" w:eastAsia="Arial Narrow" w:hAnsi="Arial Narrow" w:cs="Arial Narrow"/>
          <w:sz w:val="20"/>
          <w:szCs w:val="20"/>
        </w:rPr>
        <w:t>of 50 SME / SMI clients, liberal professions / artisans</w:t>
      </w:r>
    </w:p>
    <w:p w:rsidR="001E5209" w:rsidRDefault="001E5209">
      <w:pPr>
        <w:spacing w:line="276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General &amp; Cost Accountant, </w:t>
      </w:r>
      <w:r>
        <w:rPr>
          <w:rFonts w:ascii="Arial Narrow" w:eastAsia="Arial Narrow" w:hAnsi="Arial Narrow" w:cs="Arial Narrow"/>
          <w:sz w:val="20"/>
          <w:szCs w:val="20"/>
        </w:rPr>
        <w:t>L.B.B., Canada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Payroll management (150 employees)</w:t>
      </w:r>
    </w:p>
    <w:p w:rsidR="001E5209" w:rsidRDefault="001E5209">
      <w:pPr>
        <w:spacing w:line="3" w:lineRule="exact"/>
        <w:rPr>
          <w:sz w:val="24"/>
          <w:szCs w:val="24"/>
        </w:rPr>
      </w:pPr>
    </w:p>
    <w:p w:rsidR="001E5209" w:rsidRDefault="001A0DAD">
      <w:pPr>
        <w:spacing w:line="238" w:lineRule="auto"/>
        <w:ind w:right="10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Customer accounts update / client contract development Cash-flow adjustments</w:t>
      </w:r>
    </w:p>
    <w:p w:rsidR="001E5209" w:rsidRDefault="001E5209">
      <w:pPr>
        <w:spacing w:line="233" w:lineRule="exact"/>
        <w:rPr>
          <w:sz w:val="24"/>
          <w:szCs w:val="24"/>
        </w:rPr>
      </w:pPr>
    </w:p>
    <w:p w:rsidR="001E5209" w:rsidRDefault="001A0DAD">
      <w:pPr>
        <w:spacing w:line="262" w:lineRule="auto"/>
        <w:ind w:right="15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Management Assistant, </w:t>
      </w:r>
      <w:r>
        <w:rPr>
          <w:rFonts w:ascii="Arial Narrow" w:eastAsia="Arial Narrow" w:hAnsi="Arial Narrow" w:cs="Arial Narrow"/>
          <w:sz w:val="19"/>
          <w:szCs w:val="19"/>
        </w:rPr>
        <w:t>Streichenberger, Lyo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In charge of revising and updating client contracts</w:t>
      </w:r>
    </w:p>
    <w:p w:rsidR="001E5209" w:rsidRDefault="001A0D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137160</wp:posOffset>
            </wp:positionV>
            <wp:extent cx="3173095" cy="21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209" w:rsidRDefault="001E5209">
      <w:pPr>
        <w:spacing w:line="222" w:lineRule="exact"/>
        <w:rPr>
          <w:sz w:val="24"/>
          <w:szCs w:val="24"/>
        </w:rPr>
      </w:pPr>
    </w:p>
    <w:p w:rsidR="001E5209" w:rsidRDefault="001A0DAD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1986 -1990</w:t>
      </w:r>
    </w:p>
    <w:p w:rsidR="001E5209" w:rsidRDefault="001E5209">
      <w:pPr>
        <w:spacing w:line="262" w:lineRule="exact"/>
        <w:rPr>
          <w:sz w:val="24"/>
          <w:szCs w:val="24"/>
        </w:rPr>
      </w:pPr>
    </w:p>
    <w:p w:rsidR="001E5209" w:rsidRDefault="001A0DAD">
      <w:pPr>
        <w:spacing w:line="256" w:lineRule="auto"/>
        <w:ind w:right="8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Deputy Director for Finance and Administration, </w:t>
      </w:r>
      <w:r>
        <w:rPr>
          <w:rFonts w:ascii="Arial Narrow" w:eastAsia="Arial Narrow" w:hAnsi="Arial Narrow" w:cs="Arial Narrow"/>
          <w:sz w:val="19"/>
          <w:szCs w:val="19"/>
        </w:rPr>
        <w:t>CEMA,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Morocco, management and supervision of five employees Initiation of the team to the revised Chart of Accounts</w:t>
      </w:r>
    </w:p>
    <w:p w:rsidR="001E5209" w:rsidRDefault="001E5209">
      <w:pPr>
        <w:spacing w:line="219" w:lineRule="exact"/>
        <w:rPr>
          <w:sz w:val="24"/>
          <w:szCs w:val="24"/>
        </w:rPr>
      </w:pPr>
    </w:p>
    <w:p w:rsidR="001E5209" w:rsidRDefault="001A0DAD">
      <w:pPr>
        <w:spacing w:line="239" w:lineRule="auto"/>
        <w:ind w:right="6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Trainee Chartered Accountant, </w:t>
      </w:r>
      <w:r>
        <w:rPr>
          <w:rFonts w:ascii="Arial Narrow" w:eastAsia="Arial Narrow" w:hAnsi="Arial Narrow" w:cs="Arial Narrow"/>
          <w:sz w:val="20"/>
          <w:szCs w:val="20"/>
        </w:rPr>
        <w:t>Rhône Poulenc, Morocco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Preparation and optimization of the accounting department for computerization readiness, accounting and fiscal analysis on provisions</w:t>
      </w:r>
    </w:p>
    <w:p w:rsidR="001E5209" w:rsidRDefault="001E5209">
      <w:pPr>
        <w:spacing w:line="281" w:lineRule="exact"/>
        <w:rPr>
          <w:sz w:val="24"/>
          <w:szCs w:val="24"/>
        </w:rPr>
      </w:pPr>
    </w:p>
    <w:p w:rsidR="001E5209" w:rsidRDefault="001A0DAD">
      <w:pPr>
        <w:spacing w:line="259" w:lineRule="auto"/>
        <w:ind w:right="10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Trainee Chartered Accountant, </w:t>
      </w:r>
      <w:r>
        <w:rPr>
          <w:rFonts w:ascii="Arial Narrow" w:eastAsia="Arial Narrow" w:hAnsi="Arial Narrow" w:cs="Arial Narrow"/>
          <w:sz w:val="19"/>
          <w:szCs w:val="19"/>
        </w:rPr>
        <w:t>Cabane &amp; Méric, Lyon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Accounting paperw</w:t>
      </w:r>
      <w:r>
        <w:rPr>
          <w:rFonts w:ascii="Arial Narrow" w:eastAsia="Arial Narrow" w:hAnsi="Arial Narrow" w:cs="Arial Narrow"/>
          <w:sz w:val="19"/>
          <w:szCs w:val="19"/>
        </w:rPr>
        <w:t>ork follow-up for the Works Councils</w:t>
      </w:r>
    </w:p>
    <w:p w:rsidR="001E5209" w:rsidRDefault="001A0D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E5209" w:rsidRDefault="001A0DAD">
      <w:pPr>
        <w:ind w:left="8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8"/>
          <w:szCs w:val="28"/>
        </w:rPr>
        <w:t>EDUCATION</w:t>
      </w:r>
    </w:p>
    <w:p w:rsidR="001E5209" w:rsidRDefault="001E5209">
      <w:pPr>
        <w:spacing w:line="200" w:lineRule="exact"/>
        <w:rPr>
          <w:sz w:val="24"/>
          <w:szCs w:val="24"/>
        </w:rPr>
      </w:pPr>
    </w:p>
    <w:p w:rsidR="001E5209" w:rsidRDefault="001E5209">
      <w:pPr>
        <w:spacing w:line="316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HEC</w:t>
      </w:r>
      <w:r>
        <w:rPr>
          <w:rFonts w:ascii="Arial Narrow" w:eastAsia="Arial Narrow" w:hAnsi="Arial Narrow" w:cs="Arial Narrow"/>
        </w:rPr>
        <w:t>, (similar MBA) north America</w:t>
      </w:r>
    </w:p>
    <w:p w:rsidR="001E5209" w:rsidRDefault="001E5209">
      <w:pPr>
        <w:spacing w:line="254" w:lineRule="exact"/>
        <w:rPr>
          <w:sz w:val="24"/>
          <w:szCs w:val="24"/>
        </w:rPr>
      </w:pPr>
    </w:p>
    <w:p w:rsidR="001E5209" w:rsidRDefault="001A0DAD">
      <w:pPr>
        <w:spacing w:line="230" w:lineRule="auto"/>
        <w:ind w:left="560" w:right="180" w:hanging="561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DECS</w:t>
      </w:r>
      <w:r>
        <w:rPr>
          <w:rFonts w:ascii="Arial Narrow" w:eastAsia="Arial Narrow" w:hAnsi="Arial Narrow" w:cs="Arial Narrow"/>
        </w:rPr>
        <w:t>, Higher Accounting Studies Diploma,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</w:rPr>
        <w:t>Jean Moulin University, Lyon III France,</w:t>
      </w:r>
    </w:p>
    <w:p w:rsidR="001E5209" w:rsidRDefault="001E5209">
      <w:pPr>
        <w:spacing w:line="250" w:lineRule="exact"/>
        <w:rPr>
          <w:sz w:val="24"/>
          <w:szCs w:val="24"/>
        </w:rPr>
      </w:pPr>
    </w:p>
    <w:p w:rsidR="001E5209" w:rsidRDefault="001A0DA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DUT </w:t>
      </w:r>
      <w:r>
        <w:rPr>
          <w:rFonts w:ascii="Arial Narrow" w:eastAsia="Arial Narrow" w:hAnsi="Arial Narrow" w:cs="Arial Narrow"/>
        </w:rPr>
        <w:t>GEA,  University Diploma in Business and</w:t>
      </w:r>
    </w:p>
    <w:p w:rsidR="001E5209" w:rsidRDefault="001E5209">
      <w:pPr>
        <w:spacing w:line="3" w:lineRule="exact"/>
        <w:rPr>
          <w:sz w:val="24"/>
          <w:szCs w:val="24"/>
        </w:rPr>
      </w:pPr>
    </w:p>
    <w:p w:rsidR="001E5209" w:rsidRDefault="001A0DAD">
      <w:pPr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Administration management, University of</w:t>
      </w:r>
    </w:p>
    <w:p w:rsidR="001E5209" w:rsidRDefault="001E5209">
      <w:pPr>
        <w:spacing w:line="2" w:lineRule="exact"/>
        <w:rPr>
          <w:sz w:val="24"/>
          <w:szCs w:val="24"/>
        </w:rPr>
      </w:pPr>
    </w:p>
    <w:p w:rsidR="001E5209" w:rsidRDefault="001A0DAD">
      <w:pPr>
        <w:ind w:left="6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Reims  France.</w:t>
      </w:r>
    </w:p>
    <w:p w:rsidR="001E5209" w:rsidRDefault="001E5209">
      <w:pPr>
        <w:spacing w:line="200" w:lineRule="exact"/>
        <w:rPr>
          <w:sz w:val="24"/>
          <w:szCs w:val="24"/>
        </w:rPr>
      </w:pPr>
    </w:p>
    <w:p w:rsidR="001E5209" w:rsidRDefault="001E5209">
      <w:pPr>
        <w:spacing w:line="200" w:lineRule="exact"/>
        <w:rPr>
          <w:sz w:val="24"/>
          <w:szCs w:val="24"/>
        </w:rPr>
      </w:pPr>
    </w:p>
    <w:p w:rsidR="001E5209" w:rsidRDefault="001E5209">
      <w:pPr>
        <w:spacing w:line="200" w:lineRule="exact"/>
        <w:rPr>
          <w:sz w:val="24"/>
          <w:szCs w:val="24"/>
        </w:rPr>
      </w:pPr>
    </w:p>
    <w:p w:rsidR="001E5209" w:rsidRDefault="001E5209">
      <w:pPr>
        <w:spacing w:line="200" w:lineRule="exact"/>
        <w:rPr>
          <w:sz w:val="24"/>
          <w:szCs w:val="24"/>
        </w:rPr>
      </w:pPr>
    </w:p>
    <w:p w:rsidR="001E5209" w:rsidRDefault="001E5209">
      <w:pPr>
        <w:spacing w:line="319" w:lineRule="exact"/>
        <w:rPr>
          <w:sz w:val="24"/>
          <w:szCs w:val="24"/>
        </w:rPr>
      </w:pPr>
    </w:p>
    <w:p w:rsidR="001E5209" w:rsidRDefault="001A0DAD">
      <w:pPr>
        <w:ind w:left="9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Languages</w:t>
      </w:r>
    </w:p>
    <w:p w:rsidR="001E5209" w:rsidRDefault="001A0DAD">
      <w:pPr>
        <w:ind w:left="9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English : fluent.</w:t>
      </w:r>
    </w:p>
    <w:p w:rsidR="001E5209" w:rsidRDefault="001A0DAD">
      <w:pPr>
        <w:ind w:left="9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French : fluent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ind w:left="9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Arabic :fluent</w:t>
      </w:r>
    </w:p>
    <w:p w:rsidR="001E5209" w:rsidRDefault="001E5209">
      <w:pPr>
        <w:spacing w:line="275" w:lineRule="exact"/>
        <w:rPr>
          <w:sz w:val="24"/>
          <w:szCs w:val="24"/>
        </w:rPr>
      </w:pPr>
    </w:p>
    <w:p w:rsidR="001E5209" w:rsidRDefault="001A0DAD">
      <w:pPr>
        <w:ind w:left="9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Computer Skills</w:t>
      </w:r>
    </w:p>
    <w:p w:rsidR="001E5209" w:rsidRDefault="001A0DAD">
      <w:pPr>
        <w:ind w:left="9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Ciel Compta</w:t>
      </w:r>
    </w:p>
    <w:p w:rsidR="001E5209" w:rsidRDefault="001A0DAD">
      <w:pPr>
        <w:ind w:left="9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EBP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ind w:left="9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AS 400</w:t>
      </w:r>
    </w:p>
    <w:p w:rsidR="001E5209" w:rsidRDefault="001A0DAD">
      <w:pPr>
        <w:spacing w:line="238" w:lineRule="auto"/>
        <w:ind w:left="9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SAGE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ind w:left="9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PACK OFFICE</w:t>
      </w:r>
    </w:p>
    <w:p w:rsidR="001E5209" w:rsidRDefault="001E5209">
      <w:pPr>
        <w:spacing w:line="277" w:lineRule="exact"/>
        <w:rPr>
          <w:sz w:val="24"/>
          <w:szCs w:val="24"/>
        </w:rPr>
      </w:pPr>
    </w:p>
    <w:p w:rsidR="001E5209" w:rsidRDefault="001A0DAD">
      <w:pPr>
        <w:ind w:left="9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ind w:left="8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8"/>
          <w:szCs w:val="28"/>
        </w:rPr>
        <w:t>INTERESTS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ind w:left="8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Reading 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1E5209" w:rsidRDefault="001A0DAD">
      <w:pPr>
        <w:spacing w:line="237" w:lineRule="auto"/>
        <w:ind w:left="8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Business magazines</w:t>
      </w:r>
    </w:p>
    <w:p w:rsidR="001E5209" w:rsidRDefault="001E5209">
      <w:pPr>
        <w:spacing w:line="1" w:lineRule="exact"/>
        <w:rPr>
          <w:sz w:val="24"/>
          <w:szCs w:val="24"/>
        </w:rPr>
      </w:pPr>
    </w:p>
    <w:p w:rsidR="001E5209" w:rsidRDefault="001A0DAD">
      <w:pPr>
        <w:ind w:left="9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Historical literature</w:t>
      </w:r>
    </w:p>
    <w:p w:rsidR="001E5209" w:rsidRDefault="001E5209">
      <w:pPr>
        <w:spacing w:line="277" w:lineRule="exact"/>
        <w:rPr>
          <w:sz w:val="24"/>
          <w:szCs w:val="24"/>
        </w:rPr>
      </w:pPr>
    </w:p>
    <w:p w:rsidR="001E5209" w:rsidRDefault="001A0DAD">
      <w:pPr>
        <w:ind w:left="8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Sport 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1E5209" w:rsidRDefault="001A0DAD">
      <w:pPr>
        <w:ind w:left="8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Swimming</w:t>
      </w:r>
    </w:p>
    <w:p w:rsidR="001E5209" w:rsidRDefault="001A0DAD">
      <w:pPr>
        <w:spacing w:line="238" w:lineRule="auto"/>
        <w:ind w:left="8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Soccer</w:t>
      </w:r>
    </w:p>
    <w:p w:rsidR="001E5209" w:rsidRDefault="001E5209">
      <w:pPr>
        <w:sectPr w:rsidR="001E5209">
          <w:pgSz w:w="16840" w:h="11906" w:orient="landscape"/>
          <w:pgMar w:top="561" w:right="1018" w:bottom="32" w:left="560" w:header="0" w:footer="0" w:gutter="0"/>
          <w:cols w:num="3" w:space="720" w:equalWidth="0">
            <w:col w:w="4760" w:space="720"/>
            <w:col w:w="5100" w:space="720"/>
            <w:col w:w="3960"/>
          </w:cols>
        </w:sectPr>
      </w:pP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370" w:lineRule="exact"/>
        <w:rPr>
          <w:sz w:val="20"/>
          <w:szCs w:val="20"/>
        </w:rPr>
      </w:pPr>
    </w:p>
    <w:p w:rsidR="001E5209" w:rsidRDefault="001A0DAD">
      <w:pPr>
        <w:ind w:left="100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40"/>
          <w:szCs w:val="40"/>
        </w:rPr>
        <w:t>ACCOUNTING</w:t>
      </w:r>
    </w:p>
    <w:p w:rsidR="001E5209" w:rsidRDefault="001A0DAD">
      <w:pPr>
        <w:ind w:left="100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40"/>
          <w:szCs w:val="40"/>
        </w:rPr>
        <w:t>FINANCIAL &amp; CONTROL</w:t>
      </w:r>
    </w:p>
    <w:p w:rsidR="001E5209" w:rsidRDefault="001A0DAD">
      <w:pPr>
        <w:ind w:left="100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40"/>
          <w:szCs w:val="40"/>
        </w:rPr>
        <w:t>MANAGEMENT</w:t>
      </w: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200" w:lineRule="exact"/>
        <w:rPr>
          <w:sz w:val="20"/>
          <w:szCs w:val="20"/>
        </w:rPr>
      </w:pPr>
    </w:p>
    <w:p w:rsidR="001E5209" w:rsidRDefault="001E5209">
      <w:pPr>
        <w:spacing w:line="243" w:lineRule="exact"/>
        <w:rPr>
          <w:sz w:val="20"/>
          <w:szCs w:val="20"/>
        </w:rPr>
      </w:pPr>
    </w:p>
    <w:p w:rsidR="001E5209" w:rsidRDefault="001A0DAD" w:rsidP="001A0DAD">
      <w:pPr>
        <w:ind w:left="8080" w:firstLine="2835"/>
        <w:jc w:val="center"/>
        <w:rPr>
          <w:rFonts w:ascii="Wingdings" w:eastAsia="Wingdings" w:hAnsi="Wingdings" w:cs="Wingdings"/>
          <w:sz w:val="32"/>
          <w:szCs w:val="32"/>
        </w:rPr>
      </w:pPr>
      <w:r>
        <w:rPr>
          <w:rFonts w:ascii="Lucida Sans Unicode" w:eastAsia="Lucida Sans Unicode" w:hAnsi="Lucida Sans Unicode" w:cs="Lucida Sans Unicode"/>
          <w:b/>
          <w:bCs/>
          <w:sz w:val="40"/>
          <w:szCs w:val="40"/>
        </w:rPr>
        <w:t xml:space="preserve">SAÏD </w:t>
      </w:r>
      <w:hyperlink r:id="rId6" w:history="1">
        <w:r w:rsidRPr="00177E7C">
          <w:rPr>
            <w:rStyle w:val="Hyperlink"/>
            <w:rFonts w:ascii="Lucida Sans Unicode" w:eastAsia="Lucida Sans Unicode" w:hAnsi="Lucida Sans Unicode" w:cs="Lucida Sans Unicode"/>
            <w:b/>
            <w:bCs/>
            <w:sz w:val="40"/>
            <w:szCs w:val="40"/>
          </w:rPr>
          <w:t>said.360173@2freemail.com</w:t>
        </w:r>
      </w:hyperlink>
      <w:r>
        <w:rPr>
          <w:rFonts w:ascii="Lucida Sans Unicode" w:eastAsia="Lucida Sans Unicode" w:hAnsi="Lucida Sans Unicode" w:cs="Lucida Sans Unicode"/>
          <w:b/>
          <w:bCs/>
          <w:sz w:val="40"/>
          <w:szCs w:val="40"/>
        </w:rPr>
        <w:t xml:space="preserve"> </w:t>
      </w:r>
    </w:p>
    <w:sectPr w:rsidR="001E5209" w:rsidSect="001E5209">
      <w:pgSz w:w="16840" w:h="11906" w:orient="landscape"/>
      <w:pgMar w:top="1440" w:right="798" w:bottom="1440" w:left="1440" w:header="0" w:footer="0" w:gutter="0"/>
      <w:cols w:space="720" w:equalWidth="0">
        <w:col w:w="14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2AA68280"/>
    <w:lvl w:ilvl="0" w:tplc="F12A7EF4">
      <w:start w:val="1"/>
      <w:numFmt w:val="bullet"/>
      <w:lvlText w:val=""/>
      <w:lvlJc w:val="left"/>
    </w:lvl>
    <w:lvl w:ilvl="1" w:tplc="ED823EB6">
      <w:numFmt w:val="decimal"/>
      <w:lvlText w:val=""/>
      <w:lvlJc w:val="left"/>
    </w:lvl>
    <w:lvl w:ilvl="2" w:tplc="40E03B64">
      <w:numFmt w:val="decimal"/>
      <w:lvlText w:val=""/>
      <w:lvlJc w:val="left"/>
    </w:lvl>
    <w:lvl w:ilvl="3" w:tplc="C4E8B0DC">
      <w:numFmt w:val="decimal"/>
      <w:lvlText w:val=""/>
      <w:lvlJc w:val="left"/>
    </w:lvl>
    <w:lvl w:ilvl="4" w:tplc="78C6A7F2">
      <w:numFmt w:val="decimal"/>
      <w:lvlText w:val=""/>
      <w:lvlJc w:val="left"/>
    </w:lvl>
    <w:lvl w:ilvl="5" w:tplc="91D2B0FA">
      <w:numFmt w:val="decimal"/>
      <w:lvlText w:val=""/>
      <w:lvlJc w:val="left"/>
    </w:lvl>
    <w:lvl w:ilvl="6" w:tplc="100E2854">
      <w:numFmt w:val="decimal"/>
      <w:lvlText w:val=""/>
      <w:lvlJc w:val="left"/>
    </w:lvl>
    <w:lvl w:ilvl="7" w:tplc="9AC0270E">
      <w:numFmt w:val="decimal"/>
      <w:lvlText w:val=""/>
      <w:lvlJc w:val="left"/>
    </w:lvl>
    <w:lvl w:ilvl="8" w:tplc="926E187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>
    <w:useFELayout/>
  </w:compat>
  <w:rsids>
    <w:rsidRoot w:val="001E5209"/>
    <w:rsid w:val="001A0DAD"/>
    <w:rsid w:val="001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d.3601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2018-07-04T14:10:00Z</dcterms:created>
  <dcterms:modified xsi:type="dcterms:W3CDTF">2018-07-04T12:11:00Z</dcterms:modified>
</cp:coreProperties>
</file>