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25" w:rsidRDefault="00D2507A" w:rsidP="00427C7E">
      <w:pPr>
        <w:rPr>
          <w:rFonts w:ascii="Arial" w:hAnsi="Arial" w:cs="Arial"/>
          <w:b/>
          <w:bCs/>
          <w:sz w:val="22"/>
          <w:szCs w:val="22"/>
        </w:rPr>
      </w:pPr>
      <w:r w:rsidRPr="00427C7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38100</wp:posOffset>
            </wp:positionV>
            <wp:extent cx="1228725" cy="136017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607_0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60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7C7E" w:rsidRDefault="00427C7E" w:rsidP="00427C7E">
      <w:pPr>
        <w:rPr>
          <w:rFonts w:ascii="Arial" w:hAnsi="Arial" w:cs="Arial"/>
          <w:b/>
          <w:bCs/>
          <w:sz w:val="22"/>
          <w:szCs w:val="22"/>
        </w:rPr>
      </w:pPr>
    </w:p>
    <w:p w:rsidR="004B2005" w:rsidRPr="00A33267" w:rsidRDefault="00A33267" w:rsidP="00132C60">
      <w:pPr>
        <w:ind w:left="270" w:hanging="27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A33267">
        <w:rPr>
          <w:rFonts w:ascii="Verdana" w:hAnsi="Verdana"/>
          <w:color w:val="333333"/>
          <w:sz w:val="36"/>
          <w:szCs w:val="36"/>
          <w:shd w:val="clear" w:color="auto" w:fill="FFDFDF"/>
        </w:rPr>
        <w:t>Maria</w:t>
      </w:r>
    </w:p>
    <w:p w:rsidR="00A33267" w:rsidRPr="00A33267" w:rsidRDefault="00A33267" w:rsidP="00132C60">
      <w:pPr>
        <w:ind w:left="270" w:hanging="270"/>
        <w:rPr>
          <w:rFonts w:ascii="Arial" w:eastAsia="Century Gothic" w:hAnsi="Arial" w:cs="Arial"/>
          <w:sz w:val="36"/>
          <w:szCs w:val="36"/>
        </w:rPr>
      </w:pPr>
      <w:hyperlink r:id="rId7" w:history="1">
        <w:r w:rsidRPr="00A33267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Maria.360984@2freemail.com</w:t>
        </w:r>
      </w:hyperlink>
      <w:r w:rsidRPr="00A33267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D80E9F" w:rsidRPr="00427C7E" w:rsidRDefault="00BA6670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BA6670">
        <w:rPr>
          <w:rFonts w:ascii="Arial" w:eastAsia="Century Gothic" w:hAnsi="Arial" w:cs="Arial"/>
          <w:noProof/>
          <w:sz w:val="22"/>
          <w:szCs w:val="22"/>
        </w:rPr>
        <w:pict>
          <v:line id="Straight Connector 1" o:spid="_x0000_s1026" style="position:absolute;left:0;text-align:left;z-index:251661312;visibility:visible;mso-width-relative:margin;mso-height-relative:margin" from="-4.5pt,13.7pt" to="52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" strokeweight=".5pt">
            <v:stroke miterlimit="4" joinstyle="miter"/>
          </v:line>
        </w:pict>
      </w:r>
    </w:p>
    <w:p w:rsidR="00427C7E" w:rsidRPr="00427C7E" w:rsidRDefault="00427C7E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427C7E" w:rsidRDefault="00D80E9F" w:rsidP="00132C60">
      <w:pPr>
        <w:ind w:left="270" w:hanging="270"/>
        <w:rPr>
          <w:rFonts w:ascii="Arial" w:eastAsia="Century Gothic" w:hAnsi="Arial" w:cs="Arial"/>
          <w:sz w:val="22"/>
          <w:szCs w:val="22"/>
          <w:u w:val="single"/>
        </w:rPr>
      </w:pPr>
      <w:r w:rsidRPr="00427C7E">
        <w:rPr>
          <w:rFonts w:ascii="Arial" w:eastAsia="Century Gothic" w:hAnsi="Arial" w:cs="Arial"/>
          <w:b/>
          <w:sz w:val="22"/>
          <w:szCs w:val="22"/>
          <w:u w:val="single"/>
        </w:rPr>
        <w:t>OBJECTIVE:</w:t>
      </w:r>
    </w:p>
    <w:p w:rsidR="00427C7E" w:rsidRDefault="00427C7E" w:rsidP="00427C7E">
      <w:pPr>
        <w:ind w:left="90" w:firstLine="180"/>
        <w:jc w:val="both"/>
        <w:rPr>
          <w:rFonts w:ascii="Arial" w:eastAsia="Century Gothic" w:hAnsi="Arial" w:cs="Arial"/>
          <w:sz w:val="22"/>
          <w:szCs w:val="22"/>
          <w:u w:val="single"/>
        </w:rPr>
      </w:pPr>
    </w:p>
    <w:p w:rsidR="0029149B" w:rsidRPr="00427C7E" w:rsidRDefault="00D80E9F" w:rsidP="00427C7E">
      <w:pPr>
        <w:ind w:left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eastAsia="Century Gothic" w:hAnsi="Arial" w:cs="Arial"/>
          <w:sz w:val="22"/>
          <w:szCs w:val="22"/>
        </w:rPr>
        <w:t>To obtain a challenging and responsible role of a full time nurse where my extensive</w:t>
      </w:r>
      <w:r w:rsidR="0045413E" w:rsidRPr="00427C7E">
        <w:rPr>
          <w:rFonts w:ascii="Arial" w:eastAsia="Century Gothic" w:hAnsi="Arial" w:cs="Arial"/>
          <w:sz w:val="22"/>
          <w:szCs w:val="22"/>
        </w:rPr>
        <w:t xml:space="preserve"> nursing and medical background</w:t>
      </w:r>
      <w:r w:rsidRPr="00427C7E">
        <w:rPr>
          <w:rFonts w:ascii="Arial" w:eastAsia="Century Gothic" w:hAnsi="Arial" w:cs="Arial"/>
          <w:sz w:val="22"/>
          <w:szCs w:val="22"/>
        </w:rPr>
        <w:t>, professional and practical experiences will be utilized.</w:t>
      </w:r>
    </w:p>
    <w:p w:rsidR="00427C7E" w:rsidRDefault="00427C7E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b/>
          <w:bCs/>
          <w:sz w:val="22"/>
          <w:szCs w:val="22"/>
          <w:u w:val="single"/>
        </w:rPr>
      </w:pPr>
      <w:r w:rsidRPr="00427C7E">
        <w:rPr>
          <w:rFonts w:ascii="Arial" w:hAnsi="Arial" w:cs="Arial"/>
          <w:b/>
          <w:bCs/>
          <w:sz w:val="22"/>
          <w:szCs w:val="22"/>
          <w:u w:val="single"/>
        </w:rPr>
        <w:t>SUMMARY OF SKILLS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b/>
          <w:bCs/>
          <w:sz w:val="22"/>
          <w:szCs w:val="22"/>
          <w:u w:val="single"/>
        </w:rPr>
      </w:pP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b/>
          <w:iCs/>
          <w:sz w:val="22"/>
          <w:szCs w:val="22"/>
        </w:rPr>
      </w:pPr>
      <w:r w:rsidRPr="00427C7E">
        <w:rPr>
          <w:rFonts w:ascii="Arial" w:hAnsi="Arial" w:cs="Arial"/>
          <w:b/>
          <w:iCs/>
          <w:sz w:val="22"/>
          <w:szCs w:val="22"/>
        </w:rPr>
        <w:t>Dialysis Nurse</w:t>
      </w:r>
    </w:p>
    <w:p w:rsidR="00427C7E" w:rsidRPr="00427C7E" w:rsidRDefault="00427C7E" w:rsidP="00427C7E">
      <w:pPr>
        <w:ind w:left="270" w:hanging="27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•Operates and troubleshoots of Fresenius Machine 4008 S and 5008S Hemodialysis Machine</w:t>
      </w:r>
    </w:p>
    <w:p w:rsidR="00427C7E" w:rsidRPr="00427C7E" w:rsidRDefault="00427C7E" w:rsidP="00427C7E">
      <w:pPr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•Assesses, identifies and handles different access like AV fistula, AV Gortex/Graft, Intra Jugular Catheter, SubClavian Catheter and Femoral catheter</w:t>
      </w:r>
    </w:p>
    <w:p w:rsidR="00427C7E" w:rsidRPr="00427C7E" w:rsidRDefault="00427C7E" w:rsidP="00427C7E">
      <w:pPr>
        <w:tabs>
          <w:tab w:val="left" w:pos="360"/>
        </w:tabs>
        <w:ind w:left="90" w:hanging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•Performs Safety Check: Primed Bloodlines and Tested machines, Couplings on place, integrity of dialyzer whether first use or re use.</w:t>
      </w:r>
    </w:p>
    <w:p w:rsidR="00427C7E" w:rsidRPr="00427C7E" w:rsidRDefault="00427C7E" w:rsidP="00427C7E">
      <w:pPr>
        <w:tabs>
          <w:tab w:val="left" w:pos="180"/>
          <w:tab w:val="left" w:pos="360"/>
        </w:tabs>
        <w:ind w:left="90" w:hanging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•Priming blood lines, skin preparation and inserting dialysis needle into arteriovenous fistula and arteriovenous graft aseptically.</w:t>
      </w:r>
    </w:p>
    <w:p w:rsidR="00427C7E" w:rsidRPr="00427C7E" w:rsidRDefault="00427C7E" w:rsidP="00427C7E">
      <w:pPr>
        <w:ind w:left="90" w:hanging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•Ensures that both temporary and permanent catheters are cleaned properly.</w:t>
      </w:r>
    </w:p>
    <w:p w:rsidR="00427C7E" w:rsidRPr="00427C7E" w:rsidRDefault="00427C7E" w:rsidP="00427C7E">
      <w:pPr>
        <w:ind w:left="90" w:hanging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•Takes and records patient’s vital signs on a regular basis.</w:t>
      </w:r>
    </w:p>
    <w:p w:rsidR="00427C7E" w:rsidRPr="00427C7E" w:rsidRDefault="00427C7E" w:rsidP="00427C7E">
      <w:pPr>
        <w:ind w:left="90" w:hanging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•Initiates, maintains and terminates Hemodialysis treatment.</w:t>
      </w:r>
    </w:p>
    <w:p w:rsidR="00427C7E" w:rsidRPr="00427C7E" w:rsidRDefault="00427C7E" w:rsidP="00427C7E">
      <w:pPr>
        <w:ind w:left="90" w:hanging="9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•Evaluates patient’s reaction to dialysis procedures and make sure that each observation is documented properly.</w:t>
      </w:r>
    </w:p>
    <w:p w:rsidR="00427C7E" w:rsidRPr="00427C7E" w:rsidRDefault="00427C7E" w:rsidP="00427C7E">
      <w:pPr>
        <w:ind w:left="270" w:hanging="27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•Operates and Troubleshoots ADR-88 and Renatron Dialyzer Reprocessing machine</w:t>
      </w:r>
    </w:p>
    <w:p w:rsidR="00427C7E" w:rsidRPr="00427C7E" w:rsidRDefault="00427C7E" w:rsidP="00427C7E">
      <w:pPr>
        <w:ind w:left="270" w:hanging="27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•Able to establish rapport with either local or foreign patients</w:t>
      </w:r>
    </w:p>
    <w:p w:rsidR="00427C7E" w:rsidRPr="00427C7E" w:rsidRDefault="00427C7E" w:rsidP="00427C7E">
      <w:pPr>
        <w:ind w:left="270" w:hanging="270"/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•Responds to emergency situations during dialysis procedures. 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b/>
          <w:iCs/>
          <w:sz w:val="22"/>
          <w:szCs w:val="22"/>
        </w:rPr>
      </w:pPr>
      <w:r w:rsidRPr="00427C7E">
        <w:rPr>
          <w:rFonts w:ascii="Arial" w:hAnsi="Arial" w:cs="Arial"/>
          <w:b/>
          <w:iCs/>
          <w:sz w:val="22"/>
          <w:szCs w:val="22"/>
        </w:rPr>
        <w:t>Bedside Nurse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•Maintains safety and precaution standards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•Reports patient’s condition to appropriate personnel during each shift.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•Documents patient’s assessment findings, physical/ psychosocial responses to nursing intervention. 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•Maintains confidentiality in matters related to patient, family and facility staff.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•Initiates emergency resuscitative measures according to pediatric and adult protocols.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•Assists physicians during examinations and procedures.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•Administers medications, carry out treatments and procedures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•Monitors and records vital signs accurately</w:t>
      </w:r>
    </w:p>
    <w:p w:rsidR="00427C7E" w:rsidRPr="00427C7E" w:rsidRDefault="00427C7E" w:rsidP="00702025">
      <w:pPr>
        <w:ind w:left="90" w:hanging="9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•Performs NGT and PEG tube feeding, Suctioning of secretions either per orem/ tracheostomy or via endotracheal tube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•Performs NGT insertion, foley catheter insertion, IV cannulation and CBG monitoring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•Assists patient in nebulization and oxygenation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•Hooking patient to Cardiac Monitor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•Initiates, maintains and terminates Blood Transfusion and assesses post BT complications</w:t>
      </w:r>
    </w:p>
    <w:p w:rsidR="00427C7E" w:rsidRDefault="00427C7E" w:rsidP="00427C7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9149B" w:rsidRDefault="00E43C95" w:rsidP="00132C60">
      <w:pPr>
        <w:ind w:left="270" w:hanging="270"/>
        <w:rPr>
          <w:rFonts w:ascii="Arial" w:hAnsi="Arial" w:cs="Arial"/>
          <w:b/>
          <w:bCs/>
          <w:sz w:val="22"/>
          <w:szCs w:val="22"/>
          <w:u w:val="single"/>
        </w:rPr>
      </w:pPr>
      <w:r w:rsidRPr="00427C7E">
        <w:rPr>
          <w:rFonts w:ascii="Arial" w:hAnsi="Arial" w:cs="Arial"/>
          <w:b/>
          <w:bCs/>
          <w:sz w:val="22"/>
          <w:szCs w:val="22"/>
          <w:u w:val="single"/>
        </w:rPr>
        <w:t>CORE QUALIFICATIONS</w:t>
      </w:r>
    </w:p>
    <w:p w:rsidR="00427C7E" w:rsidRPr="00427C7E" w:rsidRDefault="00427C7E" w:rsidP="00132C60">
      <w:pPr>
        <w:ind w:left="270" w:hanging="270"/>
        <w:rPr>
          <w:rFonts w:ascii="Arial" w:eastAsia="Century Gothic" w:hAnsi="Arial" w:cs="Arial"/>
          <w:b/>
          <w:bCs/>
          <w:sz w:val="22"/>
          <w:szCs w:val="22"/>
          <w:u w:val="single"/>
        </w:rPr>
      </w:pPr>
    </w:p>
    <w:p w:rsidR="0029149B" w:rsidRPr="00427C7E" w:rsidRDefault="00E43C95" w:rsidP="00D2507A">
      <w:pPr>
        <w:ind w:left="270" w:hanging="270"/>
        <w:rPr>
          <w:rFonts w:ascii="Arial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•Ability to operate dialysis equipment</w:t>
      </w:r>
    </w:p>
    <w:p w:rsidR="0029149B" w:rsidRPr="00427C7E" w:rsidRDefault="00E43C95" w:rsidP="00D2507A">
      <w:pPr>
        <w:ind w:left="270" w:hanging="270"/>
        <w:rPr>
          <w:rFonts w:ascii="Arial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•Profound knowledge of dialysis procedure</w:t>
      </w:r>
    </w:p>
    <w:p w:rsidR="0029149B" w:rsidRPr="00427C7E" w:rsidRDefault="00E43C95" w:rsidP="00D2507A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•Strong ability to collect and evaluate patient’s data</w:t>
      </w:r>
    </w:p>
    <w:p w:rsidR="0029149B" w:rsidRPr="00427C7E" w:rsidRDefault="00E43C95" w:rsidP="00D2507A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lastRenderedPageBreak/>
        <w:t>•Readily developed rapport with patients, families, staffs and other care professionals</w:t>
      </w:r>
    </w:p>
    <w:p w:rsidR="0029149B" w:rsidRPr="00427C7E" w:rsidRDefault="00E43C95" w:rsidP="00D2507A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•Ability to multi-task effectively</w:t>
      </w:r>
    </w:p>
    <w:p w:rsidR="0029149B" w:rsidRPr="00427C7E" w:rsidRDefault="00E43C95" w:rsidP="00D2507A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•Ability to communicate with Filipino and English speaking clients.</w:t>
      </w:r>
    </w:p>
    <w:p w:rsidR="0029149B" w:rsidRPr="00427C7E" w:rsidRDefault="00E43C95" w:rsidP="00D2507A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•Literate in Microsoft Office, BizBox8 and Hospital Information and Management System</w:t>
      </w:r>
    </w:p>
    <w:p w:rsidR="00C8084D" w:rsidRPr="00427C7E" w:rsidRDefault="00C8084D" w:rsidP="00132C60">
      <w:pPr>
        <w:ind w:left="270" w:hanging="27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7C7E" w:rsidRDefault="00427C7E" w:rsidP="00132C60">
      <w:pPr>
        <w:ind w:left="270" w:hanging="27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7C7E" w:rsidRDefault="00427C7E" w:rsidP="00132C60">
      <w:pPr>
        <w:ind w:left="270" w:hanging="27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7C7E" w:rsidRDefault="00427C7E" w:rsidP="00132C60">
      <w:pPr>
        <w:ind w:left="270" w:hanging="27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b/>
          <w:bCs/>
          <w:sz w:val="22"/>
          <w:szCs w:val="22"/>
          <w:u w:val="single"/>
        </w:rPr>
      </w:pPr>
      <w:r w:rsidRPr="00427C7E">
        <w:rPr>
          <w:rFonts w:ascii="Arial" w:hAnsi="Arial" w:cs="Arial"/>
          <w:b/>
          <w:bCs/>
          <w:sz w:val="22"/>
          <w:szCs w:val="22"/>
          <w:u w:val="single"/>
        </w:rPr>
        <w:t>WORK HISTORY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b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Name of Hospital: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b/>
          <w:sz w:val="22"/>
          <w:szCs w:val="22"/>
        </w:rPr>
        <w:t>BATANGAS MEDICAL CENTER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Address: 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Bihi Road, KumintangI</w:t>
      </w:r>
      <w:r w:rsidR="00427C7E">
        <w:rPr>
          <w:rFonts w:ascii="Arial" w:hAnsi="Arial" w:cs="Arial"/>
          <w:sz w:val="22"/>
          <w:szCs w:val="22"/>
        </w:rPr>
        <w:t>babaBatangas City, 4200 Philippines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Bed Capacity: 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250 beds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Unit: 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Medical-Surgical Ward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Duration of Employment: </w:t>
      </w:r>
      <w:r w:rsidRPr="00427C7E">
        <w:rPr>
          <w:rFonts w:ascii="Arial" w:hAnsi="Arial" w:cs="Arial"/>
          <w:sz w:val="22"/>
          <w:szCs w:val="22"/>
        </w:rPr>
        <w:tab/>
      </w:r>
      <w:r w:rsidR="00F32D51"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January 2013- December 2013</w:t>
      </w:r>
    </w:p>
    <w:p w:rsidR="0029149B" w:rsidRPr="00427C7E" w:rsidRDefault="00427C7E" w:rsidP="00427C7E">
      <w:pPr>
        <w:ind w:left="3600" w:hanging="3600"/>
        <w:rPr>
          <w:rFonts w:ascii="Arial" w:eastAsia="Century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</w:rPr>
        <w:tab/>
      </w:r>
      <w:r w:rsidR="00E43C95" w:rsidRPr="00427C7E">
        <w:rPr>
          <w:rFonts w:ascii="Arial" w:hAnsi="Arial" w:cs="Arial"/>
          <w:sz w:val="22"/>
          <w:szCs w:val="22"/>
        </w:rPr>
        <w:t xml:space="preserve">RN Heals (Registered Nurse </w:t>
      </w:r>
      <w:r>
        <w:rPr>
          <w:rFonts w:ascii="Arial" w:hAnsi="Arial" w:cs="Arial"/>
          <w:sz w:val="22"/>
          <w:szCs w:val="22"/>
        </w:rPr>
        <w:t xml:space="preserve">for Health Enhancement and </w:t>
      </w:r>
      <w:r w:rsidR="00E43C95" w:rsidRPr="00427C7E">
        <w:rPr>
          <w:rFonts w:ascii="Arial" w:hAnsi="Arial" w:cs="Arial"/>
          <w:sz w:val="22"/>
          <w:szCs w:val="22"/>
        </w:rPr>
        <w:t>Local Services)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b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Name of Hospital: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b/>
          <w:sz w:val="22"/>
          <w:szCs w:val="22"/>
        </w:rPr>
        <w:t>MARY MEDIATRIX MEDICAL CENTER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Address: 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JP Laurel Highway Lipa City Batangas, 4217Philippines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Bed Capacity: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174 beds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Unit: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 xml:space="preserve">Medical-Surgical Ward 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Duration of Employment: </w:t>
      </w:r>
      <w:r w:rsidRPr="00427C7E">
        <w:rPr>
          <w:rFonts w:ascii="Arial" w:hAnsi="Arial" w:cs="Arial"/>
          <w:sz w:val="22"/>
          <w:szCs w:val="22"/>
        </w:rPr>
        <w:tab/>
      </w:r>
      <w:r w:rsidR="00F32D51"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November 2014- June 2015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Position: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Staff Nurse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Name of Hospital: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b/>
          <w:sz w:val="22"/>
          <w:szCs w:val="22"/>
        </w:rPr>
        <w:t>MARY MEDIATRIX MEDICAL CENTER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Address: 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JP Laurel Highway Lipa City Batangas, 4217Philippines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Bed Capacity: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179 beds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Unit: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 xml:space="preserve">Hemodialysis 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Duration of Employment: </w:t>
      </w:r>
      <w:r w:rsidRPr="00427C7E">
        <w:rPr>
          <w:rFonts w:ascii="Arial" w:hAnsi="Arial" w:cs="Arial"/>
          <w:sz w:val="22"/>
          <w:szCs w:val="22"/>
        </w:rPr>
        <w:tab/>
      </w:r>
      <w:r w:rsidR="00F32D51"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July 2015 – February 2017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Position: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  <w:t>Staff Nurse</w:t>
      </w:r>
    </w:p>
    <w:p w:rsidR="00F32D51" w:rsidRPr="00427C7E" w:rsidRDefault="00F32D51" w:rsidP="00427C7E">
      <w:pPr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b/>
          <w:bCs/>
          <w:sz w:val="22"/>
          <w:szCs w:val="22"/>
          <w:u w:val="single"/>
        </w:rPr>
      </w:pPr>
      <w:r w:rsidRPr="00427C7E">
        <w:rPr>
          <w:rFonts w:ascii="Arial" w:hAnsi="Arial" w:cs="Arial"/>
          <w:b/>
          <w:bCs/>
          <w:sz w:val="22"/>
          <w:szCs w:val="22"/>
          <w:u w:val="single"/>
        </w:rPr>
        <w:t>TRAININGS &amp; SEMINARS ATTENDED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3 Days Basic IV Therapy Training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September 2012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LilianMagsino Hall, Mary Mediatrix Medical Center, Lipa City, Philippines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The myths and facts about CKD/ESRD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July 28, 2014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LilianMagsino Hall, Mary Mediatrix Medical Center, Lipa City, Philippines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D217AF" w:rsidRDefault="00D217AF" w:rsidP="00132C60">
      <w:pPr>
        <w:ind w:left="270" w:hanging="270"/>
        <w:rPr>
          <w:rFonts w:ascii="Arial" w:hAnsi="Arial" w:cs="Arial"/>
          <w:sz w:val="22"/>
          <w:szCs w:val="22"/>
        </w:rPr>
      </w:pPr>
    </w:p>
    <w:p w:rsidR="00D217AF" w:rsidRDefault="00D217AF" w:rsidP="00132C60">
      <w:pPr>
        <w:ind w:left="270" w:hanging="270"/>
        <w:rPr>
          <w:rFonts w:ascii="Arial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Multi</w:t>
      </w:r>
      <w:r w:rsidR="00C8084D" w:rsidRPr="00427C7E">
        <w:rPr>
          <w:rFonts w:ascii="Arial" w:hAnsi="Arial" w:cs="Arial"/>
          <w:sz w:val="22"/>
          <w:szCs w:val="22"/>
        </w:rPr>
        <w:t>-</w:t>
      </w:r>
      <w:r w:rsidRPr="00427C7E">
        <w:rPr>
          <w:rFonts w:ascii="Arial" w:hAnsi="Arial" w:cs="Arial"/>
          <w:sz w:val="22"/>
          <w:szCs w:val="22"/>
        </w:rPr>
        <w:t>filtrate CRRT Machine Operations Training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December 17, 2015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Mary Mediatrix Medical Center Lipa City, Philippines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Advanced Cardiovascular Life Support (ACLS) Course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July 3 2016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UST-FMS Support Training Center, Philippines</w:t>
      </w:r>
    </w:p>
    <w:p w:rsidR="00702025" w:rsidRDefault="00702025" w:rsidP="00D217AF">
      <w:pPr>
        <w:rPr>
          <w:rFonts w:ascii="Arial" w:hAnsi="Arial" w:cs="Arial"/>
          <w:sz w:val="22"/>
          <w:szCs w:val="22"/>
        </w:rPr>
      </w:pPr>
    </w:p>
    <w:p w:rsidR="00702025" w:rsidRDefault="00702025" w:rsidP="00132C60">
      <w:pPr>
        <w:ind w:left="270" w:hanging="270"/>
        <w:rPr>
          <w:rFonts w:ascii="Arial" w:hAnsi="Arial" w:cs="Arial"/>
          <w:sz w:val="22"/>
          <w:szCs w:val="22"/>
        </w:rPr>
      </w:pP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6th Hemodialysis Postgraduate Course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Hemodialysis in Special Patient Populations &amp; Situations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August 14, 2016</w:t>
      </w:r>
    </w:p>
    <w:p w:rsidR="0029149B" w:rsidRPr="00427C7E" w:rsidRDefault="00E43C95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Summit Ridge Hotel, Tagaytay, Philippines</w:t>
      </w: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29149B" w:rsidRPr="00427C7E" w:rsidRDefault="0029149B" w:rsidP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b/>
          <w:bCs/>
          <w:sz w:val="22"/>
          <w:szCs w:val="22"/>
          <w:u w:val="single"/>
        </w:rPr>
      </w:pPr>
      <w:r w:rsidRPr="00427C7E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:rsidR="00427C7E" w:rsidRDefault="00427C7E" w:rsidP="00427C7E">
      <w:pPr>
        <w:ind w:left="270" w:hanging="270"/>
        <w:rPr>
          <w:rFonts w:ascii="Arial" w:hAnsi="Arial" w:cs="Arial"/>
          <w:sz w:val="22"/>
          <w:szCs w:val="22"/>
        </w:rPr>
      </w:pP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Graduate Studies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St Jude College Manila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 xml:space="preserve">Master of Arts in Nursing 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Don Quijote St. Sampaloc, Manila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2013- 2014</w:t>
      </w:r>
    </w:p>
    <w:p w:rsidR="00427C7E" w:rsidRPr="00427C7E" w:rsidRDefault="00427C7E" w:rsidP="00427C7E">
      <w:pPr>
        <w:jc w:val="both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Prevalence of Nosocomial Infections post-surgery among patients confi</w:t>
      </w:r>
      <w:r>
        <w:rPr>
          <w:rFonts w:ascii="Arial" w:hAnsi="Arial" w:cs="Arial"/>
          <w:sz w:val="22"/>
          <w:szCs w:val="22"/>
        </w:rPr>
        <w:t xml:space="preserve">ned in Batangas Medical Center: </w:t>
      </w:r>
      <w:r w:rsidRPr="00427C7E">
        <w:rPr>
          <w:rFonts w:ascii="Arial" w:hAnsi="Arial" w:cs="Arial"/>
          <w:sz w:val="22"/>
          <w:szCs w:val="22"/>
        </w:rPr>
        <w:t>Basis for Quality Improvement</w:t>
      </w:r>
    </w:p>
    <w:p w:rsidR="00427C7E" w:rsidRPr="00427C7E" w:rsidRDefault="00427C7E" w:rsidP="00427C7E">
      <w:pPr>
        <w:ind w:left="270" w:hanging="270"/>
        <w:rPr>
          <w:rFonts w:ascii="Arial" w:hAnsi="Arial" w:cs="Arial"/>
          <w:sz w:val="22"/>
          <w:szCs w:val="22"/>
        </w:rPr>
      </w:pP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Tertiary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Bachelor of Science in Nursing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De La Salle Lipa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2008 – 2012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Lipa City, Batangas, Philippines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Secondary: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St. Bridget College</w:t>
      </w:r>
    </w:p>
    <w:p w:rsidR="00427C7E" w:rsidRPr="00427C7E" w:rsidRDefault="00427C7E" w:rsidP="00427C7E">
      <w:pPr>
        <w:ind w:left="270" w:hanging="270"/>
        <w:rPr>
          <w:rFonts w:ascii="Arial" w:eastAsia="Century Gothic" w:hAnsi="Arial" w:cs="Arial"/>
          <w:sz w:val="22"/>
          <w:szCs w:val="22"/>
        </w:rPr>
      </w:pPr>
      <w:r w:rsidRPr="00427C7E">
        <w:rPr>
          <w:rFonts w:ascii="Arial" w:hAnsi="Arial" w:cs="Arial"/>
          <w:sz w:val="22"/>
          <w:szCs w:val="22"/>
        </w:rPr>
        <w:t>2004 – 2008</w:t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="00D2507A">
        <w:rPr>
          <w:rFonts w:ascii="Arial" w:hAnsi="Arial" w:cs="Arial"/>
          <w:sz w:val="22"/>
          <w:szCs w:val="22"/>
        </w:rPr>
        <w:tab/>
      </w:r>
      <w:r w:rsidRPr="00427C7E">
        <w:rPr>
          <w:rFonts w:ascii="Arial" w:hAnsi="Arial" w:cs="Arial"/>
          <w:sz w:val="22"/>
          <w:szCs w:val="22"/>
        </w:rPr>
        <w:t>Batangas City, Philippines</w:t>
      </w:r>
    </w:p>
    <w:p w:rsidR="00DD1E03" w:rsidRPr="00427C7E" w:rsidRDefault="00DD1E03" w:rsidP="00D217AF">
      <w:pPr>
        <w:rPr>
          <w:rFonts w:ascii="Arial" w:eastAsia="Century Gothic" w:hAnsi="Arial" w:cs="Arial"/>
          <w:sz w:val="22"/>
          <w:szCs w:val="22"/>
        </w:rPr>
      </w:pPr>
    </w:p>
    <w:p w:rsidR="00132C60" w:rsidRPr="00427C7E" w:rsidRDefault="00132C60">
      <w:pPr>
        <w:ind w:left="270" w:hanging="270"/>
        <w:rPr>
          <w:rFonts w:ascii="Arial" w:eastAsia="Century Gothic" w:hAnsi="Arial" w:cs="Arial"/>
          <w:sz w:val="22"/>
          <w:szCs w:val="22"/>
        </w:rPr>
      </w:pPr>
      <w:bookmarkStart w:id="0" w:name="_GoBack"/>
      <w:bookmarkEnd w:id="0"/>
    </w:p>
    <w:sectPr w:rsidR="00132C60" w:rsidRPr="00427C7E" w:rsidSect="00BA6670">
      <w:headerReference w:type="default" r:id="rId8"/>
      <w:footerReference w:type="default" r:id="rId9"/>
      <w:type w:val="continuous"/>
      <w:pgSz w:w="12240" w:h="15840"/>
      <w:pgMar w:top="360" w:right="1080" w:bottom="144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84" w:rsidRDefault="00536F84">
      <w:r>
        <w:separator/>
      </w:r>
    </w:p>
  </w:endnote>
  <w:endnote w:type="continuationSeparator" w:id="1">
    <w:p w:rsidR="00536F84" w:rsidRDefault="0053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B" w:rsidRDefault="0029149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84" w:rsidRDefault="00536F84">
      <w:r>
        <w:separator/>
      </w:r>
    </w:p>
  </w:footnote>
  <w:footnote w:type="continuationSeparator" w:id="1">
    <w:p w:rsidR="00536F84" w:rsidRDefault="0053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B" w:rsidRDefault="0029149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49B"/>
    <w:rsid w:val="000C51E6"/>
    <w:rsid w:val="000F5287"/>
    <w:rsid w:val="0010302A"/>
    <w:rsid w:val="00132C60"/>
    <w:rsid w:val="0014455C"/>
    <w:rsid w:val="00282BC9"/>
    <w:rsid w:val="0029149B"/>
    <w:rsid w:val="00380EE8"/>
    <w:rsid w:val="003F50E9"/>
    <w:rsid w:val="00400E39"/>
    <w:rsid w:val="00427C7E"/>
    <w:rsid w:val="0045413E"/>
    <w:rsid w:val="004B2005"/>
    <w:rsid w:val="00536F84"/>
    <w:rsid w:val="005C4A27"/>
    <w:rsid w:val="006653E4"/>
    <w:rsid w:val="00702025"/>
    <w:rsid w:val="00784634"/>
    <w:rsid w:val="007F57D6"/>
    <w:rsid w:val="008B62B9"/>
    <w:rsid w:val="0093100B"/>
    <w:rsid w:val="00A33267"/>
    <w:rsid w:val="00AA4567"/>
    <w:rsid w:val="00AB43C3"/>
    <w:rsid w:val="00B721E1"/>
    <w:rsid w:val="00B77270"/>
    <w:rsid w:val="00B9144A"/>
    <w:rsid w:val="00BA6670"/>
    <w:rsid w:val="00BD49F2"/>
    <w:rsid w:val="00C10253"/>
    <w:rsid w:val="00C8084D"/>
    <w:rsid w:val="00CD0FF4"/>
    <w:rsid w:val="00D217AF"/>
    <w:rsid w:val="00D2507A"/>
    <w:rsid w:val="00D80E9F"/>
    <w:rsid w:val="00DD1E03"/>
    <w:rsid w:val="00DF1B5C"/>
    <w:rsid w:val="00E43C95"/>
    <w:rsid w:val="00EE044E"/>
    <w:rsid w:val="00F32D51"/>
    <w:rsid w:val="00FC75E5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670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670"/>
    <w:rPr>
      <w:u w:val="single"/>
    </w:rPr>
  </w:style>
  <w:style w:type="paragraph" w:customStyle="1" w:styleId="HeaderFooter">
    <w:name w:val="Header &amp; Footer"/>
    <w:rsid w:val="00BA667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BA6670"/>
    <w:rPr>
      <w:color w:val="0000FF"/>
      <w:u w:val="single" w:color="0000FF"/>
    </w:rPr>
  </w:style>
  <w:style w:type="character" w:customStyle="1" w:styleId="Hyperlink0">
    <w:name w:val="Hyperlink.0"/>
    <w:basedOn w:val="Link"/>
    <w:rsid w:val="00BA6670"/>
    <w:rPr>
      <w:rFonts w:ascii="Century Gothic" w:eastAsia="Century Gothic" w:hAnsi="Century Gothic" w:cs="Century Gothic"/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E1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2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7E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2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7E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E1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2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7E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2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7E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.360984@2free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Energy Limited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Jerlyn Sandoval</dc:creator>
  <cp:lastModifiedBy>hrdesk2</cp:lastModifiedBy>
  <cp:revision>8</cp:revision>
  <cp:lastPrinted>2017-03-23T05:17:00Z</cp:lastPrinted>
  <dcterms:created xsi:type="dcterms:W3CDTF">2017-03-26T08:44:00Z</dcterms:created>
  <dcterms:modified xsi:type="dcterms:W3CDTF">2017-05-28T09:57:00Z</dcterms:modified>
</cp:coreProperties>
</file>