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E" w:rsidRDefault="00EE6B8A" w:rsidP="00995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67"/>
        </w:tabs>
        <w:rPr>
          <w:rFonts w:ascii="Agency FB" w:hAnsi="Agency FB"/>
          <w:b/>
          <w:sz w:val="56"/>
          <w:szCs w:val="36"/>
          <w:u w:val="single"/>
        </w:rPr>
      </w:pPr>
      <w:proofErr w:type="spellStart"/>
      <w:r>
        <w:rPr>
          <w:rFonts w:ascii="Agency FB" w:hAnsi="Agency FB"/>
          <w:b/>
          <w:sz w:val="56"/>
          <w:szCs w:val="36"/>
          <w:u w:val="single"/>
        </w:rPr>
        <w:t>Rasool</w:t>
      </w:r>
      <w:proofErr w:type="spellEnd"/>
      <w:r w:rsidR="0088564E">
        <w:rPr>
          <w:rFonts w:ascii="Agency FB" w:hAnsi="Agency FB"/>
          <w:b/>
          <w:sz w:val="56"/>
          <w:szCs w:val="36"/>
          <w:u w:val="single"/>
        </w:rPr>
        <w:t xml:space="preserve"> </w:t>
      </w:r>
    </w:p>
    <w:p w:rsidR="00995B43" w:rsidRPr="006963B5" w:rsidRDefault="00995B43" w:rsidP="00995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67"/>
        </w:tabs>
        <w:rPr>
          <w:rStyle w:val="Hyperlink"/>
          <w:rFonts w:eastAsia="Batang"/>
          <w:b/>
          <w:color w:val="000000" w:themeColor="text1"/>
          <w:sz w:val="22"/>
          <w:szCs w:val="22"/>
          <w:u w:val="none"/>
        </w:rPr>
      </w:pPr>
      <w:hyperlink r:id="rId9" w:history="1">
        <w:r w:rsidRPr="00B85D2B">
          <w:rPr>
            <w:rStyle w:val="Hyperlink"/>
            <w:rFonts w:ascii="Agency FB" w:hAnsi="Agency FB"/>
            <w:b/>
            <w:sz w:val="56"/>
            <w:szCs w:val="36"/>
          </w:rPr>
          <w:t>Rasool.361268@2freemail.com</w:t>
        </w:r>
      </w:hyperlink>
      <w:r>
        <w:rPr>
          <w:rFonts w:ascii="Agency FB" w:hAnsi="Agency FB"/>
          <w:b/>
          <w:sz w:val="56"/>
          <w:szCs w:val="36"/>
          <w:u w:val="single"/>
        </w:rPr>
        <w:t xml:space="preserve"> </w:t>
      </w:r>
      <w:bookmarkStart w:id="0" w:name="_GoBack"/>
      <w:bookmarkEnd w:id="0"/>
    </w:p>
    <w:p w:rsidR="006963B5" w:rsidRDefault="006963B5">
      <w:pPr>
        <w:widowControl w:val="0"/>
        <w:rPr>
          <w:rFonts w:eastAsia="Batang"/>
          <w:b/>
          <w:i/>
          <w:sz w:val="26"/>
          <w:szCs w:val="26"/>
        </w:rPr>
      </w:pPr>
    </w:p>
    <w:p w:rsidR="00D536E2" w:rsidRPr="006963B5" w:rsidRDefault="00D536E2">
      <w:pPr>
        <w:widowControl w:val="0"/>
        <w:rPr>
          <w:rFonts w:eastAsia="Batang"/>
          <w:b/>
          <w:i/>
        </w:rPr>
      </w:pPr>
      <w:r w:rsidRPr="006963B5">
        <w:rPr>
          <w:rFonts w:eastAsia="Batang"/>
          <w:b/>
          <w:i/>
        </w:rPr>
        <w:t>Professional Snapshot</w:t>
      </w:r>
    </w:p>
    <w:p w:rsidR="00D536E2" w:rsidRPr="00BF150E" w:rsidRDefault="00D536E2">
      <w:pPr>
        <w:widowControl w:val="0"/>
        <w:rPr>
          <w:rFonts w:ascii="Trebuchet MS" w:eastAsia="Batang" w:hAnsi="Trebuchet MS"/>
          <w:sz w:val="10"/>
          <w:szCs w:val="20"/>
        </w:rPr>
      </w:pPr>
    </w:p>
    <w:p w:rsidR="00D536E2" w:rsidRDefault="00D536E2" w:rsidP="00F122BA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Trebuchet MS" w:eastAsia="Batang" w:hAnsi="Trebuchet MS"/>
          <w:sz w:val="6"/>
          <w:szCs w:val="20"/>
        </w:rPr>
      </w:pPr>
    </w:p>
    <w:p w:rsidR="00AC39FC" w:rsidRPr="006963B5" w:rsidRDefault="00AC39FC" w:rsidP="00164BCF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Pro- active, competent and result oriented</w:t>
      </w:r>
      <w:r w:rsidR="008A030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D5D31" w:rsidRPr="006963B5">
        <w:rPr>
          <w:rFonts w:ascii="Calibri" w:hAnsi="Calibri" w:cs="Calibri"/>
          <w:b/>
          <w:bCs/>
          <w:sz w:val="22"/>
          <w:szCs w:val="22"/>
          <w:lang w:val="en-US"/>
        </w:rPr>
        <w:t>Chartered</w:t>
      </w:r>
      <w:r w:rsidR="008A030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D635F" w:rsidRPr="006963B5">
        <w:rPr>
          <w:rFonts w:ascii="Calibri" w:hAnsi="Calibri" w:cs="Calibri"/>
          <w:b/>
          <w:bCs/>
          <w:sz w:val="22"/>
          <w:szCs w:val="22"/>
          <w:lang w:val="en-US"/>
        </w:rPr>
        <w:t>Accountant</w:t>
      </w:r>
      <w:r w:rsidR="00A61146" w:rsidRPr="006963B5">
        <w:rPr>
          <w:rFonts w:ascii="Calibri" w:hAnsi="Calibri" w:cs="Calibri"/>
          <w:bCs/>
          <w:sz w:val="22"/>
          <w:szCs w:val="22"/>
          <w:lang w:val="en-US"/>
        </w:rPr>
        <w:t xml:space="preserve"> with more than</w:t>
      </w:r>
      <w:r w:rsidR="00727FB3">
        <w:rPr>
          <w:rFonts w:ascii="Calibri" w:hAnsi="Calibri" w:cs="Calibri"/>
          <w:b/>
          <w:bCs/>
          <w:sz w:val="22"/>
          <w:szCs w:val="22"/>
          <w:lang w:val="en-US"/>
        </w:rPr>
        <w:t xml:space="preserve"> 8</w:t>
      </w:r>
      <w:r w:rsidRPr="006963B5">
        <w:rPr>
          <w:rFonts w:ascii="Calibri" w:hAnsi="Calibri" w:cs="Calibri"/>
          <w:b/>
          <w:bCs/>
          <w:sz w:val="22"/>
          <w:szCs w:val="22"/>
          <w:lang w:val="en-US"/>
        </w:rPr>
        <w:t xml:space="preserve"> years of experience </w:t>
      </w:r>
      <w:r w:rsidRPr="006963B5">
        <w:rPr>
          <w:rFonts w:ascii="Calibri" w:hAnsi="Calibri" w:cs="Calibri"/>
          <w:bCs/>
          <w:sz w:val="22"/>
          <w:szCs w:val="22"/>
          <w:lang w:val="en-US"/>
        </w:rPr>
        <w:t>in all aspects of accounting, financial management, cost management, auditing and statutory compliance.</w:t>
      </w:r>
    </w:p>
    <w:p w:rsidR="00AC39FC" w:rsidRPr="006963B5" w:rsidRDefault="00AC39FC" w:rsidP="007A407E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 xml:space="preserve">Capable of handling complete accounts function right from transaction up to </w:t>
      </w:r>
      <w:r w:rsidRPr="006963B5">
        <w:rPr>
          <w:rFonts w:ascii="Calibri" w:hAnsi="Calibri" w:cs="Calibri"/>
          <w:b/>
          <w:sz w:val="22"/>
          <w:szCs w:val="22"/>
          <w:lang w:val="en-US"/>
        </w:rPr>
        <w:t>finalization</w:t>
      </w:r>
      <w:r w:rsidRPr="006963B5">
        <w:rPr>
          <w:rFonts w:ascii="Calibri" w:hAnsi="Calibri" w:cs="Calibri"/>
          <w:bCs/>
          <w:sz w:val="22"/>
          <w:szCs w:val="22"/>
          <w:lang w:val="en-US"/>
        </w:rPr>
        <w:t>.</w:t>
      </w:r>
    </w:p>
    <w:p w:rsidR="00AC39FC" w:rsidRPr="006963B5" w:rsidRDefault="00AC39FC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Proven ability to manage multiple assignments efficiently under extreme pressure while meeting tight deadline schedules.</w:t>
      </w:r>
    </w:p>
    <w:p w:rsidR="00AC39FC" w:rsidRPr="006963B5" w:rsidRDefault="00AC39FC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Ascertain needs and goals, streamline operations and envision new concepts.</w:t>
      </w:r>
    </w:p>
    <w:p w:rsidR="00AC39FC" w:rsidRPr="006963B5" w:rsidRDefault="006E6E34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Strong analytical, technical &amp; Organization skills</w:t>
      </w:r>
      <w:r w:rsidR="006945F8">
        <w:rPr>
          <w:rFonts w:ascii="Calibri" w:hAnsi="Calibri" w:cs="Calibri"/>
          <w:bCs/>
          <w:sz w:val="22"/>
          <w:szCs w:val="22"/>
          <w:lang w:val="en-US"/>
        </w:rPr>
        <w:t>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Resourceful in developing </w:t>
      </w:r>
      <w:r w:rsidRPr="006963B5">
        <w:rPr>
          <w:rFonts w:ascii="Calibri" w:hAnsi="Calibri" w:cs="Calibri"/>
          <w:b/>
          <w:sz w:val="22"/>
          <w:szCs w:val="22"/>
        </w:rPr>
        <w:t>internal control systems</w:t>
      </w:r>
      <w:r w:rsidRPr="006963B5">
        <w:rPr>
          <w:rFonts w:ascii="Calibri" w:hAnsi="Calibri" w:cs="Calibri"/>
          <w:bCs/>
          <w:sz w:val="22"/>
          <w:szCs w:val="22"/>
        </w:rPr>
        <w:t xml:space="preserve"> for improved organizational functioning.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Adept at development of </w:t>
      </w:r>
      <w:r w:rsidRPr="006963B5">
        <w:rPr>
          <w:rFonts w:ascii="Calibri" w:hAnsi="Calibri" w:cs="Calibri"/>
          <w:b/>
          <w:sz w:val="22"/>
          <w:szCs w:val="22"/>
        </w:rPr>
        <w:t>financial policies/guidelines</w:t>
      </w:r>
      <w:r w:rsidRPr="006963B5">
        <w:rPr>
          <w:rFonts w:ascii="Calibri" w:hAnsi="Calibri" w:cs="Calibri"/>
          <w:bCs/>
          <w:sz w:val="22"/>
          <w:szCs w:val="22"/>
        </w:rPr>
        <w:t xml:space="preserve"> for effective management.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Strong Academic grip on </w:t>
      </w:r>
      <w:r w:rsidRPr="006963B5">
        <w:rPr>
          <w:rFonts w:ascii="Calibri" w:hAnsi="Calibri" w:cs="Calibri"/>
          <w:b/>
          <w:sz w:val="22"/>
          <w:szCs w:val="22"/>
        </w:rPr>
        <w:t>IAS/IFRS</w:t>
      </w:r>
      <w:r w:rsidRPr="006963B5">
        <w:rPr>
          <w:rFonts w:ascii="Calibri" w:hAnsi="Calibri" w:cs="Calibri"/>
          <w:bCs/>
          <w:sz w:val="22"/>
          <w:szCs w:val="22"/>
        </w:rPr>
        <w:t>.</w:t>
      </w:r>
    </w:p>
    <w:p w:rsidR="00D536E2" w:rsidRPr="0034235F" w:rsidRDefault="00D536E2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4"/>
          <w:szCs w:val="6"/>
        </w:rPr>
      </w:pPr>
    </w:p>
    <w:p w:rsidR="00D536E2" w:rsidRDefault="00D536E2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16"/>
          <w:szCs w:val="26"/>
        </w:rPr>
      </w:pPr>
    </w:p>
    <w:p w:rsidR="00D23187" w:rsidRDefault="00D23187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16"/>
          <w:szCs w:val="26"/>
        </w:rPr>
      </w:pPr>
    </w:p>
    <w:p w:rsidR="00CA6B9E" w:rsidRPr="006963B5" w:rsidRDefault="00B147DB" w:rsidP="00BF150E">
      <w:pPr>
        <w:widowControl w:val="0"/>
        <w:pBdr>
          <w:bottom w:val="thinThickSmallGap" w:sz="24" w:space="1" w:color="auto"/>
        </w:pBdr>
        <w:rPr>
          <w:rFonts w:eastAsia="Batang"/>
          <w:b/>
          <w:i/>
        </w:rPr>
      </w:pPr>
      <w:r w:rsidRPr="006963B5">
        <w:rPr>
          <w:rFonts w:eastAsia="Batang"/>
          <w:b/>
          <w:i/>
        </w:rPr>
        <w:t>Educational Credentials</w:t>
      </w:r>
    </w:p>
    <w:p w:rsidR="00BF150E" w:rsidRPr="00BF150E" w:rsidRDefault="00BF150E" w:rsidP="00BF150E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10"/>
          <w:szCs w:val="26"/>
        </w:rPr>
      </w:pPr>
    </w:p>
    <w:p w:rsidR="00A56B5A" w:rsidRDefault="00A56B5A" w:rsidP="00CA6B9E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A56B5A" w:rsidRDefault="00A56B5A" w:rsidP="00CA6B9E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CA6B9E" w:rsidRPr="00C57EC4" w:rsidRDefault="006753A8" w:rsidP="00CA6B9E">
      <w:pPr>
        <w:widowControl w:val="0"/>
        <w:rPr>
          <w:rFonts w:eastAsia="Batang"/>
          <w:b/>
          <w:sz w:val="2"/>
          <w:szCs w:val="2"/>
        </w:rPr>
      </w:pPr>
      <w:r>
        <w:rPr>
          <w:rFonts w:eastAsia="Batang"/>
          <w:b/>
          <w:noProof/>
          <w:sz w:val="2"/>
          <w:szCs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45pt;margin-top:1pt;width:447.7pt;height:32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">
            <v:path arrowok="t"/>
            <v:textbox>
              <w:txbxContent>
                <w:p w:rsidR="00CA6B9E" w:rsidRPr="006963B5" w:rsidRDefault="00777C39" w:rsidP="00CA6B9E">
                  <w:pPr>
                    <w:widowControl w:val="0"/>
                    <w:rPr>
                      <w:rFonts w:ascii="Cambria" w:eastAsia="Batang" w:hAnsi="Cambria"/>
                      <w:sz w:val="22"/>
                      <w:szCs w:val="22"/>
                    </w:rPr>
                  </w:pPr>
                  <w:r w:rsidRPr="006963B5">
                    <w:rPr>
                      <w:rFonts w:ascii="Cambria" w:eastAsia="Batang" w:hAnsi="Cambria"/>
                      <w:b/>
                      <w:sz w:val="22"/>
                      <w:szCs w:val="22"/>
                    </w:rPr>
                    <w:t xml:space="preserve">Chartered Certified Accountant (ACCA) 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from Association of Chartered Certified Accoun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t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ants –UK</w:t>
                  </w:r>
                  <w:r w:rsidR="002D37B4" w:rsidRPr="006963B5">
                    <w:rPr>
                      <w:rFonts w:ascii="Cambria" w:eastAsia="Batang" w:hAnsi="Cambria"/>
                      <w:sz w:val="22"/>
                      <w:szCs w:val="22"/>
                    </w:rPr>
                    <w:t xml:space="preserve"> (201</w:t>
                  </w:r>
                  <w:r w:rsidR="0064159C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3</w:t>
                  </w:r>
                  <w:r w:rsidR="002D37B4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)</w:t>
                  </w:r>
                </w:p>
                <w:p w:rsidR="002D37B4" w:rsidRPr="006963B5" w:rsidRDefault="002D37B4" w:rsidP="00CA6B9E">
                  <w:pPr>
                    <w:widowControl w:val="0"/>
                    <w:rPr>
                      <w:rFonts w:eastAsia="Batang"/>
                      <w:b/>
                      <w:sz w:val="22"/>
                      <w:szCs w:val="22"/>
                    </w:rPr>
                  </w:pPr>
                </w:p>
                <w:p w:rsidR="00CA6B9E" w:rsidRDefault="00CA6B9E" w:rsidP="00A56B5A">
                  <w:pPr>
                    <w:widowControl w:val="0"/>
                    <w:rPr>
                      <w:rFonts w:eastAsia="Batang"/>
                    </w:rPr>
                  </w:pPr>
                </w:p>
                <w:p w:rsidR="00490751" w:rsidRDefault="00490751" w:rsidP="00A56B5A">
                  <w:pPr>
                    <w:widowControl w:val="0"/>
                    <w:rPr>
                      <w:rFonts w:eastAsia="Batang"/>
                    </w:rPr>
                  </w:pPr>
                </w:p>
                <w:p w:rsidR="00CA6B9E" w:rsidRDefault="00CA6B9E" w:rsidP="00CA6B9E"/>
              </w:txbxContent>
            </v:textbox>
          </v:shape>
        </w:pict>
      </w:r>
      <w:r w:rsidR="00CF0F6D" w:rsidRPr="00C57EC4">
        <w:rPr>
          <w:rFonts w:eastAsia="Batang"/>
          <w:b/>
          <w:noProof/>
          <w:sz w:val="2"/>
          <w:szCs w:val="2"/>
          <w:lang w:val="en-US"/>
        </w:rPr>
        <w:drawing>
          <wp:inline distT="0" distB="0" distL="0" distR="0">
            <wp:extent cx="460858" cy="424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5A" w:rsidRPr="00C57EC4" w:rsidRDefault="00A56B5A" w:rsidP="00CA6B9E">
      <w:pPr>
        <w:widowControl w:val="0"/>
        <w:rPr>
          <w:rFonts w:eastAsia="Batang"/>
          <w:b/>
          <w:sz w:val="2"/>
          <w:szCs w:val="2"/>
        </w:rPr>
      </w:pPr>
    </w:p>
    <w:p w:rsidR="0029766B" w:rsidRPr="00C57EC4" w:rsidRDefault="00F14394" w:rsidP="004C6988">
      <w:pPr>
        <w:widowControl w:val="0"/>
        <w:rPr>
          <w:rFonts w:eastAsia="Batang"/>
          <w:b/>
          <w:sz w:val="2"/>
          <w:szCs w:val="2"/>
        </w:rPr>
      </w:pPr>
      <w:r>
        <w:rPr>
          <w:rFonts w:ascii="Agency FB" w:hAnsi="Agency FB"/>
          <w:b/>
          <w:noProof/>
          <w:sz w:val="56"/>
          <w:szCs w:val="36"/>
          <w:u w:val="single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523240" cy="436245"/>
            <wp:effectExtent l="0" t="0" r="0" b="0"/>
            <wp:wrapNone/>
            <wp:docPr id="10" name="Picture 15" descr="Comsa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67" w:rsidRPr="00C57EC4">
        <w:rPr>
          <w:rFonts w:eastAsia="Batang"/>
          <w:b/>
          <w:noProof/>
          <w:sz w:val="2"/>
          <w:szCs w:val="2"/>
          <w:lang w:val="en-US"/>
        </w:rPr>
        <w:drawing>
          <wp:inline distT="0" distB="0" distL="0" distR="0">
            <wp:extent cx="460858" cy="43159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67"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5191125</wp:posOffset>
            </wp:positionV>
            <wp:extent cx="466090" cy="436245"/>
            <wp:effectExtent l="0" t="0" r="0" b="1905"/>
            <wp:wrapNone/>
            <wp:docPr id="5" name="Picture 5" descr="Com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67"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5191125</wp:posOffset>
            </wp:positionV>
            <wp:extent cx="466090" cy="436245"/>
            <wp:effectExtent l="0" t="0" r="0" b="1905"/>
            <wp:wrapNone/>
            <wp:docPr id="1" name="Picture 1" descr="Com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3A8">
        <w:rPr>
          <w:rFonts w:eastAsia="Batang"/>
          <w:b/>
          <w:noProof/>
          <w:sz w:val="2"/>
          <w:szCs w:val="2"/>
          <w:lang w:val="en-US"/>
        </w:rPr>
        <w:pict>
          <v:shape id="Text Box 22" o:spid="_x0000_s1027" type="#_x0000_t202" style="position:absolute;margin-left:45pt;margin-top:2.15pt;width:447.7pt;height:32.2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">
            <v:path arrowok="t"/>
            <v:textbox>
              <w:txbxContent>
                <w:p w:rsidR="00995F66" w:rsidRPr="00F30434" w:rsidRDefault="00995F66" w:rsidP="00995F66">
                  <w:pPr>
                    <w:ind w:right="7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MBA (Finance),</w:t>
                  </w:r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from the </w:t>
                  </w:r>
                  <w:proofErr w:type="spellStart"/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>NationalUniversity</w:t>
                  </w:r>
                  <w:proofErr w:type="spellEnd"/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of Modern Languages Islamabad with </w:t>
                  </w: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CGPA.3.02</w:t>
                  </w:r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or (</w:t>
                  </w: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70.82%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A56B5A" w:rsidRDefault="00A56B5A" w:rsidP="00A56B5A"/>
              </w:txbxContent>
            </v:textbox>
          </v:shape>
        </w:pict>
      </w:r>
    </w:p>
    <w:p w:rsidR="00CA6B9E" w:rsidRPr="00C57EC4" w:rsidRDefault="00CA6B9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3C197B" w:rsidRPr="00C57EC4" w:rsidRDefault="00F14394" w:rsidP="003C197B">
      <w:pPr>
        <w:widowControl w:val="0"/>
        <w:rPr>
          <w:rFonts w:eastAsia="Batang"/>
          <w:b/>
          <w:sz w:val="2"/>
          <w:szCs w:val="2"/>
        </w:rPr>
      </w:pPr>
      <w:r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55245</wp:posOffset>
            </wp:positionV>
            <wp:extent cx="847725" cy="403860"/>
            <wp:effectExtent l="0" t="0" r="0" b="0"/>
            <wp:wrapNone/>
            <wp:docPr id="4" name="Picture 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logo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3A8">
        <w:rPr>
          <w:rFonts w:eastAsia="Batang"/>
          <w:b/>
          <w:noProof/>
          <w:sz w:val="2"/>
          <w:szCs w:val="2"/>
          <w:lang w:val="en-US"/>
        </w:rPr>
        <w:pict>
          <v:shape id="_x0000_s1028" type="#_x0000_t202" style="position:absolute;margin-left:45pt;margin-top:2.15pt;width:447.7pt;height:34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">
            <v:path arrowok="t"/>
            <v:textbox>
              <w:txbxContent>
                <w:p w:rsidR="008F62B8" w:rsidRPr="00F345DE" w:rsidRDefault="008F62B8" w:rsidP="008F62B8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SCM</w:t>
                  </w:r>
                  <w:r w:rsidRPr="00F345DE"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Diploma in Supply Chain Management</w:t>
                  </w:r>
                  <w:r w:rsidRPr="00F345DE"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)</w:t>
                  </w:r>
                  <w:r w:rsidRPr="00F345DE">
                    <w:rPr>
                      <w:rFonts w:ascii="Calibri" w:eastAsia="Batang" w:hAnsi="Calibri" w:cs="Calibri"/>
                      <w:sz w:val="22"/>
                      <w:szCs w:val="22"/>
                    </w:rPr>
                    <w:t xml:space="preserve"> from</w:t>
                  </w:r>
                  <w:r>
                    <w:rPr>
                      <w:rFonts w:ascii="Calibri" w:eastAsia="Batang" w:hAnsi="Calibri" w:cs="Calibri"/>
                      <w:sz w:val="22"/>
                      <w:szCs w:val="22"/>
                    </w:rPr>
                    <w:t xml:space="preserve"> Chartered Institutes of Logistics &amp; Transport – Pakistan </w:t>
                  </w:r>
                </w:p>
                <w:p w:rsidR="00414870" w:rsidRPr="006963B5" w:rsidRDefault="00414870" w:rsidP="003C197B">
                  <w:pPr>
                    <w:widowControl w:val="0"/>
                    <w:rPr>
                      <w:rFonts w:ascii="Cambria" w:eastAsia="Batang" w:hAnsi="Cambria"/>
                      <w:sz w:val="22"/>
                      <w:szCs w:val="22"/>
                    </w:rPr>
                  </w:pPr>
                </w:p>
                <w:p w:rsidR="003C197B" w:rsidRDefault="003C197B" w:rsidP="003C197B"/>
              </w:txbxContent>
            </v:textbox>
          </v:shape>
        </w:pict>
      </w:r>
      <w:r w:rsidR="003C197B" w:rsidRPr="00C57EC4">
        <w:rPr>
          <w:rFonts w:eastAsia="Batang"/>
          <w:noProof/>
          <w:sz w:val="2"/>
          <w:szCs w:val="2"/>
          <w:lang w:val="en-US"/>
        </w:rPr>
        <w:drawing>
          <wp:inline distT="0" distB="0" distL="0" distR="0">
            <wp:extent cx="460858" cy="461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ob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9" cy="4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C4" w:rsidRDefault="00C57EC4" w:rsidP="006963B5">
      <w:pPr>
        <w:widowControl w:val="0"/>
        <w:pBdr>
          <w:bottom w:val="thinThickSmallGap" w:sz="24" w:space="1" w:color="auto"/>
        </w:pBdr>
        <w:rPr>
          <w:rFonts w:eastAsia="Batang"/>
        </w:rPr>
      </w:pPr>
    </w:p>
    <w:p w:rsidR="006963B5" w:rsidRPr="00C57EC4" w:rsidRDefault="006963B5" w:rsidP="006963B5">
      <w:pPr>
        <w:widowControl w:val="0"/>
        <w:pBdr>
          <w:bottom w:val="thinThickSmallGap" w:sz="24" w:space="1" w:color="auto"/>
        </w:pBdr>
        <w:rPr>
          <w:rFonts w:eastAsia="Batang"/>
          <w:b/>
          <w:i/>
        </w:rPr>
      </w:pPr>
      <w:r w:rsidRPr="00C57EC4">
        <w:rPr>
          <w:rFonts w:eastAsia="Batang"/>
          <w:b/>
          <w:i/>
        </w:rPr>
        <w:t xml:space="preserve">Core </w:t>
      </w:r>
      <w:r w:rsidR="00C57EC4" w:rsidRPr="00C57EC4">
        <w:rPr>
          <w:rFonts w:eastAsia="Batang"/>
          <w:b/>
          <w:i/>
        </w:rPr>
        <w:t>Strengths</w:t>
      </w:r>
    </w:p>
    <w:p w:rsidR="006963B5" w:rsidRPr="006963B5" w:rsidRDefault="006963B5" w:rsidP="006963B5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10"/>
          <w:szCs w:val="10"/>
        </w:rPr>
      </w:pPr>
    </w:p>
    <w:p w:rsidR="008724D1" w:rsidRDefault="008724D1" w:rsidP="0053740F">
      <w:pPr>
        <w:widowControl w:val="0"/>
        <w:ind w:left="360"/>
        <w:rPr>
          <w:rFonts w:eastAsia="Batang"/>
        </w:rPr>
      </w:pPr>
    </w:p>
    <w:p w:rsidR="0053740F" w:rsidRPr="006963B5" w:rsidRDefault="008724D1" w:rsidP="00410F6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Financial Modelling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  <w:t>Bank Reconciliations</w:t>
      </w:r>
    </w:p>
    <w:p w:rsidR="008724D1" w:rsidRPr="006963B5" w:rsidRDefault="008724D1" w:rsidP="00410F6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Variance Analysis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  <w:t>Financial Reporting</w:t>
      </w:r>
    </w:p>
    <w:p w:rsidR="008724D1" w:rsidRPr="006963B5" w:rsidRDefault="008724D1" w:rsidP="00BC0BA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Financial Analysis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BC0BAD">
        <w:rPr>
          <w:rFonts w:eastAsia="Batang"/>
          <w:sz w:val="22"/>
          <w:szCs w:val="22"/>
        </w:rPr>
        <w:t>Working Capital Management</w:t>
      </w:r>
    </w:p>
    <w:p w:rsidR="0065068E" w:rsidRPr="006963B5" w:rsidRDefault="00981641" w:rsidP="008C13FE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Budgets and Cash Flows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Pr="006963B5">
        <w:rPr>
          <w:rFonts w:eastAsia="Batang"/>
          <w:sz w:val="22"/>
          <w:szCs w:val="22"/>
        </w:rPr>
        <w:t>Internal/External Audits</w:t>
      </w:r>
    </w:p>
    <w:p w:rsidR="00C57EC4" w:rsidRDefault="00C57EC4" w:rsidP="00083621">
      <w:pPr>
        <w:widowControl w:val="0"/>
        <w:pBdr>
          <w:bottom w:val="thinThickSmallGap" w:sz="24" w:space="3" w:color="auto"/>
        </w:pBdr>
        <w:rPr>
          <w:rFonts w:eastAsia="Batang"/>
        </w:rPr>
      </w:pPr>
    </w:p>
    <w:p w:rsidR="00A25DF2" w:rsidRPr="006963B5" w:rsidRDefault="00083621" w:rsidP="00083621">
      <w:pPr>
        <w:widowControl w:val="0"/>
        <w:pBdr>
          <w:bottom w:val="thinThickSmallGap" w:sz="24" w:space="3" w:color="auto"/>
        </w:pBdr>
        <w:rPr>
          <w:rFonts w:eastAsia="Batang"/>
          <w:b/>
          <w:i/>
        </w:rPr>
      </w:pPr>
      <w:r w:rsidRPr="006963B5">
        <w:rPr>
          <w:rFonts w:eastAsia="Batang"/>
          <w:b/>
          <w:i/>
        </w:rPr>
        <w:t>Professional Experience</w:t>
      </w:r>
    </w:p>
    <w:p w:rsidR="006B754A" w:rsidRDefault="006B754A" w:rsidP="006B754A">
      <w:pPr>
        <w:rPr>
          <w:rFonts w:ascii="Trebuchet MS" w:eastAsia="Batang" w:hAnsi="Trebuchet MS"/>
          <w:b/>
          <w:i/>
          <w:sz w:val="10"/>
          <w:szCs w:val="22"/>
        </w:rPr>
      </w:pPr>
    </w:p>
    <w:p w:rsidR="00522AA0" w:rsidRDefault="001D1D26" w:rsidP="0059278A">
      <w:pPr>
        <w:rPr>
          <w:rFonts w:ascii="Cambria" w:hAnsi="Cambria"/>
          <w:b/>
          <w:szCs w:val="28"/>
        </w:rPr>
      </w:pPr>
      <w:r>
        <w:rPr>
          <w:noProof/>
          <w:lang w:val="en-US"/>
        </w:rPr>
        <w:drawing>
          <wp:inline distT="0" distB="0" distL="0" distR="0">
            <wp:extent cx="1200150" cy="715725"/>
            <wp:effectExtent l="0" t="0" r="0" b="0"/>
            <wp:docPr id="15" name="Picture 7" descr="Image result for masa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safi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0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Cs w:val="28"/>
        </w:rPr>
        <w:t>Masafi</w:t>
      </w:r>
      <w:proofErr w:type="spellEnd"/>
      <w:r>
        <w:rPr>
          <w:rFonts w:ascii="Cambria" w:hAnsi="Cambria"/>
          <w:b/>
          <w:szCs w:val="28"/>
        </w:rPr>
        <w:t xml:space="preserve"> </w:t>
      </w:r>
      <w:r w:rsidR="00974D8A">
        <w:rPr>
          <w:rFonts w:ascii="Cambria" w:hAnsi="Cambria"/>
          <w:b/>
          <w:szCs w:val="28"/>
        </w:rPr>
        <w:t xml:space="preserve">Mineral </w:t>
      </w:r>
      <w:r w:rsidR="00522AA0">
        <w:rPr>
          <w:rFonts w:ascii="Cambria" w:hAnsi="Cambria"/>
          <w:b/>
          <w:szCs w:val="28"/>
        </w:rPr>
        <w:t>Water</w:t>
      </w:r>
      <w:r w:rsidR="00974D8A">
        <w:rPr>
          <w:rFonts w:ascii="Cambria" w:hAnsi="Cambria"/>
          <w:b/>
          <w:szCs w:val="28"/>
        </w:rPr>
        <w:t xml:space="preserve"> </w:t>
      </w:r>
      <w:r>
        <w:rPr>
          <w:rFonts w:ascii="Cambria" w:hAnsi="Cambria"/>
          <w:b/>
          <w:szCs w:val="28"/>
        </w:rPr>
        <w:t>Company LLC.</w:t>
      </w:r>
    </w:p>
    <w:p w:rsidR="00522AA0" w:rsidRDefault="00522AA0" w:rsidP="0059278A">
      <w:pPr>
        <w:rPr>
          <w:rFonts w:ascii="Cambria" w:hAnsi="Cambria"/>
          <w:b/>
          <w:szCs w:val="28"/>
        </w:rPr>
      </w:pPr>
    </w:p>
    <w:p w:rsidR="00522AA0" w:rsidRPr="00522AA0" w:rsidRDefault="00522AA0" w:rsidP="00522AA0">
      <w:pPr>
        <w:shd w:val="clear" w:color="auto" w:fill="BFBFBF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-Senior </w:t>
      </w:r>
      <w:r w:rsidRPr="004556B9">
        <w:rPr>
          <w:rFonts w:ascii="Cambria" w:hAnsi="Cambria"/>
          <w:b/>
          <w:bCs/>
          <w:sz w:val="22"/>
          <w:szCs w:val="22"/>
        </w:rPr>
        <w:t>Accountant</w:t>
      </w:r>
      <w:r w:rsidRPr="00EC52A5">
        <w:rPr>
          <w:rFonts w:ascii="Cambria" w:hAnsi="Cambria"/>
          <w:b/>
          <w:bCs/>
          <w:szCs w:val="26"/>
        </w:rPr>
        <w:tab/>
      </w:r>
      <w:r w:rsidRPr="00EC52A5">
        <w:rPr>
          <w:rFonts w:ascii="Cambria" w:hAnsi="Cambria"/>
          <w:b/>
          <w:bCs/>
          <w:szCs w:val="26"/>
        </w:rPr>
        <w:tab/>
      </w:r>
      <w:r>
        <w:rPr>
          <w:rFonts w:ascii="Cambria" w:hAnsi="Cambria"/>
          <w:b/>
          <w:bCs/>
          <w:szCs w:val="26"/>
        </w:rPr>
        <w:t xml:space="preserve">                                             </w:t>
      </w:r>
      <w:r w:rsidR="00F2229D">
        <w:rPr>
          <w:rFonts w:ascii="Cambria" w:hAnsi="Cambria"/>
          <w:b/>
          <w:bCs/>
          <w:szCs w:val="26"/>
        </w:rPr>
        <w:t xml:space="preserve">            </w:t>
      </w:r>
      <w:r>
        <w:rPr>
          <w:rFonts w:ascii="Cambria" w:hAnsi="Cambria"/>
          <w:b/>
          <w:bCs/>
          <w:szCs w:val="26"/>
        </w:rPr>
        <w:t xml:space="preserve">          from </w:t>
      </w:r>
      <w:r w:rsidR="00B5280B">
        <w:rPr>
          <w:rFonts w:ascii="Cambria" w:hAnsi="Cambria"/>
          <w:b/>
          <w:sz w:val="22"/>
          <w:szCs w:val="22"/>
        </w:rPr>
        <w:t>March2017 to Present</w:t>
      </w:r>
      <w:r>
        <w:rPr>
          <w:rFonts w:ascii="Cambria" w:hAnsi="Cambria"/>
          <w:b/>
          <w:sz w:val="22"/>
          <w:szCs w:val="22"/>
        </w:rPr>
        <w:t>.</w:t>
      </w:r>
    </w:p>
    <w:p w:rsidR="00D22073" w:rsidRDefault="00D22073" w:rsidP="00D22073">
      <w:pPr>
        <w:spacing w:line="276" w:lineRule="auto"/>
        <w:rPr>
          <w:rFonts w:ascii="Calibri" w:hAnsi="Calibri"/>
          <w:sz w:val="22"/>
          <w:szCs w:val="22"/>
        </w:rPr>
      </w:pPr>
      <w:r w:rsidRPr="004556B9">
        <w:rPr>
          <w:rFonts w:ascii="Calibri" w:hAnsi="Calibri"/>
          <w:sz w:val="22"/>
          <w:szCs w:val="22"/>
        </w:rPr>
        <w:t xml:space="preserve">My experience </w:t>
      </w:r>
      <w:r>
        <w:rPr>
          <w:rFonts w:ascii="Calibri" w:hAnsi="Calibri"/>
          <w:sz w:val="22"/>
          <w:szCs w:val="22"/>
        </w:rPr>
        <w:t xml:space="preserve">in </w:t>
      </w:r>
      <w:proofErr w:type="spellStart"/>
      <w:r>
        <w:rPr>
          <w:rFonts w:ascii="Calibri" w:hAnsi="Calibri"/>
          <w:sz w:val="22"/>
          <w:szCs w:val="22"/>
        </w:rPr>
        <w:t>Masafi</w:t>
      </w:r>
      <w:proofErr w:type="spellEnd"/>
      <w:r>
        <w:rPr>
          <w:rFonts w:ascii="Calibri" w:hAnsi="Calibri"/>
          <w:sz w:val="22"/>
          <w:szCs w:val="22"/>
        </w:rPr>
        <w:t xml:space="preserve"> Mineral Water Company LLC</w:t>
      </w:r>
      <w:r w:rsidRPr="004556B9">
        <w:rPr>
          <w:rFonts w:ascii="Calibri" w:hAnsi="Calibri"/>
          <w:sz w:val="22"/>
          <w:szCs w:val="22"/>
        </w:rPr>
        <w:t xml:space="preserve"> as </w:t>
      </w:r>
      <w:r>
        <w:rPr>
          <w:rFonts w:ascii="Calibri" w:hAnsi="Calibri"/>
          <w:sz w:val="22"/>
          <w:szCs w:val="22"/>
        </w:rPr>
        <w:t xml:space="preserve">Senior Accountant to control all </w:t>
      </w:r>
      <w:proofErr w:type="spellStart"/>
      <w:r>
        <w:rPr>
          <w:rFonts w:ascii="Calibri" w:hAnsi="Calibri"/>
          <w:sz w:val="22"/>
          <w:szCs w:val="22"/>
        </w:rPr>
        <w:t>activititves</w:t>
      </w:r>
      <w:proofErr w:type="spellEnd"/>
      <w:r>
        <w:rPr>
          <w:rFonts w:ascii="Calibri" w:hAnsi="Calibri"/>
          <w:sz w:val="22"/>
          <w:szCs w:val="22"/>
        </w:rPr>
        <w:t xml:space="preserve"> related with </w:t>
      </w:r>
      <w:r w:rsidR="00B5280B">
        <w:rPr>
          <w:rFonts w:ascii="Calibri" w:hAnsi="Calibri"/>
          <w:sz w:val="22"/>
          <w:szCs w:val="22"/>
        </w:rPr>
        <w:t>accounts.</w:t>
      </w:r>
    </w:p>
    <w:p w:rsidR="00D22073" w:rsidRDefault="00D22073" w:rsidP="00D22073">
      <w:pPr>
        <w:spacing w:line="276" w:lineRule="auto"/>
        <w:rPr>
          <w:rFonts w:ascii="Calibri" w:hAnsi="Calibri"/>
          <w:sz w:val="22"/>
          <w:szCs w:val="22"/>
        </w:rPr>
      </w:pPr>
      <w:r w:rsidRPr="004556B9">
        <w:rPr>
          <w:rFonts w:ascii="Calibri" w:hAnsi="Calibri"/>
          <w:sz w:val="22"/>
          <w:szCs w:val="22"/>
        </w:rPr>
        <w:t xml:space="preserve">My role requires high level </w:t>
      </w:r>
      <w:r>
        <w:rPr>
          <w:rFonts w:ascii="Calibri" w:hAnsi="Calibri"/>
          <w:sz w:val="22"/>
          <w:szCs w:val="22"/>
        </w:rPr>
        <w:t xml:space="preserve">of </w:t>
      </w:r>
      <w:r w:rsidRPr="004556B9">
        <w:rPr>
          <w:rFonts w:ascii="Calibri" w:hAnsi="Calibri"/>
          <w:sz w:val="22"/>
          <w:szCs w:val="22"/>
        </w:rPr>
        <w:t>involvement in all areas related to financial management reporting, manag</w:t>
      </w:r>
      <w:r w:rsidRPr="004556B9">
        <w:rPr>
          <w:rFonts w:ascii="Calibri" w:hAnsi="Calibri"/>
          <w:sz w:val="22"/>
          <w:szCs w:val="22"/>
        </w:rPr>
        <w:t>e</w:t>
      </w:r>
      <w:r w:rsidRPr="004556B9">
        <w:rPr>
          <w:rFonts w:ascii="Calibri" w:hAnsi="Calibri"/>
          <w:sz w:val="22"/>
          <w:szCs w:val="22"/>
        </w:rPr>
        <w:t xml:space="preserve">ment accounting, working capital management &amp; formulation of policies and procedures for internal control purposes. </w:t>
      </w:r>
    </w:p>
    <w:p w:rsidR="00D22073" w:rsidRDefault="00D22073" w:rsidP="00D22073">
      <w:pPr>
        <w:spacing w:line="276" w:lineRule="auto"/>
        <w:rPr>
          <w:rFonts w:ascii="Calibri" w:hAnsi="Calibri"/>
          <w:sz w:val="22"/>
          <w:szCs w:val="22"/>
        </w:rPr>
      </w:pPr>
      <w:r w:rsidRPr="004556B9">
        <w:rPr>
          <w:rFonts w:ascii="Calibri" w:hAnsi="Calibri"/>
          <w:sz w:val="22"/>
          <w:szCs w:val="22"/>
        </w:rPr>
        <w:t>My summarized responsibilities are;</w:t>
      </w:r>
    </w:p>
    <w:p w:rsidR="00D22073" w:rsidRDefault="00D22073" w:rsidP="0059278A">
      <w:pPr>
        <w:rPr>
          <w:rFonts w:ascii="Cambria" w:hAnsi="Cambria"/>
          <w:b/>
          <w:szCs w:val="28"/>
        </w:rPr>
      </w:pPr>
    </w:p>
    <w:p w:rsidR="00D22073" w:rsidRPr="00D22073" w:rsidRDefault="00522AA0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Reconcile </w:t>
      </w:r>
      <w:r w:rsidRPr="00D22073">
        <w:rPr>
          <w:rFonts w:ascii="Calibri" w:hAnsi="Calibri"/>
          <w:sz w:val="22"/>
          <w:szCs w:val="22"/>
        </w:rPr>
        <w:t>the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daily sales data to be uploaded accurately from hand held terminal to the system in o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der to maintain a systematic online data system.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Reconcile the bank accounts and verify the bank balances with general ledger on daily basis.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Monitor and review the customer outstanding balances through customer SOA &amp; aging analysis reg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larly to ensure the timely collection of overdue payments.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Conduct a meeting with sales team to discuss the customer discrepancies and outstanding payments to maintain the status of collections from the customer as per the company policy.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and verify documents in order to make payments for vendors</w:t>
      </w:r>
      <w:r w:rsidRPr="00D2207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the petty cash payments effectively and ensure the expenses have been transferred to appr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priate GL for the smooth operations of the company.</w:t>
      </w:r>
      <w:r w:rsidRPr="00D2207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Prepare and reconcile the rebate and rental reports in order to update the customer accounts on monthly basis and provide provisions wherever required.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the targets achieved by sales team and prepare the commission report in order to pay eligible commission as per the company policy.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Monitor &amp; reconcile the General Ledgers (GL) on monthly basis and identify the transactions posted to inappropriate GL accounts</w:t>
      </w:r>
    </w:p>
    <w:p w:rsidR="006B754A" w:rsidRPr="00D22073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Responsible for reviewing the trial balance and drafting financial reports on monthly basi</w:t>
      </w:r>
      <w:r w:rsidR="00AE5CB5">
        <w:rPr>
          <w:rFonts w:asciiTheme="minorHAnsi" w:hAnsiTheme="minorHAnsi" w:cstheme="minorHAnsi"/>
          <w:sz w:val="22"/>
          <w:szCs w:val="22"/>
          <w:shd w:val="clear" w:color="auto" w:fill="FFFFFF"/>
        </w:rPr>
        <w:t>s.</w:t>
      </w:r>
    </w:p>
    <w:p w:rsidR="006B754A" w:rsidRDefault="006B754A" w:rsidP="008C13FE">
      <w:pPr>
        <w:ind w:left="720" w:firstLine="720"/>
        <w:rPr>
          <w:rFonts w:ascii="Cambria" w:hAnsi="Cambria"/>
          <w:b/>
          <w:szCs w:val="28"/>
        </w:rPr>
      </w:pPr>
    </w:p>
    <w:p w:rsidR="0002548D" w:rsidRDefault="0002548D" w:rsidP="003D4505">
      <w:pPr>
        <w:rPr>
          <w:b/>
          <w:bCs/>
          <w:sz w:val="20"/>
          <w:szCs w:val="20"/>
        </w:rPr>
      </w:pPr>
    </w:p>
    <w:p w:rsidR="006B754A" w:rsidRPr="008E7CA3" w:rsidRDefault="006B754A" w:rsidP="006B754A">
      <w:pPr>
        <w:ind w:left="720" w:firstLine="720"/>
        <w:rPr>
          <w:rFonts w:ascii="Cambria" w:hAnsi="Cambria"/>
          <w:b/>
        </w:rPr>
      </w:pPr>
      <w:r w:rsidRPr="008E7CA3">
        <w:rPr>
          <w:b/>
          <w:bCs/>
          <w:noProof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1000125" cy="485775"/>
            <wp:effectExtent l="19050" t="0" r="9525" b="0"/>
            <wp:wrapNone/>
            <wp:docPr id="9" name="Picture 9" descr="C:\Users\SERVER\Desktop\d8a749_a1a1c5353fce4720a56da47d1d4a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d8a749_a1a1c5353fce4720a56da47d1d4a53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CA3">
        <w:rPr>
          <w:b/>
          <w:bCs/>
        </w:rPr>
        <w:t xml:space="preserve">         </w:t>
      </w:r>
      <w:proofErr w:type="spellStart"/>
      <w:proofErr w:type="gramStart"/>
      <w:r w:rsidRPr="008E7CA3">
        <w:rPr>
          <w:rFonts w:ascii="Cambria" w:hAnsi="Cambria"/>
          <w:b/>
        </w:rPr>
        <w:t>Alp</w:t>
      </w:r>
      <w:r w:rsidR="001D1D26" w:rsidRPr="008E7CA3">
        <w:rPr>
          <w:rFonts w:ascii="Cambria" w:hAnsi="Cambria"/>
          <w:b/>
        </w:rPr>
        <w:t>ina</w:t>
      </w:r>
      <w:proofErr w:type="spellEnd"/>
      <w:r w:rsidR="001D1D26" w:rsidRPr="008E7CA3">
        <w:rPr>
          <w:rFonts w:ascii="Cambria" w:hAnsi="Cambria"/>
          <w:b/>
        </w:rPr>
        <w:t xml:space="preserve"> Pure Dr</w:t>
      </w:r>
      <w:r w:rsidR="008A030E">
        <w:rPr>
          <w:rFonts w:ascii="Cambria" w:hAnsi="Cambria"/>
          <w:b/>
        </w:rPr>
        <w:t>i</w:t>
      </w:r>
      <w:r w:rsidR="001D1D26" w:rsidRPr="008E7CA3">
        <w:rPr>
          <w:rFonts w:ascii="Cambria" w:hAnsi="Cambria"/>
          <w:b/>
        </w:rPr>
        <w:t>nking Water LLC.</w:t>
      </w:r>
      <w:proofErr w:type="gramEnd"/>
    </w:p>
    <w:p w:rsidR="006B754A" w:rsidRPr="008E7CA3" w:rsidRDefault="006B754A" w:rsidP="003D4505">
      <w:pPr>
        <w:rPr>
          <w:b/>
          <w:bCs/>
        </w:rPr>
      </w:pPr>
    </w:p>
    <w:p w:rsidR="003D4505" w:rsidRPr="006963B5" w:rsidRDefault="003D4505" w:rsidP="003D4505">
      <w:pPr>
        <w:rPr>
          <w:b/>
          <w:bCs/>
          <w:sz w:val="10"/>
          <w:szCs w:val="10"/>
        </w:rPr>
      </w:pPr>
    </w:p>
    <w:p w:rsidR="002C18AE" w:rsidRPr="002D1690" w:rsidRDefault="00DF76BE" w:rsidP="00C57EC4">
      <w:pPr>
        <w:shd w:val="clear" w:color="auto" w:fill="BFBFBF"/>
        <w:rPr>
          <w:rFonts w:ascii="Cambria" w:eastAsia="Batang" w:hAnsi="Cambria"/>
          <w:b/>
        </w:rPr>
      </w:pPr>
      <w:r>
        <w:rPr>
          <w:rFonts w:ascii="Cambria" w:hAnsi="Cambria"/>
          <w:b/>
          <w:bCs/>
          <w:sz w:val="22"/>
          <w:szCs w:val="22"/>
        </w:rPr>
        <w:t>-</w:t>
      </w:r>
      <w:r w:rsidR="00D14877">
        <w:rPr>
          <w:rFonts w:ascii="Cambria" w:hAnsi="Cambria"/>
          <w:b/>
          <w:bCs/>
          <w:sz w:val="22"/>
          <w:szCs w:val="22"/>
        </w:rPr>
        <w:t xml:space="preserve">Senior </w:t>
      </w:r>
      <w:r w:rsidR="004D5FDD" w:rsidRPr="004556B9">
        <w:rPr>
          <w:rFonts w:ascii="Cambria" w:hAnsi="Cambria"/>
          <w:b/>
          <w:bCs/>
          <w:sz w:val="22"/>
          <w:szCs w:val="22"/>
        </w:rPr>
        <w:t>Accountant</w:t>
      </w:r>
      <w:r w:rsidR="003D4505" w:rsidRPr="00EC52A5">
        <w:rPr>
          <w:rFonts w:ascii="Cambria" w:hAnsi="Cambria"/>
          <w:b/>
          <w:bCs/>
          <w:szCs w:val="26"/>
        </w:rPr>
        <w:tab/>
      </w:r>
      <w:r w:rsidR="003D4505" w:rsidRPr="00EC52A5">
        <w:rPr>
          <w:rFonts w:ascii="Cambria" w:hAnsi="Cambria"/>
          <w:b/>
          <w:bCs/>
          <w:szCs w:val="26"/>
        </w:rPr>
        <w:tab/>
      </w:r>
      <w:r w:rsidR="00CB229B">
        <w:rPr>
          <w:rFonts w:ascii="Cambria" w:hAnsi="Cambria"/>
          <w:b/>
          <w:bCs/>
          <w:szCs w:val="26"/>
        </w:rPr>
        <w:t xml:space="preserve">                       </w:t>
      </w:r>
      <w:r w:rsidR="00F41E89">
        <w:rPr>
          <w:rFonts w:ascii="Cambria" w:hAnsi="Cambria"/>
          <w:b/>
          <w:bCs/>
          <w:szCs w:val="26"/>
        </w:rPr>
        <w:t xml:space="preserve">                             from</w:t>
      </w:r>
      <w:r w:rsidR="005B2F60">
        <w:rPr>
          <w:rFonts w:ascii="Cambria" w:hAnsi="Cambria"/>
          <w:b/>
          <w:bCs/>
          <w:szCs w:val="26"/>
        </w:rPr>
        <w:t xml:space="preserve"> </w:t>
      </w:r>
      <w:r w:rsidR="00EF4AB4">
        <w:rPr>
          <w:rFonts w:ascii="Cambria" w:hAnsi="Cambria"/>
          <w:b/>
          <w:sz w:val="22"/>
          <w:szCs w:val="22"/>
        </w:rPr>
        <w:t>April 2014</w:t>
      </w:r>
      <w:r w:rsidR="005B2F60">
        <w:rPr>
          <w:rFonts w:ascii="Cambria" w:hAnsi="Cambria"/>
          <w:b/>
          <w:sz w:val="22"/>
          <w:szCs w:val="22"/>
        </w:rPr>
        <w:t xml:space="preserve"> – to </w:t>
      </w:r>
      <w:r w:rsidR="00C35572">
        <w:rPr>
          <w:rFonts w:ascii="Cambria" w:hAnsi="Cambria"/>
          <w:b/>
          <w:sz w:val="22"/>
          <w:szCs w:val="22"/>
        </w:rPr>
        <w:t>February</w:t>
      </w:r>
      <w:r w:rsidR="005B2F60">
        <w:rPr>
          <w:rFonts w:ascii="Cambria" w:hAnsi="Cambria"/>
          <w:b/>
          <w:sz w:val="22"/>
          <w:szCs w:val="22"/>
        </w:rPr>
        <w:t xml:space="preserve"> 2017</w:t>
      </w:r>
      <w:r w:rsidR="00C35572">
        <w:rPr>
          <w:rFonts w:ascii="Cambria" w:hAnsi="Cambria"/>
          <w:b/>
          <w:sz w:val="22"/>
          <w:szCs w:val="22"/>
        </w:rPr>
        <w:t>.</w:t>
      </w:r>
    </w:p>
    <w:p w:rsidR="00D22073" w:rsidRPr="00D22073" w:rsidRDefault="00D22073" w:rsidP="00872694">
      <w:pPr>
        <w:spacing w:line="276" w:lineRule="auto"/>
        <w:rPr>
          <w:rFonts w:ascii="Calibri" w:hAnsi="Calibri"/>
          <w:b/>
          <w:i/>
          <w:szCs w:val="32"/>
          <w:u w:val="single"/>
        </w:rPr>
      </w:pPr>
      <w:r w:rsidRPr="000F4031">
        <w:rPr>
          <w:rFonts w:ascii="Calibri" w:hAnsi="Calibri"/>
          <w:b/>
          <w:szCs w:val="32"/>
          <w:u w:val="single"/>
        </w:rPr>
        <w:t>Achievements:</w:t>
      </w:r>
    </w:p>
    <w:p w:rsidR="00872694" w:rsidRPr="00872694" w:rsidRDefault="00254811" w:rsidP="00872694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Quarterly closing and preparation of quarterly financial statements in accordance with IAS/IFRS. </w:t>
      </w:r>
    </w:p>
    <w:p w:rsidR="004E4B80" w:rsidRPr="00872694" w:rsidRDefault="00021D11" w:rsidP="00872694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Review Account</w:t>
      </w:r>
      <w:r w:rsidR="00F32A6A" w:rsidRPr="00872694">
        <w:rPr>
          <w:rFonts w:ascii="Calibri" w:hAnsi="Calibri"/>
          <w:sz w:val="22"/>
          <w:szCs w:val="22"/>
        </w:rPr>
        <w:t>s</w:t>
      </w:r>
      <w:r w:rsidRPr="00872694">
        <w:rPr>
          <w:rFonts w:ascii="Calibri" w:hAnsi="Calibri"/>
          <w:sz w:val="22"/>
          <w:szCs w:val="22"/>
        </w:rPr>
        <w:t xml:space="preserve"> Payable batch prepared by </w:t>
      </w:r>
      <w:r w:rsidR="00CE67F6" w:rsidRPr="00872694">
        <w:rPr>
          <w:rFonts w:ascii="Calibri" w:hAnsi="Calibri"/>
          <w:sz w:val="22"/>
          <w:szCs w:val="22"/>
        </w:rPr>
        <w:t>Junior</w:t>
      </w:r>
      <w:r w:rsidRPr="00872694">
        <w:rPr>
          <w:rFonts w:ascii="Calibri" w:hAnsi="Calibri"/>
          <w:sz w:val="22"/>
          <w:szCs w:val="22"/>
        </w:rPr>
        <w:t xml:space="preserve"> Accountant for the </w:t>
      </w:r>
      <w:r w:rsidR="00626DE4" w:rsidRPr="00872694">
        <w:rPr>
          <w:rFonts w:ascii="Calibri" w:hAnsi="Calibri"/>
          <w:sz w:val="22"/>
          <w:szCs w:val="22"/>
        </w:rPr>
        <w:t>general</w:t>
      </w:r>
      <w:r w:rsidRPr="00872694">
        <w:rPr>
          <w:rFonts w:ascii="Calibri" w:hAnsi="Calibri"/>
          <w:sz w:val="22"/>
          <w:szCs w:val="22"/>
        </w:rPr>
        <w:t xml:space="preserve"> ledger and sub ledger updating.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Management of cost centres by applying appropriate cost accounting method &amp; techniques.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Assisting top management in devising policies for cost control.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Timely preparation of intra-group reconciliations, monthly accounts, group consolidated reports for managerial decision making.</w:t>
      </w:r>
    </w:p>
    <w:p w:rsidR="00872694" w:rsidRPr="00872694" w:rsidRDefault="00C63EDA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Prepare financial modelling for new and existing projects.</w:t>
      </w:r>
    </w:p>
    <w:p w:rsidR="003F4918" w:rsidRPr="00872694" w:rsidRDefault="003F4918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Generation of</w:t>
      </w:r>
      <w:r w:rsidR="00344DE1" w:rsidRPr="00872694">
        <w:rPr>
          <w:rFonts w:ascii="Calibri" w:hAnsi="Calibri"/>
          <w:sz w:val="22"/>
          <w:szCs w:val="22"/>
        </w:rPr>
        <w:t xml:space="preserve"> quarterly</w:t>
      </w:r>
      <w:r w:rsidRPr="00872694">
        <w:rPr>
          <w:rFonts w:ascii="Calibri" w:hAnsi="Calibri"/>
          <w:sz w:val="22"/>
          <w:szCs w:val="22"/>
        </w:rPr>
        <w:t xml:space="preserve"> Job Profitability Reports including reconciliation to budgeted profitability per the job ledger.</w:t>
      </w:r>
    </w:p>
    <w:p w:rsidR="00E64ED1" w:rsidRPr="00872694" w:rsidRDefault="00965F57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Liaises</w:t>
      </w:r>
      <w:r w:rsidR="00E64ED1" w:rsidRPr="00872694">
        <w:rPr>
          <w:rFonts w:ascii="Calibri" w:hAnsi="Calibri"/>
          <w:sz w:val="22"/>
          <w:szCs w:val="22"/>
        </w:rPr>
        <w:t xml:space="preserve"> with internal departments of the Company on financial and accounting matters.</w:t>
      </w:r>
      <w:r w:rsidR="00E64ED1" w:rsidRPr="00872694">
        <w:rPr>
          <w:rFonts w:ascii="Arial" w:hAnsi="Arial" w:cs="Arial"/>
          <w:color w:val="4C4C4C"/>
          <w:sz w:val="22"/>
          <w:szCs w:val="22"/>
          <w:shd w:val="clear" w:color="auto" w:fill="FFFFFF"/>
        </w:rPr>
        <w:t> </w:t>
      </w:r>
    </w:p>
    <w:p w:rsidR="00D133F5" w:rsidRPr="00872694" w:rsidRDefault="00D133F5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Prepare and process leave applications, final settlements of employees and resolve all queries related to compensation and benefits. </w:t>
      </w:r>
    </w:p>
    <w:p w:rsidR="00872694" w:rsidRPr="00872694" w:rsidRDefault="00614245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Prepare Letter of credit (L/C) application form provided by the bank based on the approved </w:t>
      </w:r>
      <w:proofErr w:type="spellStart"/>
      <w:r w:rsidRPr="00872694">
        <w:rPr>
          <w:rFonts w:ascii="Calibri" w:hAnsi="Calibri"/>
          <w:sz w:val="22"/>
          <w:szCs w:val="22"/>
        </w:rPr>
        <w:t>proforma</w:t>
      </w:r>
      <w:proofErr w:type="spellEnd"/>
      <w:r w:rsidRPr="00872694">
        <w:rPr>
          <w:rFonts w:ascii="Calibri" w:hAnsi="Calibri"/>
          <w:sz w:val="22"/>
          <w:szCs w:val="22"/>
        </w:rPr>
        <w:t xml:space="preserve"> invoice and purchase order, submits the L/C application to Chief Accountant with the supporting   </w:t>
      </w:r>
      <w:r w:rsidR="00DE268C" w:rsidRPr="00872694">
        <w:rPr>
          <w:rFonts w:ascii="Calibri" w:hAnsi="Calibri"/>
          <w:sz w:val="22"/>
          <w:szCs w:val="22"/>
        </w:rPr>
        <w:t>documents for review.</w:t>
      </w:r>
    </w:p>
    <w:p w:rsidR="00DE268C" w:rsidRPr="000E7D59" w:rsidRDefault="00DE268C" w:rsidP="00872694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0E7D59">
        <w:rPr>
          <w:rFonts w:asciiTheme="minorHAnsi" w:hAnsiTheme="minorHAnsi" w:cs="Calibri"/>
        </w:rPr>
        <w:t>Manage cash and maintaining all accounting records</w:t>
      </w:r>
    </w:p>
    <w:p w:rsidR="00DE268C" w:rsidRPr="000E7D59" w:rsidRDefault="00DE268C" w:rsidP="00872694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Managing accounts receivables, accounts payables and inventory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 xml:space="preserve">Controlling, monitoring, evaluating, </w:t>
      </w:r>
      <w:proofErr w:type="spellStart"/>
      <w:r w:rsidRPr="000E7D59">
        <w:rPr>
          <w:rFonts w:asciiTheme="minorHAnsi" w:hAnsiTheme="minorHAnsi" w:cs="Calibri"/>
        </w:rPr>
        <w:t>analyzing</w:t>
      </w:r>
      <w:proofErr w:type="spellEnd"/>
      <w:r w:rsidRPr="000E7D59">
        <w:rPr>
          <w:rFonts w:asciiTheme="minorHAnsi" w:hAnsiTheme="minorHAnsi" w:cs="Calibri"/>
        </w:rPr>
        <w:t xml:space="preserve"> and accounting for expenses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Preparation of all month end accounting reconciliations.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Tahoma"/>
        </w:rPr>
        <w:t xml:space="preserve">Handling all </w:t>
      </w:r>
      <w:r w:rsidRPr="000E7D59">
        <w:rPr>
          <w:rFonts w:asciiTheme="minorHAnsi" w:hAnsiTheme="minorHAnsi" w:cs="Calibri"/>
        </w:rPr>
        <w:t>day</w:t>
      </w:r>
      <w:r w:rsidRPr="000E7D59">
        <w:rPr>
          <w:rFonts w:asciiTheme="minorHAnsi" w:hAnsiTheme="minorHAnsi" w:cs="Tahoma"/>
        </w:rPr>
        <w:t>-to–day administrative duties.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Prepare and submit a monthly payroll of all employees.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proofErr w:type="spellStart"/>
      <w:r w:rsidRPr="000E7D59">
        <w:rPr>
          <w:rFonts w:asciiTheme="minorHAnsi" w:hAnsiTheme="minorHAnsi" w:cs="Calibri"/>
        </w:rPr>
        <w:t>Analyzing</w:t>
      </w:r>
      <w:proofErr w:type="spellEnd"/>
      <w:r w:rsidRPr="000E7D59">
        <w:rPr>
          <w:rFonts w:asciiTheme="minorHAnsi" w:hAnsiTheme="minorHAnsi" w:cs="Calibri"/>
        </w:rPr>
        <w:t xml:space="preserve"> details of purchases and sales including verification of suppliers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Coordinating with suppliers, customers, banks and government agencies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lastRenderedPageBreak/>
        <w:t>Preparation and finalization of annual and interim accounts of the Company in accordance with the International Financial Reporting Standards (IFRS), local statues and regulations.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 xml:space="preserve">Liaison with external auditors and resolving audit issues Controlling, monitoring, evaluating, </w:t>
      </w:r>
      <w:proofErr w:type="spellStart"/>
      <w:r w:rsidRPr="000E7D59">
        <w:rPr>
          <w:rFonts w:asciiTheme="minorHAnsi" w:hAnsiTheme="minorHAnsi" w:cs="Calibri"/>
        </w:rPr>
        <w:t>analyzing</w:t>
      </w:r>
      <w:proofErr w:type="spellEnd"/>
      <w:r w:rsidRPr="000E7D59">
        <w:rPr>
          <w:rFonts w:asciiTheme="minorHAnsi" w:hAnsiTheme="minorHAnsi" w:cs="Calibri"/>
        </w:rPr>
        <w:t xml:space="preserve"> and accounting for expenses.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Tahoma"/>
        </w:rPr>
        <w:t>Review incoming mail and prepare outgoing correspondence.</w:t>
      </w:r>
    </w:p>
    <w:p w:rsidR="00DE268C" w:rsidRPr="00DE268C" w:rsidRDefault="00872694" w:rsidP="00DE268C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872694">
        <w:rPr>
          <w:rFonts w:asciiTheme="minorHAnsi" w:hAnsiTheme="minorHAns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45720</wp:posOffset>
            </wp:positionV>
            <wp:extent cx="868192" cy="514350"/>
            <wp:effectExtent l="0" t="0" r="0" b="0"/>
            <wp:wrapNone/>
            <wp:docPr id="6" name="Picture 6" descr="C:\Users\SERVER\Desktop\logo-off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logo-offwhit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90" cy="5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BAA" w:rsidRPr="00DE268C" w:rsidRDefault="006753A8" w:rsidP="00D133F5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pict>
          <v:shape id="Text Box 26" o:spid="_x0000_s1029" type="#_x0000_t202" style="position:absolute;left:0;text-align:left;margin-left:-6.6pt;margin-top:3.5pt;width:493.7pt;height:6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" filled="f" stroked="f">
            <v:path arrowok="t"/>
            <v:textbox style="mso-next-textbox:#Text Box 26">
              <w:txbxContent>
                <w:p w:rsidR="00FE04A1" w:rsidRDefault="00DC3AB2" w:rsidP="00872694">
                  <w:pPr>
                    <w:ind w:left="720" w:firstLine="720"/>
                    <w:rPr>
                      <w:rFonts w:ascii="Cambria" w:hAnsi="Cambria"/>
                      <w:b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Cs w:val="28"/>
                    </w:rPr>
                    <w:t xml:space="preserve">Marie </w:t>
                  </w:r>
                  <w:proofErr w:type="spellStart"/>
                  <w:r>
                    <w:rPr>
                      <w:rFonts w:ascii="Cambria" w:hAnsi="Cambria"/>
                      <w:b/>
                      <w:szCs w:val="28"/>
                    </w:rPr>
                    <w:t>Adelaie</w:t>
                  </w:r>
                  <w:proofErr w:type="spellEnd"/>
                  <w:r>
                    <w:rPr>
                      <w:rFonts w:ascii="Cambria" w:hAnsi="Cambria"/>
                      <w:b/>
                      <w:szCs w:val="28"/>
                    </w:rPr>
                    <w:t xml:space="preserve"> Leprosy Centre</w:t>
                  </w:r>
                  <w:r w:rsidR="00660346">
                    <w:rPr>
                      <w:rFonts w:ascii="Cambria" w:hAnsi="Cambria"/>
                      <w:b/>
                      <w:szCs w:val="28"/>
                    </w:rPr>
                    <w:t>-</w:t>
                  </w:r>
                  <w:r>
                    <w:rPr>
                      <w:rFonts w:ascii="Cambria" w:hAnsi="Cambria"/>
                      <w:b/>
                      <w:szCs w:val="28"/>
                    </w:rPr>
                    <w:t>Karachi Pakistan</w:t>
                  </w:r>
                </w:p>
                <w:p w:rsidR="00C57EC4" w:rsidRDefault="00C57EC4" w:rsidP="00470A61">
                  <w:pPr>
                    <w:rPr>
                      <w:rFonts w:ascii="Cambria" w:hAnsi="Cambria"/>
                      <w:b/>
                      <w:szCs w:val="28"/>
                    </w:rPr>
                  </w:pPr>
                </w:p>
                <w:p w:rsidR="00FE04A1" w:rsidRPr="00C57EC4" w:rsidRDefault="00DC3AB2" w:rsidP="00C57EC4">
                  <w:pPr>
                    <w:shd w:val="clear" w:color="auto" w:fill="BFBFBF"/>
                    <w:rPr>
                      <w:rFonts w:ascii="Cambria" w:eastAsia="Batang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-Accounts Officer                                </w:t>
                  </w:r>
                  <w:r w:rsidR="00572B33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proofErr w:type="gramStart"/>
                  <w:r w:rsidR="00C35572">
                    <w:rPr>
                      <w:rFonts w:ascii="Calibri" w:hAnsi="Calibri" w:cs="Calibri"/>
                      <w:b/>
                      <w:bCs/>
                    </w:rPr>
                    <w:t>F</w:t>
                  </w:r>
                  <w:r w:rsidR="004A2499">
                    <w:rPr>
                      <w:rFonts w:ascii="Calibri" w:hAnsi="Calibri" w:cs="Calibri"/>
                      <w:b/>
                      <w:bCs/>
                    </w:rPr>
                    <w:t>rom</w:t>
                  </w:r>
                  <w:proofErr w:type="gramEnd"/>
                  <w:r w:rsidR="004A2499">
                    <w:rPr>
                      <w:rFonts w:ascii="Calibri" w:hAnsi="Calibri" w:cs="Calibri"/>
                      <w:b/>
                      <w:bCs/>
                    </w:rPr>
                    <w:t xml:space="preserve"> October, 2011 to March 31, 2014.</w:t>
                  </w:r>
                </w:p>
              </w:txbxContent>
            </v:textbox>
          </v:shape>
        </w:pict>
      </w:r>
    </w:p>
    <w:p w:rsidR="00AD4CE1" w:rsidRPr="00DE268C" w:rsidRDefault="00AD4CE1" w:rsidP="00AD4CE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134E" w:rsidRPr="00DE268C" w:rsidRDefault="0075134E" w:rsidP="0075134E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</w:p>
    <w:p w:rsidR="000B15DE" w:rsidRDefault="000B15DE" w:rsidP="00A56B5A">
      <w:pPr>
        <w:widowControl w:val="0"/>
        <w:rPr>
          <w:rFonts w:ascii="Calibri" w:hAnsi="Calibri"/>
          <w:sz w:val="22"/>
          <w:szCs w:val="28"/>
        </w:rPr>
      </w:pPr>
    </w:p>
    <w:p w:rsidR="000B15DE" w:rsidRDefault="000B15DE" w:rsidP="00A56B5A">
      <w:pPr>
        <w:widowControl w:val="0"/>
        <w:rPr>
          <w:rFonts w:ascii="Calibri" w:hAnsi="Calibri"/>
          <w:sz w:val="22"/>
          <w:szCs w:val="28"/>
        </w:rPr>
      </w:pPr>
    </w:p>
    <w:p w:rsidR="004E4B80" w:rsidRPr="000F4031" w:rsidRDefault="004E4B80" w:rsidP="001B4D9D">
      <w:pPr>
        <w:spacing w:line="276" w:lineRule="auto"/>
        <w:rPr>
          <w:rFonts w:ascii="Calibri" w:hAnsi="Calibri"/>
          <w:b/>
          <w:i/>
          <w:szCs w:val="32"/>
          <w:u w:val="single"/>
        </w:rPr>
      </w:pPr>
      <w:r w:rsidRPr="000F4031">
        <w:rPr>
          <w:rFonts w:ascii="Calibri" w:hAnsi="Calibri"/>
          <w:b/>
          <w:szCs w:val="32"/>
          <w:u w:val="single"/>
        </w:rPr>
        <w:t>Achievements</w:t>
      </w:r>
      <w:r w:rsidR="00A77EEE" w:rsidRPr="000F4031">
        <w:rPr>
          <w:rFonts w:ascii="Calibri" w:hAnsi="Calibri"/>
          <w:b/>
          <w:szCs w:val="32"/>
          <w:u w:val="single"/>
        </w:rPr>
        <w:t>: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Preparation of Staff Salaries and slips and follow up staff queries/solutions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Recoveries and payments of Employees’ Provident Fund, Welfare Fund, Pension Fund, Staff Loan and posting in computer; Disbursement of Monthly Pension; Calculation of We</w:t>
      </w:r>
      <w:r w:rsidRPr="000F4031">
        <w:rPr>
          <w:rFonts w:ascii="Calibri" w:hAnsi="Calibri" w:cs="Calibri"/>
        </w:rPr>
        <w:t>l</w:t>
      </w:r>
      <w:r w:rsidRPr="000F4031">
        <w:rPr>
          <w:rFonts w:ascii="Calibri" w:hAnsi="Calibri" w:cs="Calibri"/>
        </w:rPr>
        <w:t>fare/Housing Loan and Reversal of Interest and Settlement of Final Dues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 xml:space="preserve">Keep &amp; Track of Investment and its maturity 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To maintain Cash Book, Ledger, JV and others Manual/Computerized/Visual Basic.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Monthly Bank Reconciliation and Bank Correspondence as required &amp; Deal all bank affairs.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Deduction &amp; Deposit (E -filing )of  Taxes of salaried person and suppliers/service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Disbursement of payments to supplier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Developing and managing of appropriate financial accounting records for projects and pr</w:t>
      </w:r>
      <w:r w:rsidRPr="000F4031">
        <w:rPr>
          <w:rFonts w:ascii="Calibri" w:hAnsi="Calibri" w:cs="Calibri"/>
        </w:rPr>
        <w:t>o</w:t>
      </w:r>
      <w:r w:rsidRPr="000F4031">
        <w:rPr>
          <w:rFonts w:ascii="Calibri" w:hAnsi="Calibri" w:cs="Calibri"/>
        </w:rPr>
        <w:t>grammes.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Calculating and allocating monthly administration fees charged to projects.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Attending to Project Officers queries regarding projects and programme reports/budgets.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Compiling monthly performance output reports.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Preparation of annual financial accounts for audit.</w:t>
      </w:r>
    </w:p>
    <w:p w:rsidR="004A2499" w:rsidRPr="00420A32" w:rsidRDefault="004A2499" w:rsidP="004A2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251DC" w:rsidRDefault="000251DC" w:rsidP="00A77EEE">
      <w:pPr>
        <w:spacing w:line="276" w:lineRule="auto"/>
        <w:rPr>
          <w:rFonts w:ascii="Cambria" w:hAnsi="Cambria"/>
          <w:b/>
          <w:szCs w:val="28"/>
        </w:rPr>
      </w:pPr>
    </w:p>
    <w:p w:rsidR="00A77EEE" w:rsidRPr="004A2499" w:rsidRDefault="00470A61" w:rsidP="00A77EEE">
      <w:pPr>
        <w:spacing w:line="276" w:lineRule="auto"/>
        <w:rPr>
          <w:rFonts w:eastAsia="Batang"/>
          <w:b/>
          <w:u w:val="single"/>
        </w:rPr>
      </w:pPr>
      <w:r w:rsidRPr="004A2499">
        <w:rPr>
          <w:rFonts w:ascii="Cambria" w:hAnsi="Cambria"/>
          <w:b/>
          <w:szCs w:val="28"/>
          <w:u w:val="single"/>
        </w:rPr>
        <w:t xml:space="preserve">KPMG </w:t>
      </w:r>
      <w:proofErr w:type="spellStart"/>
      <w:r w:rsidRPr="004A2499">
        <w:rPr>
          <w:rFonts w:ascii="Cambria" w:hAnsi="Cambria"/>
          <w:b/>
          <w:szCs w:val="28"/>
          <w:u w:val="single"/>
        </w:rPr>
        <w:t>Taseer</w:t>
      </w:r>
      <w:proofErr w:type="spellEnd"/>
      <w:r w:rsidR="008A030E">
        <w:rPr>
          <w:rFonts w:ascii="Cambria" w:hAnsi="Cambria"/>
          <w:b/>
          <w:szCs w:val="28"/>
          <w:u w:val="single"/>
        </w:rPr>
        <w:t xml:space="preserve"> </w:t>
      </w:r>
      <w:proofErr w:type="spellStart"/>
      <w:r w:rsidRPr="004A2499">
        <w:rPr>
          <w:rFonts w:ascii="Cambria" w:hAnsi="Cambria"/>
          <w:b/>
          <w:szCs w:val="28"/>
          <w:u w:val="single"/>
        </w:rPr>
        <w:t>Hadi</w:t>
      </w:r>
      <w:proofErr w:type="spellEnd"/>
      <w:r w:rsidR="00A77EEE" w:rsidRPr="004A2499">
        <w:rPr>
          <w:rFonts w:ascii="Cambria" w:hAnsi="Cambria"/>
          <w:b/>
          <w:szCs w:val="28"/>
          <w:u w:val="single"/>
        </w:rPr>
        <w:t xml:space="preserve">&amp; Co, Chartered Accountants - </w:t>
      </w:r>
      <w:r w:rsidR="0083558A" w:rsidRPr="004A2499">
        <w:rPr>
          <w:rFonts w:ascii="Cambria" w:hAnsi="Cambria"/>
          <w:b/>
          <w:szCs w:val="28"/>
          <w:u w:val="single"/>
        </w:rPr>
        <w:t>Pakistan</w:t>
      </w:r>
    </w:p>
    <w:p w:rsidR="00A77EEE" w:rsidRPr="006963B5" w:rsidRDefault="00A77EEE" w:rsidP="00A77EEE">
      <w:pPr>
        <w:ind w:left="660"/>
        <w:rPr>
          <w:rFonts w:eastAsia="Batang"/>
          <w:b/>
          <w:sz w:val="10"/>
          <w:szCs w:val="10"/>
        </w:rPr>
      </w:pPr>
    </w:p>
    <w:p w:rsidR="00A77EEE" w:rsidRPr="00F854F9" w:rsidRDefault="00B83C50" w:rsidP="00CA6B67">
      <w:pPr>
        <w:numPr>
          <w:ilvl w:val="0"/>
          <w:numId w:val="2"/>
        </w:numPr>
        <w:shd w:val="clear" w:color="auto" w:fill="BFBFBF"/>
        <w:ind w:left="0" w:hanging="180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 xml:space="preserve">Audit </w:t>
      </w:r>
      <w:proofErr w:type="spellStart"/>
      <w:r>
        <w:rPr>
          <w:rFonts w:ascii="Cambria" w:eastAsia="Batang" w:hAnsi="Cambria"/>
          <w:b/>
        </w:rPr>
        <w:t>Tainee</w:t>
      </w:r>
      <w:proofErr w:type="spellEnd"/>
      <w:r w:rsidR="008A030E">
        <w:rPr>
          <w:rFonts w:ascii="Cambria" w:eastAsia="Batang" w:hAnsi="Cambria"/>
          <w:b/>
        </w:rPr>
        <w:t xml:space="preserve"> </w:t>
      </w:r>
      <w:r w:rsidR="00717A6A">
        <w:rPr>
          <w:rFonts w:ascii="Cambria" w:eastAsia="Batang" w:hAnsi="Cambria"/>
          <w:b/>
        </w:rPr>
        <w:t xml:space="preserve">                                                    </w:t>
      </w:r>
      <w:r w:rsidR="001A5DBB">
        <w:rPr>
          <w:rFonts w:ascii="Cambria" w:eastAsia="Batang" w:hAnsi="Cambria"/>
          <w:b/>
        </w:rPr>
        <w:t xml:space="preserve">                               </w:t>
      </w:r>
      <w:r w:rsidR="00717A6A">
        <w:rPr>
          <w:rFonts w:ascii="Cambria" w:eastAsia="Batang" w:hAnsi="Cambria"/>
          <w:b/>
        </w:rPr>
        <w:t xml:space="preserve">         </w:t>
      </w:r>
      <w:r w:rsidR="002C7E4A">
        <w:rPr>
          <w:rFonts w:ascii="Cambria" w:eastAsia="Batang" w:hAnsi="Cambria"/>
          <w:b/>
        </w:rPr>
        <w:t xml:space="preserve">October  </w:t>
      </w:r>
      <w:r w:rsidR="004A2499">
        <w:rPr>
          <w:rFonts w:ascii="Cambria" w:eastAsia="Batang" w:hAnsi="Cambria"/>
          <w:b/>
        </w:rPr>
        <w:t>2009 to Sept 2011</w:t>
      </w:r>
    </w:p>
    <w:p w:rsidR="00A77EEE" w:rsidRPr="00A109F3" w:rsidRDefault="00A77EEE" w:rsidP="00A77EEE">
      <w:pPr>
        <w:ind w:left="660"/>
        <w:rPr>
          <w:rFonts w:eastAsia="Batang"/>
          <w:b/>
        </w:rPr>
      </w:pPr>
    </w:p>
    <w:p w:rsidR="00CF0F6D" w:rsidRPr="004556B9" w:rsidRDefault="00CF0F6D" w:rsidP="00CF0F6D">
      <w:pPr>
        <w:numPr>
          <w:ilvl w:val="0"/>
          <w:numId w:val="13"/>
        </w:numPr>
        <w:autoSpaceDE w:val="0"/>
        <w:autoSpaceDN w:val="0"/>
        <w:adjustRightInd w:val="0"/>
        <w:spacing w:after="47"/>
        <w:rPr>
          <w:color w:val="000000"/>
          <w:sz w:val="22"/>
          <w:szCs w:val="22"/>
          <w:lang w:val="en-US"/>
        </w:rPr>
      </w:pPr>
      <w:r w:rsidRPr="004556B9">
        <w:rPr>
          <w:color w:val="000000"/>
          <w:sz w:val="22"/>
          <w:szCs w:val="22"/>
          <w:lang w:val="en-US"/>
        </w:rPr>
        <w:t>Intern at Audit and assurance department, and have been involved in external audits and special a</w:t>
      </w:r>
      <w:r w:rsidRPr="004556B9">
        <w:rPr>
          <w:color w:val="000000"/>
          <w:sz w:val="22"/>
          <w:szCs w:val="22"/>
          <w:lang w:val="en-US"/>
        </w:rPr>
        <w:t>s</w:t>
      </w:r>
      <w:r w:rsidRPr="004556B9">
        <w:rPr>
          <w:color w:val="000000"/>
          <w:sz w:val="22"/>
          <w:szCs w:val="22"/>
          <w:lang w:val="en-US"/>
        </w:rPr>
        <w:t xml:space="preserve">signments of various clients and reporting as per International Standards (IFRS, IAS, and other relevant laws and regulations). </w:t>
      </w:r>
    </w:p>
    <w:p w:rsidR="00CF0F6D" w:rsidRPr="004556B9" w:rsidRDefault="00CF0F6D" w:rsidP="00CF0F6D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556B9">
        <w:rPr>
          <w:color w:val="000000"/>
          <w:sz w:val="22"/>
          <w:szCs w:val="22"/>
          <w:lang w:val="en-US"/>
        </w:rPr>
        <w:t xml:space="preserve">Involved in external audit and special assignments of various companies which included a Real Estate company. </w:t>
      </w:r>
    </w:p>
    <w:p w:rsidR="0007468D" w:rsidRDefault="0007468D" w:rsidP="00A77F80">
      <w:pPr>
        <w:spacing w:line="276" w:lineRule="auto"/>
        <w:rPr>
          <w:rFonts w:ascii="Cambria" w:hAnsi="Cambria"/>
          <w:b/>
          <w:szCs w:val="28"/>
        </w:rPr>
      </w:pPr>
    </w:p>
    <w:p w:rsidR="00A77F80" w:rsidRPr="004A2499" w:rsidRDefault="004A2499" w:rsidP="004A2499">
      <w:pPr>
        <w:pStyle w:val="BodyTextIndent"/>
        <w:tabs>
          <w:tab w:val="left" w:pos="360"/>
          <w:tab w:val="left" w:pos="6750"/>
        </w:tabs>
        <w:spacing w:after="0"/>
        <w:ind w:left="0" w:right="72"/>
        <w:jc w:val="both"/>
        <w:rPr>
          <w:rFonts w:ascii="Calibri" w:hAnsi="Calibri" w:cs="Calibri"/>
          <w:b/>
          <w:bCs/>
          <w:u w:val="single"/>
        </w:rPr>
      </w:pPr>
      <w:r w:rsidRPr="009E1925">
        <w:rPr>
          <w:rFonts w:ascii="Calibri" w:hAnsi="Calibri" w:cs="Calibri"/>
          <w:b/>
          <w:bCs/>
          <w:u w:val="single"/>
        </w:rPr>
        <w:t>RIAZ AHMED, SAQIB, GOHAR &amp; CO. (CA) Chartered Accountant</w:t>
      </w:r>
      <w:r>
        <w:rPr>
          <w:rFonts w:ascii="Calibri" w:hAnsi="Calibri" w:cs="Calibri"/>
          <w:b/>
          <w:bCs/>
          <w:u w:val="single"/>
        </w:rPr>
        <w:t>-Pakistan</w:t>
      </w:r>
    </w:p>
    <w:p w:rsidR="00A77F80" w:rsidRPr="006963B5" w:rsidRDefault="00A77F80" w:rsidP="00A77EEE">
      <w:pPr>
        <w:ind w:left="660"/>
        <w:rPr>
          <w:rFonts w:ascii="Calibri" w:hAnsi="Calibri"/>
          <w:sz w:val="10"/>
          <w:szCs w:val="10"/>
        </w:rPr>
      </w:pPr>
    </w:p>
    <w:p w:rsidR="00A77EEE" w:rsidRPr="00F854F9" w:rsidRDefault="009557B1" w:rsidP="00CA6B67">
      <w:pPr>
        <w:numPr>
          <w:ilvl w:val="0"/>
          <w:numId w:val="2"/>
        </w:numPr>
        <w:shd w:val="clear" w:color="auto" w:fill="BFBFBF"/>
        <w:ind w:left="0" w:hanging="180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Audit Trainee</w:t>
      </w:r>
      <w:r w:rsidR="008A030E">
        <w:rPr>
          <w:rFonts w:ascii="Cambria" w:eastAsia="Batang" w:hAnsi="Cambria"/>
          <w:b/>
        </w:rPr>
        <w:t xml:space="preserve">                                                                                              </w:t>
      </w:r>
      <w:r w:rsidR="004A2499">
        <w:rPr>
          <w:rFonts w:ascii="Cambria" w:eastAsia="Batang" w:hAnsi="Cambria"/>
          <w:b/>
        </w:rPr>
        <w:t>July 2008 to August  2009</w:t>
      </w:r>
    </w:p>
    <w:p w:rsidR="00A77EEE" w:rsidRPr="004556B9" w:rsidRDefault="00A77EEE" w:rsidP="00A77EEE">
      <w:pPr>
        <w:ind w:left="660"/>
        <w:rPr>
          <w:sz w:val="22"/>
          <w:szCs w:val="22"/>
        </w:rPr>
      </w:pPr>
    </w:p>
    <w:p w:rsidR="0007468D" w:rsidRPr="004556B9" w:rsidRDefault="004A2499" w:rsidP="00CA6B67">
      <w:pPr>
        <w:pStyle w:val="Default"/>
        <w:numPr>
          <w:ilvl w:val="0"/>
          <w:numId w:val="14"/>
        </w:numPr>
        <w:spacing w:after="107"/>
        <w:rPr>
          <w:sz w:val="22"/>
          <w:szCs w:val="22"/>
        </w:rPr>
      </w:pPr>
      <w:r>
        <w:rPr>
          <w:sz w:val="22"/>
          <w:szCs w:val="22"/>
        </w:rPr>
        <w:t xml:space="preserve">Audit Trainee at </w:t>
      </w:r>
      <w:proofErr w:type="spellStart"/>
      <w:r>
        <w:rPr>
          <w:sz w:val="22"/>
          <w:szCs w:val="22"/>
        </w:rPr>
        <w:t>Riaz</w:t>
      </w:r>
      <w:proofErr w:type="spellEnd"/>
      <w:r w:rsidR="008A030E">
        <w:rPr>
          <w:sz w:val="22"/>
          <w:szCs w:val="22"/>
        </w:rPr>
        <w:t xml:space="preserve"> </w:t>
      </w:r>
      <w:r>
        <w:rPr>
          <w:sz w:val="22"/>
          <w:szCs w:val="22"/>
        </w:rPr>
        <w:t>Ahmed</w:t>
      </w:r>
      <w:r w:rsidR="0007468D" w:rsidRPr="004556B9">
        <w:rPr>
          <w:sz w:val="22"/>
          <w:szCs w:val="22"/>
        </w:rPr>
        <w:t>,</w:t>
      </w:r>
      <w:r w:rsidR="008A03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Saqib</w:t>
      </w:r>
      <w:proofErr w:type="spellEnd"/>
      <w:r>
        <w:rPr>
          <w:sz w:val="22"/>
          <w:szCs w:val="22"/>
        </w:rPr>
        <w:t>,</w:t>
      </w:r>
      <w:r w:rsidR="008A03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Gohar</w:t>
      </w:r>
      <w:proofErr w:type="spellEnd"/>
      <w:r w:rsidR="008A030E">
        <w:rPr>
          <w:sz w:val="22"/>
          <w:szCs w:val="22"/>
        </w:rPr>
        <w:t xml:space="preserve"> </w:t>
      </w:r>
      <w:r>
        <w:rPr>
          <w:sz w:val="22"/>
          <w:szCs w:val="22"/>
        </w:rPr>
        <w:t>&amp; Co</w:t>
      </w:r>
      <w:r w:rsidR="0007468D" w:rsidRPr="004556B9">
        <w:rPr>
          <w:sz w:val="22"/>
          <w:szCs w:val="22"/>
        </w:rPr>
        <w:t xml:space="preserve"> having actively participated in stock counts and A</w:t>
      </w:r>
      <w:r w:rsidR="0007468D" w:rsidRPr="004556B9">
        <w:rPr>
          <w:sz w:val="22"/>
          <w:szCs w:val="22"/>
        </w:rPr>
        <w:t>u</w:t>
      </w:r>
      <w:r w:rsidR="0007468D" w:rsidRPr="004556B9">
        <w:rPr>
          <w:sz w:val="22"/>
          <w:szCs w:val="22"/>
        </w:rPr>
        <w:t>dit assignments at various medium and small size companies. My responsibilities mainly included a</w:t>
      </w:r>
      <w:r w:rsidR="0007468D" w:rsidRPr="004556B9">
        <w:rPr>
          <w:sz w:val="22"/>
          <w:szCs w:val="22"/>
        </w:rPr>
        <w:t>s</w:t>
      </w:r>
      <w:r w:rsidR="0007468D" w:rsidRPr="004556B9">
        <w:rPr>
          <w:sz w:val="22"/>
          <w:szCs w:val="22"/>
        </w:rPr>
        <w:t xml:space="preserve">sessment and reporting of internal control deficiencies. </w:t>
      </w:r>
    </w:p>
    <w:p w:rsidR="0007468D" w:rsidRPr="004556B9" w:rsidRDefault="0007468D" w:rsidP="00CA6B6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4556B9">
        <w:rPr>
          <w:sz w:val="22"/>
          <w:szCs w:val="22"/>
        </w:rPr>
        <w:t xml:space="preserve">Preparing working papers, testing controls and the identification of operational weaknesses and control design weakness, documenting business processes, working on ERP application software (ORACLE) to gather data. </w:t>
      </w:r>
    </w:p>
    <w:p w:rsidR="006963B5" w:rsidRDefault="006963B5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</w:p>
    <w:p w:rsidR="0007468D" w:rsidRDefault="0007468D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  <w:r>
        <w:rPr>
          <w:rFonts w:eastAsia="Batang"/>
          <w:b/>
          <w:i/>
          <w:sz w:val="26"/>
          <w:szCs w:val="26"/>
        </w:rPr>
        <w:t>Achievements and Other Competencies</w:t>
      </w:r>
    </w:p>
    <w:p w:rsidR="0007468D" w:rsidRPr="00BF150E" w:rsidRDefault="0007468D" w:rsidP="0007468D">
      <w:pPr>
        <w:widowControl w:val="0"/>
        <w:pBdr>
          <w:bottom w:val="thinThickSmallGap" w:sz="24" w:space="1" w:color="auto"/>
        </w:pBdr>
        <w:rPr>
          <w:rFonts w:ascii="Trebuchet MS" w:eastAsia="Batang" w:hAnsi="Trebuchet MS"/>
          <w:b/>
          <w:i/>
          <w:sz w:val="10"/>
          <w:szCs w:val="22"/>
        </w:rPr>
      </w:pPr>
    </w:p>
    <w:p w:rsidR="0007468D" w:rsidRDefault="0007468D" w:rsidP="0007468D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color w:val="000000"/>
          <w:sz w:val="22"/>
          <w:szCs w:val="22"/>
        </w:rPr>
        <w:lastRenderedPageBreak/>
        <w:t xml:space="preserve">Financial </w:t>
      </w:r>
      <w:proofErr w:type="spellStart"/>
      <w:r w:rsidRPr="003321F8">
        <w:rPr>
          <w:rFonts w:ascii="Calibri" w:hAnsi="Calibri" w:cs="Calibri"/>
          <w:color w:val="000000"/>
          <w:sz w:val="22"/>
          <w:szCs w:val="22"/>
        </w:rPr>
        <w:t>Modeling</w:t>
      </w:r>
      <w:proofErr w:type="spellEnd"/>
      <w:r w:rsidRPr="003321F8">
        <w:rPr>
          <w:rFonts w:ascii="Calibri" w:hAnsi="Calibri" w:cs="Calibri"/>
          <w:color w:val="000000"/>
          <w:sz w:val="22"/>
          <w:szCs w:val="22"/>
        </w:rPr>
        <w:t xml:space="preserve"> Course</w:t>
      </w:r>
      <w:r>
        <w:rPr>
          <w:rFonts w:ascii="Calibri" w:hAnsi="Calibri" w:cs="Calibri"/>
          <w:color w:val="000000"/>
          <w:sz w:val="22"/>
          <w:szCs w:val="22"/>
        </w:rPr>
        <w:t xml:space="preserve"> (48 hours).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Diploma in IT (One year)</w:t>
      </w:r>
      <w:r w:rsidRPr="003321F8">
        <w:rPr>
          <w:rFonts w:ascii="Calibri" w:hAnsi="Calibri" w:cs="Calibri"/>
          <w:color w:val="000000"/>
          <w:sz w:val="22"/>
          <w:szCs w:val="22"/>
        </w:rPr>
        <w:t xml:space="preserve"> from Super sys-tech computer Pakistan (2004).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Worked on Unix based Accounting System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Worked on Windows based Accounting System (Climax ,Peachtree</w:t>
      </w:r>
      <w:r>
        <w:rPr>
          <w:rFonts w:ascii="Calibri" w:hAnsi="Calibri" w:cs="Calibri"/>
          <w:sz w:val="22"/>
          <w:szCs w:val="22"/>
        </w:rPr>
        <w:t>, Quick Book, Oracle</w:t>
      </w:r>
      <w:r w:rsidRPr="003321F8">
        <w:rPr>
          <w:rFonts w:ascii="Calibri" w:hAnsi="Calibri" w:cs="Calibri"/>
          <w:sz w:val="22"/>
          <w:szCs w:val="22"/>
        </w:rPr>
        <w:t xml:space="preserve"> )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sz w:val="22"/>
          <w:szCs w:val="22"/>
        </w:rPr>
      </w:pPr>
      <w:r w:rsidRPr="003321F8">
        <w:rPr>
          <w:rFonts w:ascii="Calibri" w:hAnsi="Calibri" w:cs="Calibri"/>
          <w:color w:val="000000"/>
          <w:sz w:val="22"/>
          <w:szCs w:val="22"/>
        </w:rPr>
        <w:t>F</w:t>
      </w:r>
      <w:r w:rsidRPr="003321F8">
        <w:rPr>
          <w:rFonts w:ascii="Calibri" w:hAnsi="Calibri" w:cs="Calibri"/>
          <w:sz w:val="22"/>
          <w:szCs w:val="22"/>
        </w:rPr>
        <w:t>ully aware of MS Office</w:t>
      </w:r>
    </w:p>
    <w:p w:rsidR="0007468D" w:rsidRPr="005A30DF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 xml:space="preserve">First hand skill of Computer basics (windows, internet browsing </w:t>
      </w:r>
      <w:proofErr w:type="spellStart"/>
      <w:r w:rsidRPr="003321F8">
        <w:rPr>
          <w:rFonts w:ascii="Calibri" w:hAnsi="Calibri" w:cs="Calibri"/>
          <w:sz w:val="22"/>
          <w:szCs w:val="22"/>
        </w:rPr>
        <w:t>etc</w:t>
      </w:r>
      <w:proofErr w:type="spellEnd"/>
      <w:r w:rsidRPr="003321F8">
        <w:rPr>
          <w:rFonts w:ascii="Calibri" w:hAnsi="Calibri" w:cs="Calibri"/>
          <w:sz w:val="22"/>
          <w:szCs w:val="22"/>
        </w:rPr>
        <w:t>)</w:t>
      </w:r>
    </w:p>
    <w:p w:rsidR="006963B5" w:rsidRDefault="006963B5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</w:p>
    <w:p w:rsidR="0007468D" w:rsidRDefault="0007468D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  <w:r>
        <w:rPr>
          <w:rFonts w:eastAsia="Batang"/>
          <w:b/>
          <w:i/>
          <w:sz w:val="26"/>
          <w:szCs w:val="26"/>
        </w:rPr>
        <w:t>Personal Details</w:t>
      </w:r>
    </w:p>
    <w:p w:rsidR="0007468D" w:rsidRPr="00BF150E" w:rsidRDefault="0007468D" w:rsidP="0007468D">
      <w:pPr>
        <w:widowControl w:val="0"/>
        <w:pBdr>
          <w:bottom w:val="thinThickSmallGap" w:sz="24" w:space="1" w:color="auto"/>
        </w:pBdr>
        <w:rPr>
          <w:rFonts w:ascii="Trebuchet MS" w:eastAsia="Batang" w:hAnsi="Trebuchet MS"/>
          <w:b/>
          <w:i/>
          <w:sz w:val="10"/>
          <w:szCs w:val="22"/>
        </w:rPr>
      </w:pPr>
    </w:p>
    <w:p w:rsidR="0007468D" w:rsidRDefault="0007468D" w:rsidP="0007468D">
      <w:pPr>
        <w:widowControl w:val="0"/>
        <w:rPr>
          <w:rFonts w:ascii="Trebuchet MS" w:eastAsia="Batang" w:hAnsi="Trebuchet MS"/>
          <w:sz w:val="12"/>
          <w:szCs w:val="12"/>
        </w:rPr>
      </w:pPr>
    </w:p>
    <w:p w:rsidR="0007468D" w:rsidRPr="00F549AA" w:rsidRDefault="0007468D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 xml:space="preserve">Date of birth </w:t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="00A96380">
        <w:rPr>
          <w:rFonts w:ascii="Calibri" w:eastAsia="Batang" w:hAnsi="Calibri"/>
          <w:sz w:val="22"/>
          <w:szCs w:val="22"/>
        </w:rPr>
        <w:tab/>
        <w:t>August01</w:t>
      </w:r>
      <w:r w:rsidRPr="00F549AA">
        <w:rPr>
          <w:rFonts w:ascii="Calibri" w:eastAsia="Batang" w:hAnsi="Calibri"/>
          <w:sz w:val="22"/>
          <w:szCs w:val="22"/>
        </w:rPr>
        <w:t>, 19</w:t>
      </w:r>
      <w:r w:rsidR="00A96380">
        <w:rPr>
          <w:rFonts w:ascii="Calibri" w:eastAsia="Batang" w:hAnsi="Calibri"/>
          <w:sz w:val="22"/>
          <w:szCs w:val="22"/>
        </w:rPr>
        <w:t>88</w:t>
      </w:r>
    </w:p>
    <w:p w:rsidR="0007468D" w:rsidRDefault="0007468D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>Nationality</w:t>
      </w:r>
      <w:r w:rsidRPr="00F549AA">
        <w:rPr>
          <w:rFonts w:ascii="Calibri" w:eastAsia="Batang" w:hAnsi="Calibri"/>
          <w:sz w:val="22"/>
          <w:szCs w:val="22"/>
        </w:rPr>
        <w:tab/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Pr="00F549AA">
        <w:rPr>
          <w:rFonts w:ascii="Calibri" w:eastAsia="Batang" w:hAnsi="Calibri"/>
          <w:sz w:val="22"/>
          <w:szCs w:val="22"/>
        </w:rPr>
        <w:tab/>
        <w:t>Pakistani</w:t>
      </w:r>
    </w:p>
    <w:p w:rsidR="00EE3FE7" w:rsidRPr="00F549AA" w:rsidRDefault="00EE3FE7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Marital Statu</w:t>
      </w:r>
      <w:r w:rsidR="00A96380">
        <w:rPr>
          <w:rFonts w:ascii="Calibri" w:eastAsia="Batang" w:hAnsi="Calibri"/>
          <w:sz w:val="22"/>
          <w:szCs w:val="22"/>
        </w:rPr>
        <w:t>s           :             Married</w:t>
      </w:r>
    </w:p>
    <w:p w:rsidR="004556B9" w:rsidRDefault="004556B9" w:rsidP="004556B9">
      <w:pPr>
        <w:widowControl w:val="0"/>
        <w:numPr>
          <w:ilvl w:val="0"/>
          <w:numId w:val="5"/>
        </w:numPr>
        <w:rPr>
          <w:rFonts w:eastAsia="Batang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>Visa status</w:t>
      </w:r>
      <w:r w:rsidRPr="00F549AA">
        <w:rPr>
          <w:rFonts w:ascii="Calibri" w:eastAsia="Batang" w:hAnsi="Calibri"/>
          <w:sz w:val="22"/>
          <w:szCs w:val="22"/>
        </w:rPr>
        <w:tab/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Pr="00F549AA">
        <w:rPr>
          <w:rFonts w:ascii="Calibri" w:eastAsia="Batang" w:hAnsi="Calibri"/>
          <w:sz w:val="22"/>
          <w:szCs w:val="22"/>
        </w:rPr>
        <w:tab/>
        <w:t>Employment</w:t>
      </w:r>
      <w:r w:rsidRPr="00F549AA">
        <w:rPr>
          <w:rFonts w:eastAsia="Batang"/>
          <w:sz w:val="22"/>
          <w:szCs w:val="22"/>
        </w:rPr>
        <w:t xml:space="preserve"> Visa</w:t>
      </w:r>
    </w:p>
    <w:p w:rsidR="004556B9" w:rsidRPr="00B63E1B" w:rsidRDefault="004556B9" w:rsidP="00BE52D8">
      <w:pPr>
        <w:widowControl w:val="0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Languages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="00EE3FE7">
        <w:rPr>
          <w:rFonts w:eastAsia="Batang"/>
          <w:sz w:val="22"/>
          <w:szCs w:val="22"/>
        </w:rPr>
        <w:t>:</w:t>
      </w:r>
      <w:r w:rsidR="002C7E4A">
        <w:rPr>
          <w:rFonts w:eastAsia="Batang"/>
          <w:sz w:val="22"/>
          <w:szCs w:val="22"/>
        </w:rPr>
        <w:tab/>
        <w:t>English, Urdu.</w:t>
      </w:r>
    </w:p>
    <w:p w:rsidR="0007468D" w:rsidRPr="00F549AA" w:rsidRDefault="0007468D" w:rsidP="006963B5">
      <w:pPr>
        <w:widowControl w:val="0"/>
        <w:ind w:left="360"/>
        <w:rPr>
          <w:rFonts w:ascii="Calibri" w:eastAsia="Batang" w:hAnsi="Calibri"/>
          <w:sz w:val="22"/>
          <w:szCs w:val="22"/>
        </w:rPr>
      </w:pPr>
    </w:p>
    <w:sectPr w:rsidR="0007468D" w:rsidRPr="00F549AA" w:rsidSect="00FF11CF">
      <w:footerReference w:type="even" r:id="rId17"/>
      <w:footerReference w:type="default" r:id="rId18"/>
      <w:pgSz w:w="11909" w:h="16834" w:code="9"/>
      <w:pgMar w:top="90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8" w:rsidRDefault="006753A8">
      <w:r>
        <w:separator/>
      </w:r>
    </w:p>
  </w:endnote>
  <w:endnote w:type="continuationSeparator" w:id="0">
    <w:p w:rsidR="006753A8" w:rsidRDefault="0067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68506E" w:rsidP="003F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C0A" w:rsidRDefault="00200C0A" w:rsidP="00570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31" w:rsidRDefault="0068506E" w:rsidP="00994531">
    <w:pPr>
      <w:pStyle w:val="Footer"/>
      <w:jc w:val="center"/>
    </w:pPr>
    <w:r>
      <w:fldChar w:fldCharType="begin"/>
    </w:r>
    <w:r w:rsidR="001F2D4F">
      <w:instrText xml:space="preserve"> PAGE   \* MERGEFORMAT </w:instrText>
    </w:r>
    <w:r>
      <w:fldChar w:fldCharType="separate"/>
    </w:r>
    <w:r w:rsidR="00995B43">
      <w:rPr>
        <w:noProof/>
      </w:rPr>
      <w:t>2</w:t>
    </w:r>
    <w:r>
      <w:fldChar w:fldCharType="end"/>
    </w:r>
    <w:r w:rsidR="001D63A3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8" w:rsidRDefault="006753A8">
      <w:r>
        <w:separator/>
      </w:r>
    </w:p>
  </w:footnote>
  <w:footnote w:type="continuationSeparator" w:id="0">
    <w:p w:rsidR="006753A8" w:rsidRDefault="0067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B85"/>
    <w:multiLevelType w:val="hybridMultilevel"/>
    <w:tmpl w:val="01F8E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51C09"/>
    <w:multiLevelType w:val="hybridMultilevel"/>
    <w:tmpl w:val="63145D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60164"/>
    <w:multiLevelType w:val="hybridMultilevel"/>
    <w:tmpl w:val="FE022C24"/>
    <w:lvl w:ilvl="0" w:tplc="1F0EA85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5E5"/>
    <w:multiLevelType w:val="hybridMultilevel"/>
    <w:tmpl w:val="7AEAD7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FA3C28"/>
    <w:multiLevelType w:val="hybridMultilevel"/>
    <w:tmpl w:val="3CC81F9A"/>
    <w:lvl w:ilvl="0" w:tplc="00DE86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6CA"/>
    <w:multiLevelType w:val="hybridMultilevel"/>
    <w:tmpl w:val="5F3AD1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1D08C6"/>
    <w:multiLevelType w:val="hybridMultilevel"/>
    <w:tmpl w:val="5C4AF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6EA1"/>
    <w:multiLevelType w:val="hybridMultilevel"/>
    <w:tmpl w:val="EDBCCA1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2CB0FA1"/>
    <w:multiLevelType w:val="hybridMultilevel"/>
    <w:tmpl w:val="B3CE5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187"/>
    <w:multiLevelType w:val="hybridMultilevel"/>
    <w:tmpl w:val="796EE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34ABD"/>
    <w:multiLevelType w:val="hybridMultilevel"/>
    <w:tmpl w:val="0018F186"/>
    <w:lvl w:ilvl="0" w:tplc="8BD0358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83F96"/>
    <w:multiLevelType w:val="hybridMultilevel"/>
    <w:tmpl w:val="38440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175E8"/>
    <w:multiLevelType w:val="hybridMultilevel"/>
    <w:tmpl w:val="51CC6B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233900"/>
    <w:multiLevelType w:val="hybridMultilevel"/>
    <w:tmpl w:val="D324B7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AA1573"/>
    <w:multiLevelType w:val="hybridMultilevel"/>
    <w:tmpl w:val="3C9C9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652EB"/>
    <w:multiLevelType w:val="hybridMultilevel"/>
    <w:tmpl w:val="D5C22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62A79"/>
    <w:multiLevelType w:val="hybridMultilevel"/>
    <w:tmpl w:val="3202F8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C929B6"/>
    <w:multiLevelType w:val="hybridMultilevel"/>
    <w:tmpl w:val="A5BE18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25F54"/>
    <w:multiLevelType w:val="hybridMultilevel"/>
    <w:tmpl w:val="BFBAB38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0D525D"/>
    <w:multiLevelType w:val="hybridMultilevel"/>
    <w:tmpl w:val="090A11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FA3E97"/>
    <w:multiLevelType w:val="hybridMultilevel"/>
    <w:tmpl w:val="E0B64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22C8D"/>
    <w:multiLevelType w:val="hybridMultilevel"/>
    <w:tmpl w:val="AF92F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13DB"/>
    <w:multiLevelType w:val="hybridMultilevel"/>
    <w:tmpl w:val="8B747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57DE"/>
    <w:multiLevelType w:val="hybridMultilevel"/>
    <w:tmpl w:val="50B00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53B6A"/>
    <w:multiLevelType w:val="hybridMultilevel"/>
    <w:tmpl w:val="39282D2C"/>
    <w:lvl w:ilvl="0" w:tplc="1F0EA854">
      <w:numFmt w:val="bullet"/>
      <w:lvlText w:val="-"/>
      <w:lvlJc w:val="left"/>
      <w:pPr>
        <w:ind w:left="6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67976360"/>
    <w:multiLevelType w:val="hybridMultilevel"/>
    <w:tmpl w:val="4228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3476A"/>
    <w:multiLevelType w:val="hybridMultilevel"/>
    <w:tmpl w:val="278EDCEE"/>
    <w:lvl w:ilvl="0" w:tplc="BF0C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44095"/>
    <w:multiLevelType w:val="hybridMultilevel"/>
    <w:tmpl w:val="B776A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26"/>
  </w:num>
  <w:num w:numId="5">
    <w:abstractNumId w:val="12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20"/>
  </w:num>
  <w:num w:numId="11">
    <w:abstractNumId w:val="27"/>
  </w:num>
  <w:num w:numId="12">
    <w:abstractNumId w:val="2"/>
  </w:num>
  <w:num w:numId="13">
    <w:abstractNumId w:val="21"/>
  </w:num>
  <w:num w:numId="14">
    <w:abstractNumId w:val="25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0"/>
  </w:num>
  <w:num w:numId="23">
    <w:abstractNumId w:val="14"/>
  </w:num>
  <w:num w:numId="24">
    <w:abstractNumId w:val="18"/>
  </w:num>
  <w:num w:numId="25">
    <w:abstractNumId w:val="23"/>
  </w:num>
  <w:num w:numId="26">
    <w:abstractNumId w:val="8"/>
  </w:num>
  <w:num w:numId="27">
    <w:abstractNumId w:val="9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E2"/>
    <w:rsid w:val="00000DF6"/>
    <w:rsid w:val="000067EF"/>
    <w:rsid w:val="00013BE5"/>
    <w:rsid w:val="000141F7"/>
    <w:rsid w:val="00015727"/>
    <w:rsid w:val="000160A9"/>
    <w:rsid w:val="00020033"/>
    <w:rsid w:val="00020168"/>
    <w:rsid w:val="00020200"/>
    <w:rsid w:val="00021663"/>
    <w:rsid w:val="00021D11"/>
    <w:rsid w:val="00022F4E"/>
    <w:rsid w:val="00024A10"/>
    <w:rsid w:val="000251DC"/>
    <w:rsid w:val="0002548D"/>
    <w:rsid w:val="00027B82"/>
    <w:rsid w:val="00030376"/>
    <w:rsid w:val="00037571"/>
    <w:rsid w:val="00037C9E"/>
    <w:rsid w:val="00047DF0"/>
    <w:rsid w:val="00054653"/>
    <w:rsid w:val="00057AC2"/>
    <w:rsid w:val="0006032D"/>
    <w:rsid w:val="0006655A"/>
    <w:rsid w:val="000671CF"/>
    <w:rsid w:val="0007468D"/>
    <w:rsid w:val="000800CF"/>
    <w:rsid w:val="00081D75"/>
    <w:rsid w:val="00083621"/>
    <w:rsid w:val="0008408B"/>
    <w:rsid w:val="000842CA"/>
    <w:rsid w:val="00085DED"/>
    <w:rsid w:val="00090C28"/>
    <w:rsid w:val="000A1796"/>
    <w:rsid w:val="000A26BE"/>
    <w:rsid w:val="000A3C4A"/>
    <w:rsid w:val="000B15DE"/>
    <w:rsid w:val="000B6780"/>
    <w:rsid w:val="000C77EF"/>
    <w:rsid w:val="000D3142"/>
    <w:rsid w:val="000D5D31"/>
    <w:rsid w:val="000D635F"/>
    <w:rsid w:val="000D65D2"/>
    <w:rsid w:val="000D7E87"/>
    <w:rsid w:val="000E2355"/>
    <w:rsid w:val="000E2AB9"/>
    <w:rsid w:val="000E7D59"/>
    <w:rsid w:val="000F2117"/>
    <w:rsid w:val="000F24D5"/>
    <w:rsid w:val="000F3E4F"/>
    <w:rsid w:val="000F4031"/>
    <w:rsid w:val="000F65FD"/>
    <w:rsid w:val="000F69FF"/>
    <w:rsid w:val="000F7472"/>
    <w:rsid w:val="000F7CE7"/>
    <w:rsid w:val="001007F7"/>
    <w:rsid w:val="00101068"/>
    <w:rsid w:val="001062B1"/>
    <w:rsid w:val="00106BDA"/>
    <w:rsid w:val="00107748"/>
    <w:rsid w:val="00110E47"/>
    <w:rsid w:val="001203D6"/>
    <w:rsid w:val="00122938"/>
    <w:rsid w:val="00134DB7"/>
    <w:rsid w:val="00135F7A"/>
    <w:rsid w:val="0014538B"/>
    <w:rsid w:val="00145D3C"/>
    <w:rsid w:val="00146F5C"/>
    <w:rsid w:val="00151BC5"/>
    <w:rsid w:val="00151F28"/>
    <w:rsid w:val="001535E0"/>
    <w:rsid w:val="00154FCA"/>
    <w:rsid w:val="001558ED"/>
    <w:rsid w:val="00164BCF"/>
    <w:rsid w:val="00165814"/>
    <w:rsid w:val="001807F1"/>
    <w:rsid w:val="00180870"/>
    <w:rsid w:val="00180EBB"/>
    <w:rsid w:val="00182E67"/>
    <w:rsid w:val="0018485C"/>
    <w:rsid w:val="00187C6B"/>
    <w:rsid w:val="00192FF3"/>
    <w:rsid w:val="00193176"/>
    <w:rsid w:val="00194667"/>
    <w:rsid w:val="001A0213"/>
    <w:rsid w:val="001A5A47"/>
    <w:rsid w:val="001A5DBB"/>
    <w:rsid w:val="001A693B"/>
    <w:rsid w:val="001A7F36"/>
    <w:rsid w:val="001B0C6C"/>
    <w:rsid w:val="001B1236"/>
    <w:rsid w:val="001B141B"/>
    <w:rsid w:val="001B4D9D"/>
    <w:rsid w:val="001B601F"/>
    <w:rsid w:val="001B67C4"/>
    <w:rsid w:val="001C1EC9"/>
    <w:rsid w:val="001C4CA4"/>
    <w:rsid w:val="001D1D26"/>
    <w:rsid w:val="001D295E"/>
    <w:rsid w:val="001D63A3"/>
    <w:rsid w:val="001D6FC3"/>
    <w:rsid w:val="001E5571"/>
    <w:rsid w:val="001E57CF"/>
    <w:rsid w:val="001F2D4F"/>
    <w:rsid w:val="001F2FB1"/>
    <w:rsid w:val="001F2FD0"/>
    <w:rsid w:val="001F3D55"/>
    <w:rsid w:val="001F581D"/>
    <w:rsid w:val="00200C0A"/>
    <w:rsid w:val="00200D35"/>
    <w:rsid w:val="002042EF"/>
    <w:rsid w:val="0020484F"/>
    <w:rsid w:val="0020678D"/>
    <w:rsid w:val="00216857"/>
    <w:rsid w:val="00217908"/>
    <w:rsid w:val="00230D11"/>
    <w:rsid w:val="00234CBC"/>
    <w:rsid w:val="00237E05"/>
    <w:rsid w:val="00244652"/>
    <w:rsid w:val="00247196"/>
    <w:rsid w:val="00251E83"/>
    <w:rsid w:val="002535E0"/>
    <w:rsid w:val="00254811"/>
    <w:rsid w:val="00257248"/>
    <w:rsid w:val="00257DA9"/>
    <w:rsid w:val="00263111"/>
    <w:rsid w:val="00263343"/>
    <w:rsid w:val="00263A7D"/>
    <w:rsid w:val="0027083C"/>
    <w:rsid w:val="00274948"/>
    <w:rsid w:val="00276600"/>
    <w:rsid w:val="00280909"/>
    <w:rsid w:val="0029417D"/>
    <w:rsid w:val="00294DDD"/>
    <w:rsid w:val="0029766B"/>
    <w:rsid w:val="002A1C06"/>
    <w:rsid w:val="002A3DCA"/>
    <w:rsid w:val="002B5D80"/>
    <w:rsid w:val="002B6460"/>
    <w:rsid w:val="002B710A"/>
    <w:rsid w:val="002C01F6"/>
    <w:rsid w:val="002C18AE"/>
    <w:rsid w:val="002C3682"/>
    <w:rsid w:val="002C50BD"/>
    <w:rsid w:val="002C7E4A"/>
    <w:rsid w:val="002D1690"/>
    <w:rsid w:val="002D37B4"/>
    <w:rsid w:val="002E07F4"/>
    <w:rsid w:val="002E1411"/>
    <w:rsid w:val="002E15EE"/>
    <w:rsid w:val="002E4627"/>
    <w:rsid w:val="002E4A40"/>
    <w:rsid w:val="002E59CA"/>
    <w:rsid w:val="002F103D"/>
    <w:rsid w:val="002F4DD9"/>
    <w:rsid w:val="003023DC"/>
    <w:rsid w:val="0031207D"/>
    <w:rsid w:val="0031339F"/>
    <w:rsid w:val="00314B32"/>
    <w:rsid w:val="0031655D"/>
    <w:rsid w:val="00321A8C"/>
    <w:rsid w:val="003331B3"/>
    <w:rsid w:val="00333BFB"/>
    <w:rsid w:val="00333D73"/>
    <w:rsid w:val="0034235F"/>
    <w:rsid w:val="00344898"/>
    <w:rsid w:val="00344DE1"/>
    <w:rsid w:val="00346AEC"/>
    <w:rsid w:val="0034717C"/>
    <w:rsid w:val="00372D01"/>
    <w:rsid w:val="003752C5"/>
    <w:rsid w:val="003768C7"/>
    <w:rsid w:val="003831DC"/>
    <w:rsid w:val="003838AF"/>
    <w:rsid w:val="00390396"/>
    <w:rsid w:val="0039399F"/>
    <w:rsid w:val="003A051F"/>
    <w:rsid w:val="003A7DA5"/>
    <w:rsid w:val="003B012D"/>
    <w:rsid w:val="003C184D"/>
    <w:rsid w:val="003C197B"/>
    <w:rsid w:val="003C3E77"/>
    <w:rsid w:val="003C58B5"/>
    <w:rsid w:val="003C5CA8"/>
    <w:rsid w:val="003D44D2"/>
    <w:rsid w:val="003D4505"/>
    <w:rsid w:val="003E01F2"/>
    <w:rsid w:val="003E084A"/>
    <w:rsid w:val="003E3246"/>
    <w:rsid w:val="003E4199"/>
    <w:rsid w:val="003E68E1"/>
    <w:rsid w:val="003E7914"/>
    <w:rsid w:val="003F005D"/>
    <w:rsid w:val="003F072E"/>
    <w:rsid w:val="003F4918"/>
    <w:rsid w:val="003F6698"/>
    <w:rsid w:val="003F7125"/>
    <w:rsid w:val="00406DAD"/>
    <w:rsid w:val="00410F6D"/>
    <w:rsid w:val="00412018"/>
    <w:rsid w:val="004133B8"/>
    <w:rsid w:val="00414870"/>
    <w:rsid w:val="00415531"/>
    <w:rsid w:val="00420577"/>
    <w:rsid w:val="00420A32"/>
    <w:rsid w:val="00422C09"/>
    <w:rsid w:val="004238B5"/>
    <w:rsid w:val="00423E86"/>
    <w:rsid w:val="00423FC5"/>
    <w:rsid w:val="00425F33"/>
    <w:rsid w:val="00427A63"/>
    <w:rsid w:val="00431275"/>
    <w:rsid w:val="00431A67"/>
    <w:rsid w:val="004328F2"/>
    <w:rsid w:val="00433051"/>
    <w:rsid w:val="0044042B"/>
    <w:rsid w:val="00447FD8"/>
    <w:rsid w:val="004556B9"/>
    <w:rsid w:val="00465153"/>
    <w:rsid w:val="004654BD"/>
    <w:rsid w:val="004676A1"/>
    <w:rsid w:val="00470756"/>
    <w:rsid w:val="00470A61"/>
    <w:rsid w:val="00471B09"/>
    <w:rsid w:val="00472BC1"/>
    <w:rsid w:val="004739FD"/>
    <w:rsid w:val="00475BAF"/>
    <w:rsid w:val="00476BFF"/>
    <w:rsid w:val="004770B1"/>
    <w:rsid w:val="00487438"/>
    <w:rsid w:val="00490751"/>
    <w:rsid w:val="00490F7A"/>
    <w:rsid w:val="004932CE"/>
    <w:rsid w:val="004A2097"/>
    <w:rsid w:val="004A2499"/>
    <w:rsid w:val="004A4F89"/>
    <w:rsid w:val="004B5624"/>
    <w:rsid w:val="004C6988"/>
    <w:rsid w:val="004D5FDD"/>
    <w:rsid w:val="004E07B9"/>
    <w:rsid w:val="004E117E"/>
    <w:rsid w:val="004E4B80"/>
    <w:rsid w:val="004F6C30"/>
    <w:rsid w:val="004F706D"/>
    <w:rsid w:val="00503B33"/>
    <w:rsid w:val="005055CE"/>
    <w:rsid w:val="00505915"/>
    <w:rsid w:val="00512FAE"/>
    <w:rsid w:val="005147D8"/>
    <w:rsid w:val="00514DAF"/>
    <w:rsid w:val="00516C84"/>
    <w:rsid w:val="00522AA0"/>
    <w:rsid w:val="005239ED"/>
    <w:rsid w:val="00525FA2"/>
    <w:rsid w:val="005301D3"/>
    <w:rsid w:val="005318E8"/>
    <w:rsid w:val="005339E0"/>
    <w:rsid w:val="00533AD8"/>
    <w:rsid w:val="00533D0E"/>
    <w:rsid w:val="005351B1"/>
    <w:rsid w:val="0053638C"/>
    <w:rsid w:val="0053740F"/>
    <w:rsid w:val="005412B1"/>
    <w:rsid w:val="00541482"/>
    <w:rsid w:val="00557DD6"/>
    <w:rsid w:val="005653BD"/>
    <w:rsid w:val="00570680"/>
    <w:rsid w:val="00570885"/>
    <w:rsid w:val="00570D9B"/>
    <w:rsid w:val="00572A6E"/>
    <w:rsid w:val="00572B33"/>
    <w:rsid w:val="005732CF"/>
    <w:rsid w:val="0057390A"/>
    <w:rsid w:val="00577534"/>
    <w:rsid w:val="0059278A"/>
    <w:rsid w:val="00596834"/>
    <w:rsid w:val="00597381"/>
    <w:rsid w:val="005A17A3"/>
    <w:rsid w:val="005A3085"/>
    <w:rsid w:val="005A30DF"/>
    <w:rsid w:val="005B05F7"/>
    <w:rsid w:val="005B2A7F"/>
    <w:rsid w:val="005B2F60"/>
    <w:rsid w:val="005B426B"/>
    <w:rsid w:val="005B7187"/>
    <w:rsid w:val="005C2666"/>
    <w:rsid w:val="005C673A"/>
    <w:rsid w:val="005C796B"/>
    <w:rsid w:val="005D5585"/>
    <w:rsid w:val="005E130B"/>
    <w:rsid w:val="005E6883"/>
    <w:rsid w:val="005F0546"/>
    <w:rsid w:val="005F369B"/>
    <w:rsid w:val="005F52B2"/>
    <w:rsid w:val="005F5BAA"/>
    <w:rsid w:val="00602FDE"/>
    <w:rsid w:val="00603100"/>
    <w:rsid w:val="006053D2"/>
    <w:rsid w:val="006128B6"/>
    <w:rsid w:val="00614245"/>
    <w:rsid w:val="006225EB"/>
    <w:rsid w:val="0062551D"/>
    <w:rsid w:val="00626255"/>
    <w:rsid w:val="00626DE4"/>
    <w:rsid w:val="0063243D"/>
    <w:rsid w:val="006369AF"/>
    <w:rsid w:val="00636C37"/>
    <w:rsid w:val="00640ABD"/>
    <w:rsid w:val="0064159C"/>
    <w:rsid w:val="00642FCE"/>
    <w:rsid w:val="00643630"/>
    <w:rsid w:val="00647CD3"/>
    <w:rsid w:val="0065068E"/>
    <w:rsid w:val="00650994"/>
    <w:rsid w:val="00660346"/>
    <w:rsid w:val="00660BA0"/>
    <w:rsid w:val="00663E9C"/>
    <w:rsid w:val="00665088"/>
    <w:rsid w:val="00670478"/>
    <w:rsid w:val="00673E27"/>
    <w:rsid w:val="006753A8"/>
    <w:rsid w:val="006829A3"/>
    <w:rsid w:val="0068506E"/>
    <w:rsid w:val="00690904"/>
    <w:rsid w:val="006945F8"/>
    <w:rsid w:val="006963B5"/>
    <w:rsid w:val="006A00B3"/>
    <w:rsid w:val="006A02A2"/>
    <w:rsid w:val="006A4ACE"/>
    <w:rsid w:val="006B6FE8"/>
    <w:rsid w:val="006B754A"/>
    <w:rsid w:val="006C4BFC"/>
    <w:rsid w:val="006C760E"/>
    <w:rsid w:val="006D1D0B"/>
    <w:rsid w:val="006E6E34"/>
    <w:rsid w:val="006E7C4E"/>
    <w:rsid w:val="006F56DA"/>
    <w:rsid w:val="006F76B3"/>
    <w:rsid w:val="00711B4D"/>
    <w:rsid w:val="00711DFD"/>
    <w:rsid w:val="00717A6A"/>
    <w:rsid w:val="0072281A"/>
    <w:rsid w:val="00727FB3"/>
    <w:rsid w:val="00730316"/>
    <w:rsid w:val="007313BA"/>
    <w:rsid w:val="0073668F"/>
    <w:rsid w:val="0074166E"/>
    <w:rsid w:val="007418D6"/>
    <w:rsid w:val="00747E3B"/>
    <w:rsid w:val="0075098F"/>
    <w:rsid w:val="0075134E"/>
    <w:rsid w:val="00751640"/>
    <w:rsid w:val="0075555E"/>
    <w:rsid w:val="007557E6"/>
    <w:rsid w:val="0075599F"/>
    <w:rsid w:val="00756209"/>
    <w:rsid w:val="00762FA3"/>
    <w:rsid w:val="00765997"/>
    <w:rsid w:val="00767B9B"/>
    <w:rsid w:val="007707EA"/>
    <w:rsid w:val="007742BA"/>
    <w:rsid w:val="00775935"/>
    <w:rsid w:val="007759F5"/>
    <w:rsid w:val="00777062"/>
    <w:rsid w:val="00777C39"/>
    <w:rsid w:val="00785125"/>
    <w:rsid w:val="00787BE8"/>
    <w:rsid w:val="0079174C"/>
    <w:rsid w:val="00795723"/>
    <w:rsid w:val="007A407E"/>
    <w:rsid w:val="007B0A6C"/>
    <w:rsid w:val="007B45DA"/>
    <w:rsid w:val="007B57E4"/>
    <w:rsid w:val="007B634E"/>
    <w:rsid w:val="007C1390"/>
    <w:rsid w:val="007C34AD"/>
    <w:rsid w:val="007C34D7"/>
    <w:rsid w:val="007C6651"/>
    <w:rsid w:val="007D6F30"/>
    <w:rsid w:val="007E06DC"/>
    <w:rsid w:val="007E1BB1"/>
    <w:rsid w:val="007E2CA8"/>
    <w:rsid w:val="007E4C95"/>
    <w:rsid w:val="007F4456"/>
    <w:rsid w:val="007F5CFF"/>
    <w:rsid w:val="008107C5"/>
    <w:rsid w:val="00811156"/>
    <w:rsid w:val="00813A82"/>
    <w:rsid w:val="008208DF"/>
    <w:rsid w:val="0082172D"/>
    <w:rsid w:val="008225A7"/>
    <w:rsid w:val="0083558A"/>
    <w:rsid w:val="00835665"/>
    <w:rsid w:val="00835C5D"/>
    <w:rsid w:val="00840926"/>
    <w:rsid w:val="008410B8"/>
    <w:rsid w:val="0084422D"/>
    <w:rsid w:val="008504B1"/>
    <w:rsid w:val="0085174F"/>
    <w:rsid w:val="00856B04"/>
    <w:rsid w:val="00857182"/>
    <w:rsid w:val="00857194"/>
    <w:rsid w:val="008575DC"/>
    <w:rsid w:val="00864BEA"/>
    <w:rsid w:val="00867D0A"/>
    <w:rsid w:val="008724D1"/>
    <w:rsid w:val="00872694"/>
    <w:rsid w:val="0087306A"/>
    <w:rsid w:val="008748C2"/>
    <w:rsid w:val="008757FD"/>
    <w:rsid w:val="00877878"/>
    <w:rsid w:val="008838C2"/>
    <w:rsid w:val="0088564E"/>
    <w:rsid w:val="00887FEB"/>
    <w:rsid w:val="008921E7"/>
    <w:rsid w:val="00893E1E"/>
    <w:rsid w:val="00896E27"/>
    <w:rsid w:val="0089709E"/>
    <w:rsid w:val="008A030E"/>
    <w:rsid w:val="008A35A0"/>
    <w:rsid w:val="008A47F8"/>
    <w:rsid w:val="008B57ED"/>
    <w:rsid w:val="008C13FE"/>
    <w:rsid w:val="008C5BCE"/>
    <w:rsid w:val="008C5E34"/>
    <w:rsid w:val="008C6797"/>
    <w:rsid w:val="008D0526"/>
    <w:rsid w:val="008D37FA"/>
    <w:rsid w:val="008D711E"/>
    <w:rsid w:val="008E49DA"/>
    <w:rsid w:val="008E7CA3"/>
    <w:rsid w:val="008E7FC4"/>
    <w:rsid w:val="008F21AA"/>
    <w:rsid w:val="008F435D"/>
    <w:rsid w:val="008F62B8"/>
    <w:rsid w:val="008F73FB"/>
    <w:rsid w:val="0090241F"/>
    <w:rsid w:val="00902FAF"/>
    <w:rsid w:val="009046F5"/>
    <w:rsid w:val="0090596D"/>
    <w:rsid w:val="00911D13"/>
    <w:rsid w:val="00914FE8"/>
    <w:rsid w:val="00922294"/>
    <w:rsid w:val="00922C32"/>
    <w:rsid w:val="00925206"/>
    <w:rsid w:val="00931B3F"/>
    <w:rsid w:val="00932081"/>
    <w:rsid w:val="0094230E"/>
    <w:rsid w:val="009434F7"/>
    <w:rsid w:val="00943551"/>
    <w:rsid w:val="00945850"/>
    <w:rsid w:val="00950F39"/>
    <w:rsid w:val="00953EC8"/>
    <w:rsid w:val="009548C0"/>
    <w:rsid w:val="00954BBC"/>
    <w:rsid w:val="009557B1"/>
    <w:rsid w:val="00961766"/>
    <w:rsid w:val="009644E2"/>
    <w:rsid w:val="00965F57"/>
    <w:rsid w:val="009729FD"/>
    <w:rsid w:val="00972BE2"/>
    <w:rsid w:val="009731A7"/>
    <w:rsid w:val="00973E7B"/>
    <w:rsid w:val="00974D8A"/>
    <w:rsid w:val="00975C7F"/>
    <w:rsid w:val="009804AC"/>
    <w:rsid w:val="00981641"/>
    <w:rsid w:val="00981C85"/>
    <w:rsid w:val="00984844"/>
    <w:rsid w:val="0098555B"/>
    <w:rsid w:val="009863F3"/>
    <w:rsid w:val="00986E85"/>
    <w:rsid w:val="009918C1"/>
    <w:rsid w:val="00994531"/>
    <w:rsid w:val="009953F1"/>
    <w:rsid w:val="009957B0"/>
    <w:rsid w:val="00995B43"/>
    <w:rsid w:val="00995F66"/>
    <w:rsid w:val="009A0579"/>
    <w:rsid w:val="009A3CE0"/>
    <w:rsid w:val="009A70B3"/>
    <w:rsid w:val="009B6BE1"/>
    <w:rsid w:val="009C0FE7"/>
    <w:rsid w:val="009C345D"/>
    <w:rsid w:val="009C3C65"/>
    <w:rsid w:val="009D024B"/>
    <w:rsid w:val="009D25DD"/>
    <w:rsid w:val="009D40E4"/>
    <w:rsid w:val="009E3054"/>
    <w:rsid w:val="009E3E1C"/>
    <w:rsid w:val="009E474A"/>
    <w:rsid w:val="009E654D"/>
    <w:rsid w:val="009F24E0"/>
    <w:rsid w:val="00A05178"/>
    <w:rsid w:val="00A05F1C"/>
    <w:rsid w:val="00A109F3"/>
    <w:rsid w:val="00A203A9"/>
    <w:rsid w:val="00A21283"/>
    <w:rsid w:val="00A21D77"/>
    <w:rsid w:val="00A259EC"/>
    <w:rsid w:val="00A25DF2"/>
    <w:rsid w:val="00A34263"/>
    <w:rsid w:val="00A40B36"/>
    <w:rsid w:val="00A41027"/>
    <w:rsid w:val="00A4237A"/>
    <w:rsid w:val="00A4470E"/>
    <w:rsid w:val="00A45BCD"/>
    <w:rsid w:val="00A45F3A"/>
    <w:rsid w:val="00A56B5A"/>
    <w:rsid w:val="00A61146"/>
    <w:rsid w:val="00A6555F"/>
    <w:rsid w:val="00A66F57"/>
    <w:rsid w:val="00A72510"/>
    <w:rsid w:val="00A77EEE"/>
    <w:rsid w:val="00A77F80"/>
    <w:rsid w:val="00A8257F"/>
    <w:rsid w:val="00A830D1"/>
    <w:rsid w:val="00A83974"/>
    <w:rsid w:val="00A86658"/>
    <w:rsid w:val="00A91464"/>
    <w:rsid w:val="00A94D76"/>
    <w:rsid w:val="00A95A1D"/>
    <w:rsid w:val="00A96380"/>
    <w:rsid w:val="00A9710C"/>
    <w:rsid w:val="00A9788A"/>
    <w:rsid w:val="00AA2588"/>
    <w:rsid w:val="00AA4D95"/>
    <w:rsid w:val="00AB66EB"/>
    <w:rsid w:val="00AC0004"/>
    <w:rsid w:val="00AC39FC"/>
    <w:rsid w:val="00AC5F33"/>
    <w:rsid w:val="00AD18E8"/>
    <w:rsid w:val="00AD2127"/>
    <w:rsid w:val="00AD4CE1"/>
    <w:rsid w:val="00AE0A87"/>
    <w:rsid w:val="00AE5CB5"/>
    <w:rsid w:val="00B06DD4"/>
    <w:rsid w:val="00B10773"/>
    <w:rsid w:val="00B147DB"/>
    <w:rsid w:val="00B14971"/>
    <w:rsid w:val="00B165B9"/>
    <w:rsid w:val="00B1797E"/>
    <w:rsid w:val="00B208EA"/>
    <w:rsid w:val="00B249E8"/>
    <w:rsid w:val="00B310C5"/>
    <w:rsid w:val="00B32311"/>
    <w:rsid w:val="00B33310"/>
    <w:rsid w:val="00B33A2C"/>
    <w:rsid w:val="00B46D1B"/>
    <w:rsid w:val="00B517ED"/>
    <w:rsid w:val="00B5280B"/>
    <w:rsid w:val="00B531FF"/>
    <w:rsid w:val="00B53C4F"/>
    <w:rsid w:val="00B5411C"/>
    <w:rsid w:val="00B565F5"/>
    <w:rsid w:val="00B6019D"/>
    <w:rsid w:val="00B63E1B"/>
    <w:rsid w:val="00B661B0"/>
    <w:rsid w:val="00B706B7"/>
    <w:rsid w:val="00B739A4"/>
    <w:rsid w:val="00B77C45"/>
    <w:rsid w:val="00B83C50"/>
    <w:rsid w:val="00B842C5"/>
    <w:rsid w:val="00B8451E"/>
    <w:rsid w:val="00B91899"/>
    <w:rsid w:val="00BA3589"/>
    <w:rsid w:val="00BA3A9F"/>
    <w:rsid w:val="00BC0BAD"/>
    <w:rsid w:val="00BC4EA1"/>
    <w:rsid w:val="00BC5522"/>
    <w:rsid w:val="00BE2374"/>
    <w:rsid w:val="00BE346B"/>
    <w:rsid w:val="00BE52D8"/>
    <w:rsid w:val="00BE72D9"/>
    <w:rsid w:val="00BE7A0C"/>
    <w:rsid w:val="00BF150E"/>
    <w:rsid w:val="00BF2CCB"/>
    <w:rsid w:val="00C05CC0"/>
    <w:rsid w:val="00C10B89"/>
    <w:rsid w:val="00C13851"/>
    <w:rsid w:val="00C23ABC"/>
    <w:rsid w:val="00C24AB0"/>
    <w:rsid w:val="00C25BC8"/>
    <w:rsid w:val="00C33982"/>
    <w:rsid w:val="00C33B69"/>
    <w:rsid w:val="00C35572"/>
    <w:rsid w:val="00C3575A"/>
    <w:rsid w:val="00C36269"/>
    <w:rsid w:val="00C37686"/>
    <w:rsid w:val="00C40C5C"/>
    <w:rsid w:val="00C4404E"/>
    <w:rsid w:val="00C4518F"/>
    <w:rsid w:val="00C5469A"/>
    <w:rsid w:val="00C5472E"/>
    <w:rsid w:val="00C57674"/>
    <w:rsid w:val="00C57EC4"/>
    <w:rsid w:val="00C638B9"/>
    <w:rsid w:val="00C63EDA"/>
    <w:rsid w:val="00C64898"/>
    <w:rsid w:val="00C6614E"/>
    <w:rsid w:val="00C677F7"/>
    <w:rsid w:val="00C7092D"/>
    <w:rsid w:val="00C7339E"/>
    <w:rsid w:val="00C85E5B"/>
    <w:rsid w:val="00C90B49"/>
    <w:rsid w:val="00CA34E2"/>
    <w:rsid w:val="00CA549E"/>
    <w:rsid w:val="00CA5788"/>
    <w:rsid w:val="00CA57D7"/>
    <w:rsid w:val="00CA6B67"/>
    <w:rsid w:val="00CA6B9E"/>
    <w:rsid w:val="00CB1DEC"/>
    <w:rsid w:val="00CB229B"/>
    <w:rsid w:val="00CC5264"/>
    <w:rsid w:val="00CC7D44"/>
    <w:rsid w:val="00CE67F6"/>
    <w:rsid w:val="00CF0F6D"/>
    <w:rsid w:val="00CF33A7"/>
    <w:rsid w:val="00CF6765"/>
    <w:rsid w:val="00D00A4D"/>
    <w:rsid w:val="00D017B3"/>
    <w:rsid w:val="00D05729"/>
    <w:rsid w:val="00D070FB"/>
    <w:rsid w:val="00D1188A"/>
    <w:rsid w:val="00D12827"/>
    <w:rsid w:val="00D133F5"/>
    <w:rsid w:val="00D135F1"/>
    <w:rsid w:val="00D136B0"/>
    <w:rsid w:val="00D14877"/>
    <w:rsid w:val="00D153A0"/>
    <w:rsid w:val="00D21FF3"/>
    <w:rsid w:val="00D22073"/>
    <w:rsid w:val="00D23187"/>
    <w:rsid w:val="00D245BA"/>
    <w:rsid w:val="00D32A96"/>
    <w:rsid w:val="00D34461"/>
    <w:rsid w:val="00D40776"/>
    <w:rsid w:val="00D417B9"/>
    <w:rsid w:val="00D43E45"/>
    <w:rsid w:val="00D44014"/>
    <w:rsid w:val="00D53357"/>
    <w:rsid w:val="00D536E2"/>
    <w:rsid w:val="00D56E58"/>
    <w:rsid w:val="00D66B26"/>
    <w:rsid w:val="00D67025"/>
    <w:rsid w:val="00D670D6"/>
    <w:rsid w:val="00D72511"/>
    <w:rsid w:val="00D74D16"/>
    <w:rsid w:val="00D751EC"/>
    <w:rsid w:val="00D766AE"/>
    <w:rsid w:val="00D82DFA"/>
    <w:rsid w:val="00D92DF0"/>
    <w:rsid w:val="00D93BEB"/>
    <w:rsid w:val="00D9554D"/>
    <w:rsid w:val="00D96A3E"/>
    <w:rsid w:val="00DA4F5B"/>
    <w:rsid w:val="00DB1F61"/>
    <w:rsid w:val="00DB4162"/>
    <w:rsid w:val="00DB4461"/>
    <w:rsid w:val="00DB4FE4"/>
    <w:rsid w:val="00DB5144"/>
    <w:rsid w:val="00DB6CCC"/>
    <w:rsid w:val="00DC06A7"/>
    <w:rsid w:val="00DC210A"/>
    <w:rsid w:val="00DC25D3"/>
    <w:rsid w:val="00DC3AB2"/>
    <w:rsid w:val="00DC473D"/>
    <w:rsid w:val="00DC675C"/>
    <w:rsid w:val="00DC7A5A"/>
    <w:rsid w:val="00DD163A"/>
    <w:rsid w:val="00DD2EC3"/>
    <w:rsid w:val="00DD54BB"/>
    <w:rsid w:val="00DD6977"/>
    <w:rsid w:val="00DE0BCB"/>
    <w:rsid w:val="00DE15C6"/>
    <w:rsid w:val="00DE268C"/>
    <w:rsid w:val="00DE3A34"/>
    <w:rsid w:val="00DE4828"/>
    <w:rsid w:val="00DF4E3C"/>
    <w:rsid w:val="00DF76BE"/>
    <w:rsid w:val="00E0340B"/>
    <w:rsid w:val="00E11FC5"/>
    <w:rsid w:val="00E25ACF"/>
    <w:rsid w:val="00E30A24"/>
    <w:rsid w:val="00E316E7"/>
    <w:rsid w:val="00E33331"/>
    <w:rsid w:val="00E36DAE"/>
    <w:rsid w:val="00E374E5"/>
    <w:rsid w:val="00E41335"/>
    <w:rsid w:val="00E45DC2"/>
    <w:rsid w:val="00E47F6E"/>
    <w:rsid w:val="00E55F36"/>
    <w:rsid w:val="00E565D9"/>
    <w:rsid w:val="00E649F5"/>
    <w:rsid w:val="00E64ED1"/>
    <w:rsid w:val="00E70F08"/>
    <w:rsid w:val="00E718CF"/>
    <w:rsid w:val="00E728A3"/>
    <w:rsid w:val="00E7555C"/>
    <w:rsid w:val="00E76A42"/>
    <w:rsid w:val="00E81230"/>
    <w:rsid w:val="00E8453B"/>
    <w:rsid w:val="00E853A6"/>
    <w:rsid w:val="00E875A7"/>
    <w:rsid w:val="00E90A62"/>
    <w:rsid w:val="00E933F9"/>
    <w:rsid w:val="00E93821"/>
    <w:rsid w:val="00EA2124"/>
    <w:rsid w:val="00EA36BF"/>
    <w:rsid w:val="00EB17CB"/>
    <w:rsid w:val="00EB2472"/>
    <w:rsid w:val="00EB32B7"/>
    <w:rsid w:val="00EB6144"/>
    <w:rsid w:val="00EC016E"/>
    <w:rsid w:val="00EC2055"/>
    <w:rsid w:val="00EC3BC8"/>
    <w:rsid w:val="00EC52A5"/>
    <w:rsid w:val="00EC743D"/>
    <w:rsid w:val="00EE3FE7"/>
    <w:rsid w:val="00EE41D0"/>
    <w:rsid w:val="00EE4F76"/>
    <w:rsid w:val="00EE6B8A"/>
    <w:rsid w:val="00EF48E5"/>
    <w:rsid w:val="00EF4AB4"/>
    <w:rsid w:val="00F0346E"/>
    <w:rsid w:val="00F04B8D"/>
    <w:rsid w:val="00F122BA"/>
    <w:rsid w:val="00F138E2"/>
    <w:rsid w:val="00F14394"/>
    <w:rsid w:val="00F14740"/>
    <w:rsid w:val="00F147F1"/>
    <w:rsid w:val="00F2200E"/>
    <w:rsid w:val="00F2229D"/>
    <w:rsid w:val="00F32A6A"/>
    <w:rsid w:val="00F370D0"/>
    <w:rsid w:val="00F40A0B"/>
    <w:rsid w:val="00F41E89"/>
    <w:rsid w:val="00F425A8"/>
    <w:rsid w:val="00F50E2C"/>
    <w:rsid w:val="00F52D40"/>
    <w:rsid w:val="00F549AA"/>
    <w:rsid w:val="00F56C9D"/>
    <w:rsid w:val="00F57FD2"/>
    <w:rsid w:val="00F57FE1"/>
    <w:rsid w:val="00F75AD6"/>
    <w:rsid w:val="00F7753A"/>
    <w:rsid w:val="00F77CC2"/>
    <w:rsid w:val="00F854F9"/>
    <w:rsid w:val="00F8714E"/>
    <w:rsid w:val="00F92C5A"/>
    <w:rsid w:val="00FA2CEF"/>
    <w:rsid w:val="00FB07A7"/>
    <w:rsid w:val="00FC0B04"/>
    <w:rsid w:val="00FC25AE"/>
    <w:rsid w:val="00FC4580"/>
    <w:rsid w:val="00FD03EE"/>
    <w:rsid w:val="00FD4C59"/>
    <w:rsid w:val="00FE04A1"/>
    <w:rsid w:val="00FE4901"/>
    <w:rsid w:val="00FF11CF"/>
    <w:rsid w:val="00FF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62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777062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062"/>
    <w:pPr>
      <w:tabs>
        <w:tab w:val="center" w:pos="4320"/>
        <w:tab w:val="right" w:pos="8640"/>
      </w:tabs>
    </w:pPr>
  </w:style>
  <w:style w:type="character" w:styleId="Hyperlink">
    <w:name w:val="Hyperlink"/>
    <w:rsid w:val="00777062"/>
    <w:rPr>
      <w:color w:val="0000FF"/>
      <w:u w:val="single"/>
    </w:rPr>
  </w:style>
  <w:style w:type="character" w:customStyle="1" w:styleId="hilite1">
    <w:name w:val="hilite1"/>
    <w:rsid w:val="00EC2055"/>
    <w:rPr>
      <w:shd w:val="clear" w:color="auto" w:fill="66FFFF"/>
    </w:rPr>
  </w:style>
  <w:style w:type="character" w:styleId="HTMLTypewriter">
    <w:name w:val="HTML Typewriter"/>
    <w:rsid w:val="00777062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rsid w:val="00777062"/>
    <w:pPr>
      <w:spacing w:after="120"/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A21D77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character" w:styleId="PageNumber">
    <w:name w:val="page number"/>
    <w:basedOn w:val="DefaultParagraphFont"/>
    <w:rsid w:val="00570D9B"/>
  </w:style>
  <w:style w:type="paragraph" w:styleId="BalloonText">
    <w:name w:val="Balloon Text"/>
    <w:basedOn w:val="Normal"/>
    <w:semiHidden/>
    <w:rsid w:val="006A4A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F24E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3740F"/>
    <w:pPr>
      <w:ind w:left="720"/>
    </w:pPr>
  </w:style>
  <w:style w:type="table" w:styleId="TableGrid">
    <w:name w:val="Table Grid"/>
    <w:basedOn w:val="TableNormal"/>
    <w:rsid w:val="00741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6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1DEC"/>
  </w:style>
  <w:style w:type="paragraph" w:styleId="BodyTextIndent">
    <w:name w:val="Body Text Indent"/>
    <w:basedOn w:val="Normal"/>
    <w:link w:val="BodyTextIndentChar"/>
    <w:unhideWhenUsed/>
    <w:rsid w:val="004A24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A2499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sool.361268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B403-AC4F-4A8F-B6BA-AE81702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E P A K   V A L L E C H A</vt:lpstr>
    </vt:vector>
  </TitlesOfParts>
  <Company/>
  <LinksUpToDate>false</LinksUpToDate>
  <CharactersWithSpaces>7882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mailto:yarrajar@gmail.com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E P A K   V A L L E C H A</dc:title>
  <dc:creator>kaiyar</dc:creator>
  <cp:lastModifiedBy>348382427</cp:lastModifiedBy>
  <cp:revision>35</cp:revision>
  <cp:lastPrinted>2016-01-13T06:04:00Z</cp:lastPrinted>
  <dcterms:created xsi:type="dcterms:W3CDTF">2017-04-09T17:23:00Z</dcterms:created>
  <dcterms:modified xsi:type="dcterms:W3CDTF">2017-08-14T10:20:00Z</dcterms:modified>
</cp:coreProperties>
</file>