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F2" w:rsidRDefault="001E22F2" w:rsidP="001E22F2">
      <w:pPr>
        <w:spacing w:after="0" w:line="240" w:lineRule="auto"/>
        <w:rPr>
          <w:rFonts w:ascii="Times" w:hAnsi="Times" w:cs="Times"/>
          <w:b/>
          <w:sz w:val="36"/>
          <w:szCs w:val="36"/>
        </w:rPr>
      </w:pPr>
      <w:r w:rsidRPr="00E073DB">
        <w:rPr>
          <w:rFonts w:ascii="Times" w:hAnsi="Times" w:cs="Times"/>
          <w:b/>
          <w:noProof/>
          <w:sz w:val="36"/>
          <w:szCs w:val="36"/>
        </w:rPr>
        <w:drawing>
          <wp:anchor distT="0" distB="0" distL="114300" distR="114300" simplePos="0" relativeHeight="251659264" behindDoc="1" locked="0" layoutInCell="1" allowOverlap="1" wp14:anchorId="796A4FE3" wp14:editId="7E87BB09">
            <wp:simplePos x="0" y="0"/>
            <wp:positionH relativeFrom="margin">
              <wp:posOffset>4827077</wp:posOffset>
            </wp:positionH>
            <wp:positionV relativeFrom="paragraph">
              <wp:posOffset>-115294</wp:posOffset>
            </wp:positionV>
            <wp:extent cx="1260834" cy="1260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x2 picture with coll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773" cy="1269773"/>
                    </a:xfrm>
                    <a:prstGeom prst="rect">
                      <a:avLst/>
                    </a:prstGeom>
                  </pic:spPr>
                </pic:pic>
              </a:graphicData>
            </a:graphic>
            <wp14:sizeRelH relativeFrom="margin">
              <wp14:pctWidth>0</wp14:pctWidth>
            </wp14:sizeRelH>
            <wp14:sizeRelV relativeFrom="margin">
              <wp14:pctHeight>0</wp14:pctHeight>
            </wp14:sizeRelV>
          </wp:anchor>
        </w:drawing>
      </w:r>
      <w:r w:rsidRPr="00E073DB">
        <w:rPr>
          <w:rFonts w:ascii="Times" w:hAnsi="Times" w:cs="Times"/>
          <w:b/>
          <w:sz w:val="36"/>
          <w:szCs w:val="36"/>
        </w:rPr>
        <w:t xml:space="preserve">ANALYN </w:t>
      </w:r>
    </w:p>
    <w:p w:rsidR="00405286" w:rsidRPr="00E073DB" w:rsidRDefault="00405286" w:rsidP="001E22F2">
      <w:pPr>
        <w:spacing w:after="0" w:line="240" w:lineRule="auto"/>
        <w:rPr>
          <w:rFonts w:ascii="Times" w:hAnsi="Times" w:cs="Times"/>
          <w:b/>
          <w:sz w:val="36"/>
          <w:szCs w:val="36"/>
        </w:rPr>
      </w:pPr>
      <w:hyperlink r:id="rId10" w:history="1">
        <w:r w:rsidRPr="002073A4">
          <w:rPr>
            <w:rStyle w:val="Hyperlink"/>
            <w:rFonts w:ascii="Times" w:hAnsi="Times" w:cs="Times"/>
            <w:b/>
            <w:sz w:val="36"/>
            <w:szCs w:val="36"/>
          </w:rPr>
          <w:t>ANALYN.362278@2freemail.com</w:t>
        </w:r>
      </w:hyperlink>
      <w:r>
        <w:rPr>
          <w:rFonts w:ascii="Times" w:hAnsi="Times" w:cs="Times"/>
          <w:b/>
          <w:sz w:val="36"/>
          <w:szCs w:val="36"/>
        </w:rPr>
        <w:t xml:space="preserve"> </w:t>
      </w:r>
      <w:bookmarkStart w:id="0" w:name="_GoBack"/>
      <w:bookmarkEnd w:id="0"/>
    </w:p>
    <w:p w:rsidR="005E0C85" w:rsidRPr="00E073DB" w:rsidRDefault="005E0C85" w:rsidP="001E22F2">
      <w:pPr>
        <w:spacing w:after="0" w:line="240" w:lineRule="auto"/>
        <w:rPr>
          <w:rFonts w:ascii="Times" w:hAnsi="Times" w:cs="Times"/>
          <w:sz w:val="24"/>
          <w:szCs w:val="24"/>
        </w:rPr>
      </w:pPr>
      <w:r w:rsidRPr="00E073DB">
        <w:rPr>
          <w:rFonts w:ascii="Times" w:hAnsi="Times" w:cs="Times"/>
          <w:sz w:val="24"/>
          <w:szCs w:val="24"/>
        </w:rPr>
        <w:t>CERTIFIED PUBLIC ACCOUNTANT</w:t>
      </w:r>
    </w:p>
    <w:p w:rsidR="005E0C85" w:rsidRPr="00E073DB" w:rsidRDefault="005E0C85" w:rsidP="001E22F2">
      <w:pPr>
        <w:spacing w:after="0" w:line="240" w:lineRule="auto"/>
        <w:rPr>
          <w:rFonts w:ascii="Times" w:hAnsi="Times" w:cs="Times"/>
          <w:sz w:val="20"/>
          <w:szCs w:val="20"/>
        </w:rPr>
      </w:pPr>
    </w:p>
    <w:p w:rsidR="0023327D" w:rsidRPr="00E073DB" w:rsidRDefault="0023327D" w:rsidP="00C23556">
      <w:pPr>
        <w:pStyle w:val="Heading2"/>
        <w:pBdr>
          <w:bottom w:val="single" w:sz="4" w:space="0" w:color="auto"/>
        </w:pBdr>
        <w:rPr>
          <w:rFonts w:ascii="Times" w:hAnsi="Times" w:cs="Times"/>
          <w:sz w:val="20"/>
          <w:szCs w:val="20"/>
        </w:rPr>
      </w:pPr>
    </w:p>
    <w:p w:rsidR="00C23556" w:rsidRPr="00E073DB" w:rsidRDefault="002229A5" w:rsidP="00C23556">
      <w:pPr>
        <w:pStyle w:val="Heading2"/>
        <w:pBdr>
          <w:bottom w:val="single" w:sz="4" w:space="0" w:color="auto"/>
        </w:pBdr>
        <w:rPr>
          <w:rFonts w:ascii="Times" w:hAnsi="Times" w:cs="Times"/>
          <w:sz w:val="20"/>
          <w:szCs w:val="20"/>
        </w:rPr>
      </w:pPr>
      <w:r w:rsidRPr="00E073DB">
        <w:rPr>
          <w:rFonts w:ascii="Times" w:hAnsi="Times" w:cs="Times"/>
          <w:sz w:val="20"/>
          <w:szCs w:val="20"/>
        </w:rPr>
        <w:t xml:space="preserve">PROFESSIONAL </w:t>
      </w:r>
      <w:r w:rsidR="00C23556" w:rsidRPr="00E073DB">
        <w:rPr>
          <w:rFonts w:ascii="Times" w:hAnsi="Times" w:cs="Times"/>
          <w:sz w:val="20"/>
          <w:szCs w:val="20"/>
        </w:rPr>
        <w:t xml:space="preserve">SUMMARY </w:t>
      </w:r>
    </w:p>
    <w:p w:rsidR="00C23556" w:rsidRPr="00E073DB" w:rsidRDefault="00C23556" w:rsidP="00C23556">
      <w:pPr>
        <w:spacing w:after="0" w:line="240" w:lineRule="auto"/>
        <w:rPr>
          <w:rFonts w:ascii="Times" w:hAnsi="Times" w:cs="Times"/>
          <w:sz w:val="20"/>
          <w:szCs w:val="20"/>
        </w:rPr>
      </w:pPr>
    </w:p>
    <w:p w:rsidR="001E22F2" w:rsidRPr="00E073DB" w:rsidRDefault="001E22F2" w:rsidP="00C23556">
      <w:pPr>
        <w:rPr>
          <w:rFonts w:ascii="Times" w:hAnsi="Times" w:cs="Times"/>
          <w:sz w:val="20"/>
          <w:szCs w:val="20"/>
        </w:rPr>
      </w:pPr>
      <w:r w:rsidRPr="00E073DB">
        <w:rPr>
          <w:rFonts w:ascii="Times" w:hAnsi="Times" w:cs="Times"/>
          <w:sz w:val="20"/>
          <w:szCs w:val="20"/>
          <w:shd w:val="clear" w:color="auto" w:fill="FFFFFF"/>
        </w:rPr>
        <w:t xml:space="preserve">Senior audit associate in the assurance practice of </w:t>
      </w:r>
      <w:r w:rsidR="00BF4F2C" w:rsidRPr="00E073DB">
        <w:rPr>
          <w:rFonts w:ascii="Times" w:hAnsi="Times" w:cs="Times"/>
          <w:sz w:val="20"/>
          <w:szCs w:val="20"/>
          <w:shd w:val="clear" w:color="auto" w:fill="FFFFFF"/>
        </w:rPr>
        <w:t xml:space="preserve">SGV &amp; Co. / </w:t>
      </w:r>
      <w:r w:rsidR="00DE5C68" w:rsidRPr="00E073DB">
        <w:rPr>
          <w:rFonts w:ascii="Times" w:hAnsi="Times" w:cs="Times"/>
          <w:sz w:val="20"/>
          <w:szCs w:val="20"/>
          <w:shd w:val="clear" w:color="auto" w:fill="FFFFFF"/>
        </w:rPr>
        <w:t xml:space="preserve">Ernst &amp; Young </w:t>
      </w:r>
      <w:r w:rsidRPr="00E073DB">
        <w:rPr>
          <w:rFonts w:ascii="Times" w:hAnsi="Times" w:cs="Times"/>
          <w:sz w:val="20"/>
          <w:szCs w:val="20"/>
          <w:shd w:val="clear" w:color="auto" w:fill="FFFFFF"/>
        </w:rPr>
        <w:t xml:space="preserve">Philippines with almost four years of </w:t>
      </w:r>
      <w:r w:rsidR="00871018" w:rsidRPr="00E073DB">
        <w:rPr>
          <w:rFonts w:ascii="Times" w:hAnsi="Times" w:cs="Times"/>
          <w:sz w:val="20"/>
          <w:szCs w:val="20"/>
          <w:shd w:val="clear" w:color="auto" w:fill="FFFFFF"/>
        </w:rPr>
        <w:t>in-depth experience o</w:t>
      </w:r>
      <w:r w:rsidRPr="00E073DB">
        <w:rPr>
          <w:rFonts w:ascii="Times" w:hAnsi="Times" w:cs="Times"/>
          <w:sz w:val="20"/>
          <w:szCs w:val="20"/>
          <w:shd w:val="clear" w:color="auto" w:fill="FFFFFF"/>
        </w:rPr>
        <w:t xml:space="preserve">n business process review, internal controls testing, financial reporting, IFRS and regulatory compliance testing in diverse business industries. Logical, </w:t>
      </w:r>
      <w:r w:rsidR="006357FD" w:rsidRPr="00E073DB">
        <w:rPr>
          <w:rFonts w:ascii="Times" w:hAnsi="Times" w:cs="Times"/>
          <w:sz w:val="20"/>
          <w:szCs w:val="20"/>
          <w:shd w:val="clear" w:color="auto" w:fill="FFFFFF"/>
        </w:rPr>
        <w:t>analytical,</w:t>
      </w:r>
      <w:r w:rsidRPr="00E073DB">
        <w:rPr>
          <w:rFonts w:ascii="Times" w:hAnsi="Times" w:cs="Times"/>
          <w:sz w:val="20"/>
          <w:szCs w:val="20"/>
          <w:shd w:val="clear" w:color="auto" w:fill="FFFFFF"/>
        </w:rPr>
        <w:t xml:space="preserve"> and resourceful problem solver proficient in leveraging internal strengths and resources to deliver timely solutions. Highly adaptable and committed to providing quality assurance services.</w:t>
      </w:r>
    </w:p>
    <w:p w:rsidR="001A6D3A" w:rsidRPr="00E073DB" w:rsidRDefault="001E22F2" w:rsidP="001A6D3A">
      <w:pPr>
        <w:pStyle w:val="Heading2"/>
        <w:pBdr>
          <w:bottom w:val="single" w:sz="4" w:space="1" w:color="auto"/>
        </w:pBdr>
        <w:rPr>
          <w:rFonts w:ascii="Times" w:hAnsi="Times" w:cs="Times"/>
          <w:sz w:val="20"/>
          <w:szCs w:val="20"/>
        </w:rPr>
      </w:pPr>
      <w:r w:rsidRPr="00E073DB">
        <w:rPr>
          <w:rFonts w:ascii="Times" w:hAnsi="Times" w:cs="Times"/>
          <w:sz w:val="20"/>
          <w:szCs w:val="20"/>
        </w:rPr>
        <w:t>WORK EXPERIENCE</w:t>
      </w:r>
    </w:p>
    <w:p w:rsidR="001A6D3A" w:rsidRPr="00E073DB" w:rsidRDefault="001A6D3A" w:rsidP="001E22F2">
      <w:pPr>
        <w:pStyle w:val="CommentSubject"/>
        <w:tabs>
          <w:tab w:val="right" w:pos="10080"/>
        </w:tabs>
        <w:spacing w:line="220" w:lineRule="exact"/>
        <w:rPr>
          <w:rFonts w:ascii="Times" w:hAnsi="Times" w:cs="Times"/>
        </w:rPr>
      </w:pPr>
    </w:p>
    <w:p w:rsidR="00C22CFF" w:rsidRPr="00E073DB" w:rsidRDefault="00336576" w:rsidP="00C22CFF">
      <w:pPr>
        <w:pStyle w:val="CommentSubject"/>
        <w:tabs>
          <w:tab w:val="right" w:pos="10080"/>
        </w:tabs>
        <w:spacing w:line="220" w:lineRule="exact"/>
        <w:rPr>
          <w:rFonts w:ascii="Times" w:hAnsi="Times" w:cs="Times"/>
          <w:b w:val="0"/>
        </w:rPr>
      </w:pPr>
      <w:r w:rsidRPr="00E073DB">
        <w:rPr>
          <w:rFonts w:ascii="Times" w:hAnsi="Times" w:cs="Times"/>
        </w:rPr>
        <w:t>ERNST &amp; YOUNG PHILIPPINES (SGV &amp; Co.)</w:t>
      </w:r>
      <w:r w:rsidR="00003651" w:rsidRPr="00E073DB">
        <w:rPr>
          <w:rFonts w:ascii="Times" w:hAnsi="Times" w:cs="Times"/>
          <w:b w:val="0"/>
        </w:rPr>
        <w:br/>
      </w:r>
      <w:r w:rsidR="00C22CFF" w:rsidRPr="00E073DB">
        <w:rPr>
          <w:rFonts w:ascii="Times" w:hAnsi="Times" w:cs="Times"/>
          <w:b w:val="0"/>
        </w:rPr>
        <w:t>6760 Ayala Avenue, 1226 Makati City, Philippines</w:t>
      </w:r>
      <w:r w:rsidR="00C22CFF" w:rsidRPr="00E073DB">
        <w:rPr>
          <w:rFonts w:ascii="Times" w:hAnsi="Times" w:cs="Times"/>
          <w:b w:val="0"/>
        </w:rPr>
        <w:br/>
      </w:r>
    </w:p>
    <w:p w:rsidR="00E073DB" w:rsidRPr="00E073DB" w:rsidRDefault="00003651" w:rsidP="00E073DB">
      <w:pPr>
        <w:pStyle w:val="CommentSubject"/>
        <w:numPr>
          <w:ilvl w:val="0"/>
          <w:numId w:val="15"/>
        </w:numPr>
        <w:tabs>
          <w:tab w:val="right" w:pos="10080"/>
        </w:tabs>
        <w:spacing w:line="220" w:lineRule="exact"/>
        <w:rPr>
          <w:rFonts w:ascii="Times" w:hAnsi="Times" w:cs="Times"/>
        </w:rPr>
      </w:pPr>
      <w:r w:rsidRPr="00E073DB">
        <w:rPr>
          <w:rFonts w:ascii="Times" w:hAnsi="Times" w:cs="Times"/>
        </w:rPr>
        <w:t>Senior Audit Associate, Financial Assurance Services</w:t>
      </w:r>
      <w:r w:rsidR="00E073DB" w:rsidRPr="00E073DB">
        <w:rPr>
          <w:rFonts w:ascii="Times" w:hAnsi="Times" w:cs="Times"/>
        </w:rPr>
        <w:t xml:space="preserve"> </w:t>
      </w:r>
      <w:r w:rsidR="00E073DB" w:rsidRPr="00E073DB">
        <w:rPr>
          <w:rFonts w:ascii="Times" w:hAnsi="Times" w:cs="Times"/>
          <w:b w:val="0"/>
        </w:rPr>
        <w:t>(</w:t>
      </w:r>
      <w:r w:rsidRPr="00E073DB">
        <w:rPr>
          <w:rFonts w:ascii="Times" w:hAnsi="Times" w:cs="Times"/>
          <w:b w:val="0"/>
        </w:rPr>
        <w:t>August 2014- August 201</w:t>
      </w:r>
      <w:r w:rsidR="00810AB9">
        <w:rPr>
          <w:rFonts w:ascii="Times" w:hAnsi="Times" w:cs="Times"/>
          <w:b w:val="0"/>
        </w:rPr>
        <w:t>6)</w:t>
      </w:r>
    </w:p>
    <w:p w:rsidR="00E073DB" w:rsidRPr="00E073DB" w:rsidRDefault="00E073DB" w:rsidP="00E073DB">
      <w:pPr>
        <w:pStyle w:val="CommentSubject"/>
        <w:numPr>
          <w:ilvl w:val="0"/>
          <w:numId w:val="15"/>
        </w:numPr>
        <w:tabs>
          <w:tab w:val="right" w:pos="10080"/>
        </w:tabs>
        <w:spacing w:line="220" w:lineRule="exact"/>
        <w:rPr>
          <w:rFonts w:ascii="Times" w:hAnsi="Times" w:cs="Times"/>
        </w:rPr>
      </w:pPr>
      <w:r w:rsidRPr="00E073DB">
        <w:rPr>
          <w:rFonts w:ascii="Times" w:hAnsi="Times" w:cs="Times"/>
        </w:rPr>
        <w:t>Audit Associate, Financial Assurance Services</w:t>
      </w:r>
      <w:r w:rsidRPr="00E073DB">
        <w:rPr>
          <w:rFonts w:ascii="Times" w:hAnsi="Times" w:cs="Times"/>
          <w:b w:val="0"/>
        </w:rPr>
        <w:t xml:space="preserve"> (November 2012- July 2014</w:t>
      </w:r>
      <w:r>
        <w:rPr>
          <w:rFonts w:ascii="Times" w:hAnsi="Times" w:cs="Times"/>
          <w:b w:val="0"/>
        </w:rPr>
        <w:t>)</w:t>
      </w:r>
    </w:p>
    <w:p w:rsidR="00E073DB" w:rsidRDefault="00E073DB" w:rsidP="00E073DB">
      <w:pPr>
        <w:pStyle w:val="CommentText"/>
        <w:rPr>
          <w:rFonts w:ascii="Times" w:hAnsi="Times" w:cs="Times"/>
          <w:u w:val="single"/>
        </w:rPr>
      </w:pPr>
      <w:r w:rsidRPr="00E073DB">
        <w:rPr>
          <w:rFonts w:ascii="Times" w:hAnsi="Times" w:cs="Times"/>
        </w:rPr>
        <w:br/>
      </w:r>
      <w:r w:rsidR="00810AB9">
        <w:rPr>
          <w:rFonts w:ascii="Times" w:hAnsi="Times" w:cs="Times"/>
          <w:u w:val="single"/>
        </w:rPr>
        <w:t>Related e</w:t>
      </w:r>
      <w:r w:rsidRPr="00E073DB">
        <w:rPr>
          <w:rFonts w:ascii="Times" w:hAnsi="Times" w:cs="Times"/>
          <w:u w:val="single"/>
        </w:rPr>
        <w:t>xperiences:</w:t>
      </w:r>
    </w:p>
    <w:p w:rsidR="00F56699" w:rsidRPr="000C28ED" w:rsidRDefault="00F56699" w:rsidP="00F56699">
      <w:pPr>
        <w:pStyle w:val="CommentText"/>
        <w:numPr>
          <w:ilvl w:val="0"/>
          <w:numId w:val="16"/>
        </w:numPr>
        <w:spacing w:after="0"/>
        <w:rPr>
          <w:rFonts w:ascii="Times" w:hAnsi="Times" w:cs="Times"/>
          <w:u w:val="single"/>
        </w:rPr>
      </w:pPr>
      <w:r w:rsidRPr="00351799">
        <w:rPr>
          <w:rFonts w:ascii="Times" w:eastAsia="Times New Roman" w:hAnsi="Times" w:cs="Times"/>
        </w:rPr>
        <w:t>Lead and e</w:t>
      </w:r>
      <w:r w:rsidR="007D34E8">
        <w:rPr>
          <w:rFonts w:ascii="Times" w:eastAsia="Times New Roman" w:hAnsi="Times" w:cs="Times"/>
        </w:rPr>
        <w:t>ffectively managed to complete</w:t>
      </w:r>
      <w:r w:rsidR="00A817F7">
        <w:rPr>
          <w:rFonts w:ascii="Times" w:eastAsia="Times New Roman" w:hAnsi="Times" w:cs="Times"/>
        </w:rPr>
        <w:t xml:space="preserve"> all aspects of the audit </w:t>
      </w:r>
      <w:r w:rsidR="001E22F2" w:rsidRPr="00351799">
        <w:rPr>
          <w:rFonts w:ascii="Times" w:eastAsia="Times New Roman" w:hAnsi="Times" w:cs="Times"/>
        </w:rPr>
        <w:t>which include planning and risk identification, strategy and risk as</w:t>
      </w:r>
      <w:r w:rsidR="00A817F7">
        <w:rPr>
          <w:rFonts w:ascii="Times" w:eastAsia="Times New Roman" w:hAnsi="Times" w:cs="Times"/>
        </w:rPr>
        <w:t xml:space="preserve">sessment, execution of </w:t>
      </w:r>
      <w:r w:rsidR="001E22F2" w:rsidRPr="00351799">
        <w:rPr>
          <w:rFonts w:ascii="Times" w:eastAsia="Times New Roman" w:hAnsi="Times" w:cs="Times"/>
        </w:rPr>
        <w:t>audit procedures and conclusion of the audit</w:t>
      </w:r>
      <w:r w:rsidR="00A803B2" w:rsidRPr="00351799">
        <w:rPr>
          <w:rFonts w:ascii="Times" w:eastAsia="Times New Roman" w:hAnsi="Times" w:cs="Times"/>
        </w:rPr>
        <w:t xml:space="preserve"> with limited supervision</w:t>
      </w:r>
    </w:p>
    <w:p w:rsidR="000C28ED" w:rsidRDefault="000C28ED" w:rsidP="000C28ED">
      <w:pPr>
        <w:numPr>
          <w:ilvl w:val="0"/>
          <w:numId w:val="16"/>
        </w:numPr>
        <w:spacing w:after="0" w:line="240" w:lineRule="auto"/>
        <w:textAlignment w:val="baseline"/>
        <w:rPr>
          <w:rFonts w:ascii="Times" w:eastAsia="Times New Roman" w:hAnsi="Times" w:cs="Times"/>
          <w:sz w:val="20"/>
          <w:szCs w:val="20"/>
          <w:lang w:val="en-PH" w:eastAsia="en-PH"/>
        </w:rPr>
      </w:pPr>
      <w:r w:rsidRPr="000C28ED">
        <w:rPr>
          <w:rFonts w:ascii="Times" w:eastAsia="Times New Roman" w:hAnsi="Times" w:cs="Times"/>
          <w:sz w:val="20"/>
          <w:szCs w:val="20"/>
          <w:lang w:val="en-PH" w:eastAsia="en-PH"/>
        </w:rPr>
        <w:t>Performed substantive audit procedures to include all areas of the financial statements</w:t>
      </w:r>
    </w:p>
    <w:p w:rsidR="00406050" w:rsidRPr="00406050" w:rsidRDefault="00406050" w:rsidP="00406050">
      <w:pPr>
        <w:pStyle w:val="CommentText"/>
        <w:numPr>
          <w:ilvl w:val="0"/>
          <w:numId w:val="16"/>
        </w:numPr>
        <w:spacing w:after="0"/>
        <w:rPr>
          <w:rFonts w:ascii="Times" w:eastAsia="Times New Roman" w:hAnsi="Times" w:cs="Times"/>
        </w:rPr>
      </w:pPr>
      <w:r w:rsidRPr="00406050">
        <w:rPr>
          <w:rFonts w:ascii="Times" w:eastAsia="Times New Roman" w:hAnsi="Times" w:cs="Times"/>
        </w:rPr>
        <w:t>Developed and communicated to client constructive suggestions to improve the existing internal control</w:t>
      </w:r>
      <w:r>
        <w:rPr>
          <w:rFonts w:ascii="Times" w:eastAsia="Times New Roman" w:hAnsi="Times" w:cs="Times"/>
        </w:rPr>
        <w:t xml:space="preserve"> </w:t>
      </w:r>
      <w:r w:rsidRPr="00406050">
        <w:rPr>
          <w:rFonts w:ascii="Times" w:eastAsia="Times New Roman" w:hAnsi="Times" w:cs="Times"/>
        </w:rPr>
        <w:t>system and accounting process</w:t>
      </w:r>
    </w:p>
    <w:p w:rsidR="00F56699" w:rsidRPr="00351799" w:rsidRDefault="00F56699" w:rsidP="00406050">
      <w:pPr>
        <w:pStyle w:val="CommentText"/>
        <w:numPr>
          <w:ilvl w:val="0"/>
          <w:numId w:val="16"/>
        </w:numPr>
        <w:spacing w:after="0"/>
        <w:rPr>
          <w:rFonts w:ascii="Times" w:hAnsi="Times" w:cs="Times"/>
          <w:u w:val="single"/>
        </w:rPr>
      </w:pPr>
      <w:r w:rsidRPr="00351799">
        <w:rPr>
          <w:rFonts w:ascii="Times" w:eastAsia="Times New Roman" w:hAnsi="Times" w:cs="Times"/>
        </w:rPr>
        <w:t>D</w:t>
      </w:r>
      <w:r w:rsidR="00406050">
        <w:rPr>
          <w:rFonts w:ascii="Times" w:eastAsia="Times New Roman" w:hAnsi="Times" w:cs="Times"/>
        </w:rPr>
        <w:t>emonstrated</w:t>
      </w:r>
      <w:r w:rsidRPr="00351799">
        <w:rPr>
          <w:rFonts w:ascii="Times" w:eastAsia="Times New Roman" w:hAnsi="Times" w:cs="Times"/>
        </w:rPr>
        <w:t xml:space="preserve"> a thorough understanding of increasingly complex accounting and auditing concepts and discusses issues with engagement team and client management, conducts research for technical accounting issues encountered during the audit and proposed resolution</w:t>
      </w:r>
    </w:p>
    <w:p w:rsidR="00351799" w:rsidRPr="00351799" w:rsidRDefault="00F56699" w:rsidP="00351799">
      <w:pPr>
        <w:pStyle w:val="CommentText"/>
        <w:numPr>
          <w:ilvl w:val="0"/>
          <w:numId w:val="16"/>
        </w:numPr>
        <w:spacing w:after="0"/>
        <w:rPr>
          <w:rFonts w:ascii="Times" w:hAnsi="Times" w:cs="Times"/>
          <w:u w:val="single"/>
        </w:rPr>
      </w:pPr>
      <w:r w:rsidRPr="00351799">
        <w:rPr>
          <w:rFonts w:ascii="Times" w:eastAsia="Times New Roman" w:hAnsi="Times" w:cs="Times"/>
        </w:rPr>
        <w:t xml:space="preserve">Monitors the execution of the audit program through supervision and detailed review of the audit working papers of the junior staffs </w:t>
      </w:r>
    </w:p>
    <w:p w:rsidR="00351799" w:rsidRPr="00351799" w:rsidRDefault="006123FC" w:rsidP="00351799">
      <w:pPr>
        <w:pStyle w:val="CommentText"/>
        <w:numPr>
          <w:ilvl w:val="0"/>
          <w:numId w:val="16"/>
        </w:numPr>
        <w:spacing w:after="0"/>
        <w:rPr>
          <w:rFonts w:ascii="Times" w:hAnsi="Times" w:cs="Times"/>
          <w:u w:val="single"/>
        </w:rPr>
      </w:pPr>
      <w:r w:rsidRPr="00351799">
        <w:rPr>
          <w:rFonts w:ascii="Times" w:eastAsia="Times New Roman" w:hAnsi="Times" w:cs="Times"/>
          <w:lang w:val="en-PH" w:eastAsia="en-PH"/>
        </w:rPr>
        <w:t>Took part in the preparation of the auditor's report, client's audited financial statements, income tax returns and the related schedules required by the Securities and Exchange Commission</w:t>
      </w:r>
      <w:r w:rsidR="00A817F7">
        <w:rPr>
          <w:rFonts w:ascii="Times" w:eastAsia="Times New Roman" w:hAnsi="Times" w:cs="Times"/>
          <w:lang w:val="en-PH" w:eastAsia="en-PH"/>
        </w:rPr>
        <w:t xml:space="preserve"> (SEC)</w:t>
      </w:r>
      <w:r w:rsidRPr="00351799">
        <w:rPr>
          <w:rFonts w:ascii="Times" w:eastAsia="Times New Roman" w:hAnsi="Times" w:cs="Times"/>
          <w:lang w:val="en-PH" w:eastAsia="en-PH"/>
        </w:rPr>
        <w:t>, if applicable</w:t>
      </w:r>
    </w:p>
    <w:p w:rsidR="000C28ED" w:rsidRPr="000C28ED" w:rsidRDefault="001E22F2" w:rsidP="000C28ED">
      <w:pPr>
        <w:pStyle w:val="CommentText"/>
        <w:numPr>
          <w:ilvl w:val="0"/>
          <w:numId w:val="16"/>
        </w:numPr>
        <w:spacing w:after="0"/>
        <w:rPr>
          <w:rFonts w:ascii="Times" w:hAnsi="Times" w:cs="Times"/>
          <w:u w:val="single"/>
        </w:rPr>
      </w:pPr>
      <w:r w:rsidRPr="00351799">
        <w:rPr>
          <w:rFonts w:ascii="Times" w:hAnsi="Times" w:cs="Times"/>
        </w:rPr>
        <w:t xml:space="preserve">Performed quality control reviews on financial statements </w:t>
      </w:r>
      <w:r w:rsidR="00057761" w:rsidRPr="00351799">
        <w:rPr>
          <w:rFonts w:ascii="Times" w:hAnsi="Times" w:cs="Times"/>
        </w:rPr>
        <w:t xml:space="preserve">and assists </w:t>
      </w:r>
      <w:r w:rsidR="000C6D5B" w:rsidRPr="00351799">
        <w:rPr>
          <w:rFonts w:ascii="Times" w:hAnsi="Times" w:cs="Times"/>
        </w:rPr>
        <w:t>in the preparation of regulatory reports required by SEC and BIR</w:t>
      </w:r>
    </w:p>
    <w:p w:rsidR="000C28ED" w:rsidRPr="000C28ED" w:rsidRDefault="001E22F2" w:rsidP="000C28ED">
      <w:pPr>
        <w:pStyle w:val="CommentText"/>
        <w:numPr>
          <w:ilvl w:val="0"/>
          <w:numId w:val="16"/>
        </w:numPr>
        <w:spacing w:after="0"/>
        <w:rPr>
          <w:rFonts w:ascii="Times" w:hAnsi="Times" w:cs="Times"/>
          <w:u w:val="single"/>
        </w:rPr>
      </w:pPr>
      <w:r w:rsidRPr="000C28ED">
        <w:rPr>
          <w:rFonts w:ascii="Times" w:hAnsi="Times" w:cs="Times"/>
        </w:rPr>
        <w:t>Prepared management report covering accounting, audit and tax issues addressed and areas of improvement</w:t>
      </w:r>
    </w:p>
    <w:p w:rsidR="000C28ED" w:rsidRPr="000C28ED" w:rsidRDefault="00444F6E" w:rsidP="000C28ED">
      <w:pPr>
        <w:pStyle w:val="CommentText"/>
        <w:numPr>
          <w:ilvl w:val="0"/>
          <w:numId w:val="16"/>
        </w:numPr>
        <w:spacing w:after="0"/>
        <w:rPr>
          <w:rFonts w:ascii="Times" w:hAnsi="Times" w:cs="Times"/>
          <w:u w:val="single"/>
        </w:rPr>
      </w:pPr>
      <w:r w:rsidRPr="000C28ED">
        <w:rPr>
          <w:rFonts w:ascii="Times" w:eastAsia="Times New Roman" w:hAnsi="Times" w:cs="Times"/>
        </w:rPr>
        <w:t>Ensures audit assignments are run within budget, time, and resource requirements</w:t>
      </w:r>
    </w:p>
    <w:p w:rsidR="001E22F2" w:rsidRPr="000C28ED" w:rsidRDefault="001E22F2" w:rsidP="000C28ED">
      <w:pPr>
        <w:pStyle w:val="CommentText"/>
        <w:numPr>
          <w:ilvl w:val="0"/>
          <w:numId w:val="16"/>
        </w:numPr>
        <w:spacing w:after="0"/>
        <w:rPr>
          <w:rFonts w:ascii="Times" w:hAnsi="Times" w:cs="Times"/>
          <w:u w:val="single"/>
        </w:rPr>
      </w:pPr>
      <w:r w:rsidRPr="000C28ED">
        <w:rPr>
          <w:rFonts w:ascii="Times" w:hAnsi="Times" w:cs="Times"/>
        </w:rPr>
        <w:t xml:space="preserve">Fast-tracked to senior </w:t>
      </w:r>
      <w:r w:rsidR="00F06B84">
        <w:rPr>
          <w:rFonts w:ascii="Times" w:hAnsi="Times" w:cs="Times"/>
        </w:rPr>
        <w:t xml:space="preserve">audit </w:t>
      </w:r>
      <w:r w:rsidRPr="000C28ED">
        <w:rPr>
          <w:rFonts w:ascii="Times" w:hAnsi="Times" w:cs="Times"/>
        </w:rPr>
        <w:t>associate after less than two years of joining Ernst &amp; Young</w:t>
      </w:r>
    </w:p>
    <w:p w:rsidR="00A803B2" w:rsidRPr="00E073DB" w:rsidRDefault="00A803B2">
      <w:pPr>
        <w:spacing w:after="160" w:line="259" w:lineRule="auto"/>
        <w:rPr>
          <w:rFonts w:ascii="Times" w:eastAsia="Times New Roman" w:hAnsi="Times" w:cs="Times"/>
          <w:b/>
          <w:bCs/>
          <w:sz w:val="20"/>
          <w:szCs w:val="20"/>
          <w:highlight w:val="yellow"/>
        </w:rPr>
      </w:pPr>
    </w:p>
    <w:p w:rsidR="00E073DB" w:rsidRPr="00E073DB" w:rsidRDefault="00B04E2D" w:rsidP="00E073DB">
      <w:pPr>
        <w:pStyle w:val="CommentSubject"/>
        <w:tabs>
          <w:tab w:val="right" w:pos="10080"/>
        </w:tabs>
        <w:spacing w:line="220" w:lineRule="exact"/>
        <w:rPr>
          <w:rFonts w:ascii="Times" w:hAnsi="Times" w:cs="Times"/>
          <w:b w:val="0"/>
          <w:u w:val="single"/>
        </w:rPr>
      </w:pPr>
      <w:r w:rsidRPr="00E073DB">
        <w:rPr>
          <w:rFonts w:ascii="Times" w:hAnsi="Times" w:cs="Times"/>
          <w:b w:val="0"/>
          <w:u w:val="single"/>
        </w:rPr>
        <w:t>Out of the country audit engagements:</w:t>
      </w:r>
      <w:r w:rsidR="00E073DB">
        <w:rPr>
          <w:rFonts w:ascii="Times" w:hAnsi="Times" w:cs="Times"/>
          <w:b w:val="0"/>
          <w:u w:val="single"/>
        </w:rPr>
        <w:br/>
      </w:r>
    </w:p>
    <w:p w:rsidR="00C22CFF" w:rsidRPr="00E073DB" w:rsidRDefault="00C22CFF" w:rsidP="00C22CFF">
      <w:pPr>
        <w:pStyle w:val="CommentSubject"/>
        <w:numPr>
          <w:ilvl w:val="0"/>
          <w:numId w:val="13"/>
        </w:numPr>
        <w:tabs>
          <w:tab w:val="right" w:pos="10080"/>
        </w:tabs>
        <w:spacing w:line="220" w:lineRule="exact"/>
        <w:rPr>
          <w:rFonts w:ascii="Times" w:hAnsi="Times" w:cs="Times"/>
          <w:b w:val="0"/>
        </w:rPr>
      </w:pPr>
      <w:r w:rsidRPr="00E073DB">
        <w:rPr>
          <w:rFonts w:ascii="Times" w:hAnsi="Times" w:cs="Times"/>
          <w:b w:val="0"/>
        </w:rPr>
        <w:t xml:space="preserve">Worked and lead audit </w:t>
      </w:r>
      <w:r w:rsidR="005D1A1A" w:rsidRPr="00E073DB">
        <w:rPr>
          <w:rFonts w:ascii="Times" w:hAnsi="Times" w:cs="Times"/>
          <w:b w:val="0"/>
        </w:rPr>
        <w:t>for a large diversified corporation with operations in</w:t>
      </w:r>
      <w:r w:rsidR="00B04E2D" w:rsidRPr="00E073DB">
        <w:rPr>
          <w:rFonts w:ascii="Times" w:hAnsi="Times" w:cs="Times"/>
          <w:b w:val="0"/>
        </w:rPr>
        <w:t xml:space="preserve"> Guam,</w:t>
      </w:r>
      <w:r w:rsidRPr="00E073DB">
        <w:rPr>
          <w:rFonts w:ascii="Times" w:hAnsi="Times" w:cs="Times"/>
          <w:b w:val="0"/>
        </w:rPr>
        <w:t xml:space="preserve"> </w:t>
      </w:r>
      <w:r w:rsidR="00E073DB" w:rsidRPr="00E073DB">
        <w:rPr>
          <w:rFonts w:ascii="Times" w:hAnsi="Times" w:cs="Times"/>
          <w:b w:val="0"/>
        </w:rPr>
        <w:t xml:space="preserve">Northern Marianas Island, </w:t>
      </w:r>
      <w:r w:rsidR="00B04E2D" w:rsidRPr="00E073DB">
        <w:rPr>
          <w:rFonts w:ascii="Times" w:hAnsi="Times" w:cs="Times"/>
          <w:b w:val="0"/>
        </w:rPr>
        <w:t>and Palau</w:t>
      </w:r>
      <w:r w:rsidRPr="00E073DB">
        <w:rPr>
          <w:rFonts w:ascii="Times" w:hAnsi="Times" w:cs="Times"/>
          <w:b w:val="0"/>
          <w:lang w:val="en-PH" w:eastAsia="en-PH"/>
        </w:rPr>
        <w:t xml:space="preserve"> </w:t>
      </w:r>
      <w:r w:rsidRPr="00E073DB">
        <w:rPr>
          <w:rFonts w:ascii="Times" w:hAnsi="Times" w:cs="Times"/>
          <w:b w:val="0"/>
        </w:rPr>
        <w:t>reporting under IFRS</w:t>
      </w:r>
      <w:r w:rsidR="00B04E2D" w:rsidRPr="00E073DB">
        <w:rPr>
          <w:rFonts w:ascii="Times" w:hAnsi="Times" w:cs="Times"/>
          <w:b w:val="0"/>
        </w:rPr>
        <w:t>. The Group’</w:t>
      </w:r>
      <w:r w:rsidR="00E073DB" w:rsidRPr="00E073DB">
        <w:rPr>
          <w:rFonts w:ascii="Times" w:hAnsi="Times" w:cs="Times"/>
          <w:b w:val="0"/>
        </w:rPr>
        <w:t>s main operations include hotel and restaurants</w:t>
      </w:r>
      <w:r w:rsidR="00A817F7">
        <w:rPr>
          <w:rFonts w:ascii="Times" w:hAnsi="Times" w:cs="Times"/>
          <w:b w:val="0"/>
        </w:rPr>
        <w:t>, retail, airline, wholesale</w:t>
      </w:r>
      <w:r w:rsidR="00B04E2D" w:rsidRPr="00E073DB">
        <w:rPr>
          <w:rFonts w:ascii="Times" w:hAnsi="Times" w:cs="Times"/>
          <w:b w:val="0"/>
        </w:rPr>
        <w:t xml:space="preserve"> distribution and retail of consumer goods and luxury brands.</w:t>
      </w:r>
    </w:p>
    <w:p w:rsidR="00B04E2D" w:rsidRPr="00E073DB" w:rsidRDefault="00E073DB" w:rsidP="00B04E2D">
      <w:pPr>
        <w:pStyle w:val="CommentText"/>
        <w:numPr>
          <w:ilvl w:val="0"/>
          <w:numId w:val="13"/>
        </w:numPr>
        <w:rPr>
          <w:rFonts w:ascii="Times" w:hAnsi="Times" w:cs="Times"/>
        </w:rPr>
      </w:pPr>
      <w:r w:rsidRPr="00E073DB">
        <w:rPr>
          <w:rFonts w:ascii="Times" w:hAnsi="Times" w:cs="Times"/>
        </w:rPr>
        <w:t>Conducted</w:t>
      </w:r>
      <w:r w:rsidR="00B04E2D" w:rsidRPr="00E073DB">
        <w:rPr>
          <w:rFonts w:ascii="Times" w:hAnsi="Times" w:cs="Times"/>
        </w:rPr>
        <w:t xml:space="preserve"> audit in Hawaii for a company engage in the business of fisheries export or wholesaling of seafood.</w:t>
      </w:r>
    </w:p>
    <w:p w:rsidR="001E22F2" w:rsidRPr="00351799" w:rsidRDefault="001E22F2" w:rsidP="00C22CFF">
      <w:pPr>
        <w:pStyle w:val="Heading2"/>
        <w:pBdr>
          <w:bottom w:val="single" w:sz="4" w:space="1" w:color="auto"/>
        </w:pBdr>
        <w:rPr>
          <w:rFonts w:ascii="Times" w:hAnsi="Times" w:cs="Times"/>
          <w:sz w:val="20"/>
          <w:szCs w:val="20"/>
        </w:rPr>
      </w:pPr>
      <w:r w:rsidRPr="00351799">
        <w:rPr>
          <w:rFonts w:ascii="Times" w:hAnsi="Times" w:cs="Times"/>
          <w:sz w:val="20"/>
          <w:szCs w:val="20"/>
        </w:rPr>
        <w:t>INDUSTRY EXPOSURE</w:t>
      </w:r>
    </w:p>
    <w:p w:rsidR="00351799" w:rsidRDefault="00351799" w:rsidP="00351799">
      <w:pPr>
        <w:spacing w:after="0" w:line="259" w:lineRule="auto"/>
        <w:rPr>
          <w:rFonts w:ascii="Times" w:hAnsi="Times" w:cs="Time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484"/>
      </w:tblGrid>
      <w:tr w:rsidR="00351799" w:rsidRPr="00E073DB" w:rsidTr="006357FD">
        <w:trPr>
          <w:trHeight w:val="800"/>
        </w:trPr>
        <w:tc>
          <w:tcPr>
            <w:tcW w:w="4483" w:type="dxa"/>
          </w:tcPr>
          <w:p w:rsidR="00351799" w:rsidRPr="00351799" w:rsidRDefault="00351799" w:rsidP="006357FD">
            <w:pPr>
              <w:pStyle w:val="ListParagraph"/>
              <w:numPr>
                <w:ilvl w:val="0"/>
                <w:numId w:val="1"/>
              </w:numPr>
              <w:spacing w:line="240" w:lineRule="auto"/>
              <w:jc w:val="both"/>
              <w:rPr>
                <w:rFonts w:ascii="Times" w:hAnsi="Times" w:cs="Times"/>
                <w:sz w:val="20"/>
                <w:szCs w:val="20"/>
              </w:rPr>
            </w:pPr>
            <w:r w:rsidRPr="00351799">
              <w:rPr>
                <w:rFonts w:ascii="Times" w:hAnsi="Times" w:cs="Times"/>
                <w:sz w:val="20"/>
                <w:szCs w:val="20"/>
              </w:rPr>
              <w:t>Manufacturing</w:t>
            </w:r>
          </w:p>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Retail</w:t>
            </w:r>
          </w:p>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Property leasing</w:t>
            </w:r>
          </w:p>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Hotel and restaurants</w:t>
            </w:r>
          </w:p>
        </w:tc>
        <w:tc>
          <w:tcPr>
            <w:tcW w:w="4484" w:type="dxa"/>
          </w:tcPr>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Wholesale and distribution</w:t>
            </w:r>
          </w:p>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Travel agency</w:t>
            </w:r>
          </w:p>
          <w:p w:rsidR="00351799" w:rsidRPr="00351799" w:rsidRDefault="00351799" w:rsidP="006357FD">
            <w:pPr>
              <w:pStyle w:val="ListParagraph"/>
              <w:numPr>
                <w:ilvl w:val="0"/>
                <w:numId w:val="1"/>
              </w:numPr>
              <w:spacing w:line="240" w:lineRule="auto"/>
              <w:rPr>
                <w:rFonts w:ascii="Times" w:hAnsi="Times" w:cs="Times"/>
                <w:sz w:val="20"/>
                <w:szCs w:val="20"/>
              </w:rPr>
            </w:pPr>
            <w:r w:rsidRPr="00351799">
              <w:rPr>
                <w:rFonts w:ascii="Times" w:hAnsi="Times" w:cs="Times"/>
                <w:sz w:val="20"/>
                <w:szCs w:val="20"/>
              </w:rPr>
              <w:t>Service</w:t>
            </w:r>
          </w:p>
          <w:p w:rsidR="00351799" w:rsidRPr="00351799" w:rsidRDefault="00351799" w:rsidP="006357FD">
            <w:pPr>
              <w:pStyle w:val="ListParagraph"/>
              <w:numPr>
                <w:ilvl w:val="0"/>
                <w:numId w:val="1"/>
              </w:numPr>
              <w:spacing w:after="0" w:line="240" w:lineRule="auto"/>
              <w:rPr>
                <w:rFonts w:ascii="Times" w:hAnsi="Times" w:cs="Times"/>
                <w:sz w:val="20"/>
                <w:szCs w:val="20"/>
              </w:rPr>
            </w:pPr>
            <w:r w:rsidRPr="00351799">
              <w:rPr>
                <w:rFonts w:ascii="Times" w:hAnsi="Times" w:cs="Times"/>
                <w:sz w:val="20"/>
                <w:szCs w:val="20"/>
              </w:rPr>
              <w:t>Logistics and transportation</w:t>
            </w:r>
          </w:p>
        </w:tc>
      </w:tr>
    </w:tbl>
    <w:p w:rsidR="00351799" w:rsidRDefault="00351799">
      <w:pPr>
        <w:spacing w:after="160" w:line="259" w:lineRule="auto"/>
        <w:rPr>
          <w:rFonts w:ascii="Times" w:eastAsia="Times New Roman" w:hAnsi="Times" w:cs="Times"/>
          <w:b/>
          <w:bCs/>
          <w:sz w:val="20"/>
          <w:szCs w:val="20"/>
        </w:rPr>
      </w:pPr>
      <w:r>
        <w:rPr>
          <w:rFonts w:ascii="Times" w:hAnsi="Times" w:cs="Times"/>
          <w:sz w:val="20"/>
          <w:szCs w:val="20"/>
        </w:rPr>
        <w:br w:type="page"/>
      </w:r>
    </w:p>
    <w:p w:rsidR="001E22F2" w:rsidRPr="00E073DB" w:rsidRDefault="001E22F2" w:rsidP="001E22F2">
      <w:pPr>
        <w:pStyle w:val="Heading2"/>
        <w:pBdr>
          <w:bottom w:val="single" w:sz="4" w:space="1" w:color="auto"/>
        </w:pBdr>
        <w:rPr>
          <w:rFonts w:ascii="Times" w:hAnsi="Times" w:cs="Times"/>
          <w:sz w:val="20"/>
          <w:szCs w:val="20"/>
        </w:rPr>
      </w:pPr>
    </w:p>
    <w:p w:rsidR="001E22F2" w:rsidRPr="00E073DB" w:rsidRDefault="001E22F2" w:rsidP="001E22F2">
      <w:pPr>
        <w:pStyle w:val="Heading2"/>
        <w:pBdr>
          <w:bottom w:val="single" w:sz="4" w:space="1" w:color="auto"/>
        </w:pBdr>
        <w:rPr>
          <w:rFonts w:ascii="Times" w:hAnsi="Times" w:cs="Times"/>
          <w:sz w:val="20"/>
          <w:szCs w:val="20"/>
        </w:rPr>
      </w:pPr>
      <w:r w:rsidRPr="00E073DB">
        <w:rPr>
          <w:rFonts w:ascii="Times" w:hAnsi="Times" w:cs="Times"/>
          <w:sz w:val="20"/>
          <w:szCs w:val="20"/>
        </w:rPr>
        <w:t>EDUCATION</w:t>
      </w:r>
      <w:r w:rsidR="00D300D9" w:rsidRPr="00E073DB">
        <w:rPr>
          <w:rFonts w:ascii="Times" w:hAnsi="Times" w:cs="Times"/>
          <w:sz w:val="20"/>
          <w:szCs w:val="20"/>
        </w:rPr>
        <w:t>AL BACKGROUND</w:t>
      </w:r>
    </w:p>
    <w:p w:rsidR="001A6D3A" w:rsidRPr="00E073DB" w:rsidRDefault="001A6D3A" w:rsidP="002229A5">
      <w:pPr>
        <w:tabs>
          <w:tab w:val="right" w:pos="10080"/>
        </w:tabs>
        <w:spacing w:after="0" w:line="220" w:lineRule="exact"/>
        <w:rPr>
          <w:rFonts w:ascii="Times" w:hAnsi="Times" w:cs="Times"/>
          <w:b/>
          <w:sz w:val="20"/>
          <w:szCs w:val="20"/>
          <w:highlight w:val="yellow"/>
        </w:rPr>
      </w:pPr>
    </w:p>
    <w:p w:rsidR="0023327D" w:rsidRPr="00E073DB" w:rsidRDefault="0023327D" w:rsidP="0023327D">
      <w:pPr>
        <w:tabs>
          <w:tab w:val="right" w:pos="10080"/>
        </w:tabs>
        <w:spacing w:after="0" w:line="220" w:lineRule="exact"/>
        <w:rPr>
          <w:rFonts w:ascii="Times" w:hAnsi="Times" w:cs="Times"/>
          <w:sz w:val="20"/>
          <w:szCs w:val="20"/>
        </w:rPr>
      </w:pPr>
      <w:r w:rsidRPr="00E073DB">
        <w:rPr>
          <w:rFonts w:ascii="Times" w:hAnsi="Times" w:cs="Times"/>
          <w:b/>
          <w:sz w:val="20"/>
          <w:szCs w:val="20"/>
        </w:rPr>
        <w:t>UNIVERSITY OF SANTO TOMAS</w:t>
      </w:r>
      <w:r w:rsidRPr="00E073DB">
        <w:rPr>
          <w:rFonts w:ascii="Times" w:hAnsi="Times" w:cs="Times"/>
          <w:sz w:val="20"/>
          <w:szCs w:val="20"/>
        </w:rPr>
        <w:br/>
      </w:r>
      <w:r w:rsidRPr="00E073DB">
        <w:rPr>
          <w:rFonts w:ascii="Times" w:hAnsi="Times" w:cs="Times"/>
          <w:i/>
          <w:sz w:val="20"/>
          <w:szCs w:val="20"/>
        </w:rPr>
        <w:t>Bachelor of Science in Accountancy, 2012</w:t>
      </w:r>
    </w:p>
    <w:p w:rsidR="0023327D" w:rsidRPr="00E073DB" w:rsidRDefault="0023327D" w:rsidP="0023327D">
      <w:pPr>
        <w:pStyle w:val="ListParagraph"/>
        <w:numPr>
          <w:ilvl w:val="0"/>
          <w:numId w:val="2"/>
        </w:numPr>
        <w:spacing w:after="0" w:line="240" w:lineRule="auto"/>
        <w:rPr>
          <w:rFonts w:ascii="Times" w:hAnsi="Times" w:cs="Times"/>
          <w:sz w:val="20"/>
          <w:szCs w:val="20"/>
        </w:rPr>
      </w:pPr>
      <w:r w:rsidRPr="00E073DB">
        <w:rPr>
          <w:rFonts w:ascii="Times" w:hAnsi="Times" w:cs="Times"/>
          <w:sz w:val="20"/>
          <w:szCs w:val="20"/>
        </w:rPr>
        <w:t>Graduated Cum Laude (with honors)</w:t>
      </w:r>
    </w:p>
    <w:p w:rsidR="0023327D" w:rsidRPr="00E073DB" w:rsidRDefault="0023327D" w:rsidP="0023327D">
      <w:pPr>
        <w:pStyle w:val="ListParagraph"/>
        <w:numPr>
          <w:ilvl w:val="0"/>
          <w:numId w:val="2"/>
        </w:numPr>
        <w:spacing w:after="0" w:line="240" w:lineRule="auto"/>
        <w:rPr>
          <w:rFonts w:ascii="Times" w:hAnsi="Times" w:cs="Times"/>
          <w:sz w:val="20"/>
          <w:szCs w:val="20"/>
        </w:rPr>
      </w:pPr>
      <w:r w:rsidRPr="00E073DB">
        <w:rPr>
          <w:rFonts w:ascii="Times" w:hAnsi="Times" w:cs="Times"/>
          <w:sz w:val="20"/>
          <w:szCs w:val="20"/>
        </w:rPr>
        <w:t>Consistent Dean’s Lister (2008-2012)</w:t>
      </w:r>
    </w:p>
    <w:p w:rsidR="0023327D" w:rsidRPr="00E073DB" w:rsidRDefault="0023327D" w:rsidP="0023327D">
      <w:pPr>
        <w:pStyle w:val="ListParagraph"/>
        <w:numPr>
          <w:ilvl w:val="0"/>
          <w:numId w:val="2"/>
        </w:numPr>
        <w:spacing w:after="0" w:line="240" w:lineRule="auto"/>
        <w:rPr>
          <w:rFonts w:ascii="Times" w:hAnsi="Times" w:cs="Times"/>
          <w:sz w:val="20"/>
          <w:szCs w:val="20"/>
        </w:rPr>
      </w:pPr>
      <w:r w:rsidRPr="00E073DB">
        <w:rPr>
          <w:rFonts w:ascii="Times" w:hAnsi="Times" w:cs="Times"/>
          <w:sz w:val="20"/>
          <w:szCs w:val="20"/>
        </w:rPr>
        <w:t>Full academic Santo Tomas scholar (2008-2012)</w:t>
      </w:r>
    </w:p>
    <w:p w:rsidR="0023327D" w:rsidRPr="00E073DB" w:rsidRDefault="0023327D" w:rsidP="0023327D">
      <w:pPr>
        <w:pStyle w:val="ListParagraph"/>
        <w:numPr>
          <w:ilvl w:val="0"/>
          <w:numId w:val="2"/>
        </w:numPr>
        <w:spacing w:after="0" w:line="240" w:lineRule="auto"/>
        <w:rPr>
          <w:rFonts w:ascii="Times" w:hAnsi="Times" w:cs="Times"/>
          <w:sz w:val="20"/>
          <w:szCs w:val="20"/>
        </w:rPr>
      </w:pPr>
      <w:r w:rsidRPr="00E073DB">
        <w:rPr>
          <w:rFonts w:ascii="Times" w:hAnsi="Times" w:cs="Times"/>
          <w:sz w:val="20"/>
          <w:szCs w:val="20"/>
        </w:rPr>
        <w:t>Full scholar for review program of CPA board examination</w:t>
      </w:r>
    </w:p>
    <w:p w:rsidR="0023327D" w:rsidRPr="00E073DB" w:rsidRDefault="0023327D" w:rsidP="0023327D">
      <w:pPr>
        <w:spacing w:after="0" w:line="240" w:lineRule="auto"/>
        <w:rPr>
          <w:rFonts w:ascii="Times" w:hAnsi="Times" w:cs="Times"/>
          <w:sz w:val="20"/>
          <w:szCs w:val="20"/>
        </w:rPr>
      </w:pPr>
    </w:p>
    <w:p w:rsidR="0023327D" w:rsidRPr="00E073DB" w:rsidRDefault="0023327D" w:rsidP="0023327D">
      <w:pPr>
        <w:tabs>
          <w:tab w:val="right" w:pos="10080"/>
        </w:tabs>
        <w:spacing w:after="0" w:line="220" w:lineRule="exact"/>
        <w:rPr>
          <w:rFonts w:ascii="Times" w:hAnsi="Times" w:cs="Times"/>
          <w:sz w:val="20"/>
          <w:szCs w:val="20"/>
        </w:rPr>
      </w:pPr>
      <w:r w:rsidRPr="00E073DB">
        <w:rPr>
          <w:rFonts w:ascii="Times" w:hAnsi="Times" w:cs="Times"/>
          <w:b/>
          <w:sz w:val="20"/>
          <w:szCs w:val="20"/>
        </w:rPr>
        <w:t>SAINT AUGUSTINE SCHOOL</w:t>
      </w:r>
    </w:p>
    <w:p w:rsidR="0023327D" w:rsidRPr="00E073DB" w:rsidRDefault="0023327D" w:rsidP="0023327D">
      <w:pPr>
        <w:tabs>
          <w:tab w:val="right" w:pos="10080"/>
        </w:tabs>
        <w:spacing w:after="0" w:line="220" w:lineRule="exact"/>
        <w:rPr>
          <w:rFonts w:ascii="Times" w:hAnsi="Times" w:cs="Times"/>
          <w:i/>
          <w:sz w:val="20"/>
          <w:szCs w:val="20"/>
        </w:rPr>
      </w:pPr>
      <w:r w:rsidRPr="00E073DB">
        <w:rPr>
          <w:rFonts w:ascii="Times" w:hAnsi="Times" w:cs="Times"/>
          <w:i/>
          <w:sz w:val="20"/>
          <w:szCs w:val="20"/>
        </w:rPr>
        <w:t>Secondary Education, 2008</w:t>
      </w:r>
    </w:p>
    <w:p w:rsidR="0023327D" w:rsidRPr="00E073DB" w:rsidRDefault="0023327D" w:rsidP="0023327D">
      <w:pPr>
        <w:pStyle w:val="ListParagraph"/>
        <w:numPr>
          <w:ilvl w:val="0"/>
          <w:numId w:val="9"/>
        </w:numPr>
        <w:tabs>
          <w:tab w:val="right" w:pos="10080"/>
        </w:tabs>
        <w:spacing w:after="0" w:line="220" w:lineRule="exact"/>
        <w:rPr>
          <w:rFonts w:ascii="Times" w:hAnsi="Times" w:cs="Times"/>
          <w:sz w:val="20"/>
          <w:szCs w:val="20"/>
        </w:rPr>
      </w:pPr>
      <w:r w:rsidRPr="00E073DB">
        <w:rPr>
          <w:rFonts w:ascii="Times" w:hAnsi="Times" w:cs="Times"/>
          <w:sz w:val="20"/>
          <w:szCs w:val="20"/>
        </w:rPr>
        <w:t>Graduated Valedictorian</w:t>
      </w:r>
    </w:p>
    <w:p w:rsidR="001E22F2" w:rsidRPr="00E073DB" w:rsidRDefault="001E22F2" w:rsidP="001E22F2">
      <w:pPr>
        <w:spacing w:after="0" w:line="240" w:lineRule="auto"/>
        <w:rPr>
          <w:rFonts w:ascii="Times" w:hAnsi="Times" w:cs="Times"/>
          <w:sz w:val="20"/>
          <w:szCs w:val="20"/>
        </w:rPr>
      </w:pPr>
    </w:p>
    <w:p w:rsidR="001E22F2" w:rsidRPr="00E073DB" w:rsidRDefault="001E22F2" w:rsidP="001E22F2">
      <w:pPr>
        <w:pStyle w:val="Heading2"/>
        <w:pBdr>
          <w:bottom w:val="single" w:sz="4" w:space="1" w:color="auto"/>
        </w:pBdr>
        <w:rPr>
          <w:rFonts w:ascii="Times" w:hAnsi="Times" w:cs="Times"/>
          <w:sz w:val="20"/>
          <w:szCs w:val="20"/>
        </w:rPr>
      </w:pPr>
      <w:r w:rsidRPr="00E073DB">
        <w:rPr>
          <w:rFonts w:ascii="Times" w:hAnsi="Times" w:cs="Times"/>
          <w:sz w:val="20"/>
          <w:szCs w:val="20"/>
        </w:rPr>
        <w:t>PROFESSIONAL CERTIFICATION</w:t>
      </w:r>
    </w:p>
    <w:p w:rsidR="002229A5" w:rsidRPr="00E073DB" w:rsidRDefault="001E22F2" w:rsidP="001140A9">
      <w:pPr>
        <w:spacing w:after="0" w:line="240" w:lineRule="auto"/>
        <w:rPr>
          <w:rFonts w:ascii="Times" w:hAnsi="Times" w:cs="Times"/>
          <w:sz w:val="20"/>
          <w:szCs w:val="20"/>
        </w:rPr>
      </w:pPr>
      <w:r w:rsidRPr="00E073DB">
        <w:rPr>
          <w:rFonts w:ascii="Times" w:hAnsi="Times" w:cs="Times"/>
          <w:sz w:val="20"/>
          <w:szCs w:val="20"/>
        </w:rPr>
        <w:t>Certified Public Accountant (CPA</w:t>
      </w:r>
      <w:r w:rsidR="002229A5" w:rsidRPr="00E073DB">
        <w:rPr>
          <w:rFonts w:ascii="Times" w:hAnsi="Times" w:cs="Times"/>
          <w:sz w:val="20"/>
          <w:szCs w:val="20"/>
        </w:rPr>
        <w:t>)</w:t>
      </w:r>
    </w:p>
    <w:p w:rsidR="001E22F2" w:rsidRPr="00E073DB" w:rsidRDefault="00FF5BA7" w:rsidP="001140A9">
      <w:pPr>
        <w:spacing w:after="0" w:line="240" w:lineRule="auto"/>
        <w:rPr>
          <w:rFonts w:ascii="Times" w:hAnsi="Times" w:cs="Times"/>
          <w:sz w:val="20"/>
          <w:szCs w:val="20"/>
        </w:rPr>
      </w:pPr>
      <w:r w:rsidRPr="00E073DB">
        <w:rPr>
          <w:rFonts w:ascii="Times" w:hAnsi="Times" w:cs="Times"/>
          <w:sz w:val="20"/>
          <w:szCs w:val="20"/>
        </w:rPr>
        <w:t xml:space="preserve">October 2012 Philippine CPA Licensure </w:t>
      </w:r>
      <w:r w:rsidR="0005799D" w:rsidRPr="00E073DB">
        <w:rPr>
          <w:rFonts w:ascii="Times" w:hAnsi="Times" w:cs="Times"/>
          <w:sz w:val="20"/>
          <w:szCs w:val="20"/>
        </w:rPr>
        <w:t>Examination</w:t>
      </w:r>
    </w:p>
    <w:p w:rsidR="001E22F2" w:rsidRPr="00E073DB" w:rsidRDefault="001E22F2" w:rsidP="001140A9">
      <w:pPr>
        <w:spacing w:after="0" w:line="240" w:lineRule="auto"/>
        <w:rPr>
          <w:rFonts w:ascii="Times" w:hAnsi="Times" w:cs="Times"/>
          <w:sz w:val="20"/>
          <w:szCs w:val="20"/>
        </w:rPr>
      </w:pPr>
      <w:r w:rsidRPr="00E073DB">
        <w:rPr>
          <w:rFonts w:ascii="Times" w:hAnsi="Times" w:cs="Times"/>
          <w:sz w:val="20"/>
          <w:szCs w:val="20"/>
        </w:rPr>
        <w:t>Average score of 89%, one take only</w:t>
      </w:r>
    </w:p>
    <w:p w:rsidR="001E22F2" w:rsidRPr="00E073DB" w:rsidRDefault="001E22F2" w:rsidP="001E22F2">
      <w:pPr>
        <w:pStyle w:val="ListParagraph"/>
        <w:spacing w:after="0" w:line="240" w:lineRule="auto"/>
        <w:ind w:left="360"/>
        <w:rPr>
          <w:rFonts w:ascii="Times" w:hAnsi="Times" w:cs="Times"/>
          <w:sz w:val="20"/>
          <w:szCs w:val="20"/>
        </w:rPr>
      </w:pPr>
    </w:p>
    <w:p w:rsidR="001E22F2" w:rsidRPr="00E073DB" w:rsidRDefault="001E22F2" w:rsidP="001E22F2">
      <w:pPr>
        <w:pBdr>
          <w:bottom w:val="single" w:sz="4" w:space="1" w:color="auto"/>
        </w:pBdr>
        <w:spacing w:after="0" w:line="240" w:lineRule="auto"/>
        <w:rPr>
          <w:rFonts w:ascii="Times" w:hAnsi="Times" w:cs="Times"/>
          <w:b/>
          <w:sz w:val="20"/>
          <w:szCs w:val="20"/>
        </w:rPr>
      </w:pPr>
      <w:r w:rsidRPr="00E073DB">
        <w:rPr>
          <w:rFonts w:ascii="Times" w:hAnsi="Times" w:cs="Times"/>
          <w:b/>
          <w:sz w:val="20"/>
          <w:szCs w:val="20"/>
        </w:rPr>
        <w:t>PROFESSIONAL AFFILIATION</w:t>
      </w:r>
    </w:p>
    <w:p w:rsidR="001E22F2" w:rsidRPr="00E073DB" w:rsidRDefault="001E22F2" w:rsidP="001140A9">
      <w:pPr>
        <w:spacing w:after="0" w:line="240" w:lineRule="auto"/>
        <w:rPr>
          <w:rFonts w:ascii="Times" w:hAnsi="Times" w:cs="Times"/>
          <w:sz w:val="20"/>
          <w:szCs w:val="20"/>
          <w:u w:val="single"/>
        </w:rPr>
      </w:pPr>
      <w:r w:rsidRPr="00E073DB">
        <w:rPr>
          <w:rFonts w:ascii="Times" w:hAnsi="Times" w:cs="Times"/>
          <w:sz w:val="20"/>
          <w:szCs w:val="20"/>
        </w:rPr>
        <w:t>Member of Philippine Institute of Certified Public Accountants (PICPA)</w:t>
      </w:r>
    </w:p>
    <w:p w:rsidR="001E22F2" w:rsidRPr="00E073DB" w:rsidRDefault="001E22F2" w:rsidP="001E22F2">
      <w:pPr>
        <w:pBdr>
          <w:bottom w:val="single" w:sz="4" w:space="1" w:color="auto"/>
        </w:pBdr>
        <w:spacing w:after="0" w:line="240" w:lineRule="auto"/>
        <w:rPr>
          <w:rFonts w:ascii="Times" w:hAnsi="Times" w:cs="Times"/>
          <w:b/>
          <w:sz w:val="20"/>
          <w:szCs w:val="20"/>
        </w:rPr>
      </w:pPr>
    </w:p>
    <w:p w:rsidR="001E22F2" w:rsidRPr="00E073DB" w:rsidRDefault="004335F9" w:rsidP="001E22F2">
      <w:pPr>
        <w:pBdr>
          <w:bottom w:val="single" w:sz="4" w:space="1" w:color="auto"/>
        </w:pBdr>
        <w:spacing w:after="0" w:line="240" w:lineRule="auto"/>
        <w:rPr>
          <w:rFonts w:ascii="Times" w:hAnsi="Times" w:cs="Times"/>
          <w:b/>
          <w:sz w:val="20"/>
          <w:szCs w:val="20"/>
        </w:rPr>
      </w:pPr>
      <w:r w:rsidRPr="00E073DB">
        <w:rPr>
          <w:rFonts w:ascii="Times" w:hAnsi="Times" w:cs="Times"/>
          <w:b/>
          <w:sz w:val="20"/>
          <w:szCs w:val="20"/>
        </w:rPr>
        <w:t>TRAININGS AND SEMINAR</w:t>
      </w:r>
      <w:r w:rsidR="001E22F2" w:rsidRPr="00E073DB">
        <w:rPr>
          <w:rFonts w:ascii="Times" w:hAnsi="Times" w:cs="Times"/>
          <w:b/>
          <w:sz w:val="20"/>
          <w:szCs w:val="20"/>
        </w:rPr>
        <w:t xml:space="preserve"> ATTENDED</w:t>
      </w:r>
    </w:p>
    <w:p w:rsidR="004335F9" w:rsidRPr="00E073DB" w:rsidRDefault="004335F9" w:rsidP="009F0191">
      <w:pPr>
        <w:spacing w:after="0" w:line="240" w:lineRule="auto"/>
        <w:rPr>
          <w:rFonts w:ascii="Times" w:hAnsi="Times" w:cs="Times"/>
          <w:sz w:val="20"/>
          <w:szCs w:val="20"/>
        </w:rPr>
      </w:pPr>
    </w:p>
    <w:p w:rsidR="009F0191" w:rsidRPr="00E073DB" w:rsidRDefault="009F0191" w:rsidP="009F0191">
      <w:pPr>
        <w:spacing w:after="0" w:line="240" w:lineRule="auto"/>
        <w:rPr>
          <w:rFonts w:ascii="Times" w:hAnsi="Times" w:cs="Times"/>
          <w:b/>
          <w:sz w:val="20"/>
          <w:szCs w:val="20"/>
        </w:rPr>
      </w:pPr>
      <w:r w:rsidRPr="00E073DB">
        <w:rPr>
          <w:rFonts w:ascii="Times" w:hAnsi="Times" w:cs="Times"/>
          <w:b/>
          <w:sz w:val="20"/>
          <w:szCs w:val="20"/>
        </w:rPr>
        <w:t>Assurance Core Skills I, II, III and IV</w:t>
      </w:r>
    </w:p>
    <w:p w:rsidR="009F0191" w:rsidRPr="00E073DB" w:rsidRDefault="009F0191" w:rsidP="009F0191">
      <w:pPr>
        <w:spacing w:after="0" w:line="240" w:lineRule="auto"/>
        <w:rPr>
          <w:rFonts w:ascii="Times" w:hAnsi="Times" w:cs="Times"/>
          <w:sz w:val="20"/>
          <w:szCs w:val="20"/>
        </w:rPr>
      </w:pPr>
      <w:r w:rsidRPr="00E073DB">
        <w:rPr>
          <w:rFonts w:ascii="Times" w:hAnsi="Times" w:cs="Times"/>
          <w:sz w:val="20"/>
          <w:szCs w:val="20"/>
        </w:rPr>
        <w:t xml:space="preserve">A comprehensive training course on Ernst and Young’s Global </w:t>
      </w:r>
      <w:r w:rsidR="004335F9" w:rsidRPr="00E073DB">
        <w:rPr>
          <w:rFonts w:ascii="Times" w:hAnsi="Times" w:cs="Times"/>
          <w:sz w:val="20"/>
          <w:szCs w:val="20"/>
        </w:rPr>
        <w:t xml:space="preserve">Audit Methodology to facilitate </w:t>
      </w:r>
      <w:r w:rsidRPr="00E073DB">
        <w:rPr>
          <w:rFonts w:ascii="Times" w:hAnsi="Times" w:cs="Times"/>
          <w:sz w:val="20"/>
          <w:szCs w:val="20"/>
        </w:rPr>
        <w:t>effective and efficient delivery of high quality attest services.</w:t>
      </w:r>
    </w:p>
    <w:p w:rsidR="009F0191" w:rsidRPr="00E073DB" w:rsidRDefault="009F0191" w:rsidP="009F0191">
      <w:pPr>
        <w:spacing w:after="0" w:line="240" w:lineRule="auto"/>
        <w:rPr>
          <w:rFonts w:ascii="Times" w:hAnsi="Times" w:cs="Times"/>
          <w:sz w:val="20"/>
          <w:szCs w:val="20"/>
        </w:rPr>
      </w:pPr>
    </w:p>
    <w:p w:rsidR="009F0191" w:rsidRPr="00E073DB" w:rsidRDefault="009F0191" w:rsidP="009F0191">
      <w:pPr>
        <w:spacing w:after="0" w:line="240" w:lineRule="auto"/>
        <w:rPr>
          <w:rFonts w:ascii="Times" w:hAnsi="Times" w:cs="Times"/>
          <w:b/>
          <w:sz w:val="20"/>
          <w:szCs w:val="20"/>
        </w:rPr>
      </w:pPr>
      <w:r w:rsidRPr="00E073DB">
        <w:rPr>
          <w:rFonts w:ascii="Times" w:hAnsi="Times" w:cs="Times"/>
          <w:b/>
          <w:sz w:val="20"/>
          <w:szCs w:val="20"/>
        </w:rPr>
        <w:t>Basic Taxes</w:t>
      </w:r>
      <w:r w:rsidR="00FB5A0E" w:rsidRPr="00E073DB">
        <w:rPr>
          <w:rFonts w:ascii="Times" w:hAnsi="Times" w:cs="Times"/>
          <w:b/>
          <w:sz w:val="20"/>
          <w:szCs w:val="20"/>
        </w:rPr>
        <w:t xml:space="preserve"> for Non-Tax Staff</w:t>
      </w:r>
      <w:r w:rsidR="004335F9" w:rsidRPr="00E073DB">
        <w:rPr>
          <w:rFonts w:ascii="Times" w:hAnsi="Times" w:cs="Times"/>
          <w:b/>
          <w:sz w:val="20"/>
          <w:szCs w:val="20"/>
        </w:rPr>
        <w:t xml:space="preserve"> and</w:t>
      </w:r>
      <w:r w:rsidR="00AD6537" w:rsidRPr="00E073DB">
        <w:rPr>
          <w:rFonts w:ascii="Times" w:hAnsi="Times" w:cs="Times"/>
          <w:b/>
          <w:sz w:val="20"/>
          <w:szCs w:val="20"/>
        </w:rPr>
        <w:t xml:space="preserve"> Reviewing</w:t>
      </w:r>
      <w:r w:rsidRPr="00E073DB">
        <w:rPr>
          <w:rFonts w:ascii="Times" w:hAnsi="Times" w:cs="Times"/>
          <w:b/>
          <w:sz w:val="20"/>
          <w:szCs w:val="20"/>
        </w:rPr>
        <w:t xml:space="preserve"> Income Tax Returns (ITRs)</w:t>
      </w:r>
    </w:p>
    <w:p w:rsidR="009F0191" w:rsidRPr="00E073DB" w:rsidRDefault="009F0191" w:rsidP="009F0191">
      <w:pPr>
        <w:spacing w:after="0" w:line="240" w:lineRule="auto"/>
        <w:rPr>
          <w:rFonts w:ascii="Times" w:hAnsi="Times" w:cs="Times"/>
          <w:sz w:val="20"/>
          <w:szCs w:val="20"/>
        </w:rPr>
      </w:pPr>
      <w:r w:rsidRPr="00E073DB">
        <w:rPr>
          <w:rFonts w:ascii="Times" w:hAnsi="Times" w:cs="Times"/>
          <w:sz w:val="20"/>
          <w:szCs w:val="20"/>
        </w:rPr>
        <w:t>Includes review of basic concepts of taxation, business</w:t>
      </w:r>
      <w:r w:rsidR="004335F9" w:rsidRPr="00E073DB">
        <w:rPr>
          <w:rFonts w:ascii="Times" w:hAnsi="Times" w:cs="Times"/>
          <w:sz w:val="20"/>
          <w:szCs w:val="20"/>
        </w:rPr>
        <w:t xml:space="preserve"> taxes and review of income tax </w:t>
      </w:r>
      <w:r w:rsidRPr="00E073DB">
        <w:rPr>
          <w:rFonts w:ascii="Times" w:hAnsi="Times" w:cs="Times"/>
          <w:sz w:val="20"/>
          <w:szCs w:val="20"/>
        </w:rPr>
        <w:t>returns.</w:t>
      </w:r>
    </w:p>
    <w:p w:rsidR="009F0191" w:rsidRPr="00E073DB" w:rsidRDefault="009F0191" w:rsidP="009F0191">
      <w:pPr>
        <w:spacing w:after="0" w:line="240" w:lineRule="auto"/>
        <w:rPr>
          <w:rFonts w:ascii="Times" w:hAnsi="Times" w:cs="Times"/>
          <w:sz w:val="20"/>
          <w:szCs w:val="20"/>
        </w:rPr>
      </w:pPr>
    </w:p>
    <w:p w:rsidR="009F0191" w:rsidRPr="00E073DB" w:rsidRDefault="009F0191" w:rsidP="009F0191">
      <w:pPr>
        <w:spacing w:after="0" w:line="240" w:lineRule="auto"/>
        <w:rPr>
          <w:rFonts w:ascii="Times" w:hAnsi="Times" w:cs="Times"/>
          <w:b/>
          <w:sz w:val="20"/>
          <w:szCs w:val="20"/>
        </w:rPr>
      </w:pPr>
      <w:r w:rsidRPr="00E073DB">
        <w:rPr>
          <w:rFonts w:ascii="Times" w:hAnsi="Times" w:cs="Times"/>
          <w:b/>
          <w:sz w:val="20"/>
          <w:szCs w:val="20"/>
        </w:rPr>
        <w:t>IFRS Workshop Part 1 and 2 with IFRS Accreditation Examination Part 1 and 2 (Passed)</w:t>
      </w:r>
    </w:p>
    <w:p w:rsidR="009F0191" w:rsidRPr="00E073DB" w:rsidRDefault="009F0191" w:rsidP="009F0191">
      <w:pPr>
        <w:spacing w:after="0" w:line="240" w:lineRule="auto"/>
        <w:rPr>
          <w:rFonts w:ascii="Times" w:hAnsi="Times" w:cs="Times"/>
          <w:sz w:val="20"/>
          <w:szCs w:val="20"/>
        </w:rPr>
      </w:pPr>
      <w:r w:rsidRPr="00E073DB">
        <w:rPr>
          <w:rFonts w:ascii="Times" w:hAnsi="Times" w:cs="Times"/>
          <w:sz w:val="20"/>
          <w:szCs w:val="20"/>
        </w:rPr>
        <w:t xml:space="preserve">Designed to allow experienced learners to reinforce their </w:t>
      </w:r>
      <w:r w:rsidR="004335F9" w:rsidRPr="00E073DB">
        <w:rPr>
          <w:rFonts w:ascii="Times" w:hAnsi="Times" w:cs="Times"/>
          <w:sz w:val="20"/>
          <w:szCs w:val="20"/>
        </w:rPr>
        <w:t xml:space="preserve">IFRS baseline knowledge through </w:t>
      </w:r>
      <w:r w:rsidR="00854605" w:rsidRPr="00E073DB">
        <w:rPr>
          <w:rFonts w:ascii="Times" w:hAnsi="Times" w:cs="Times"/>
          <w:sz w:val="20"/>
          <w:szCs w:val="20"/>
        </w:rPr>
        <w:t>discussions and case studies for which the culmination of the workshop requires passing a series of examination for accreditation.</w:t>
      </w:r>
    </w:p>
    <w:p w:rsidR="00AF57CB" w:rsidRPr="00E073DB" w:rsidRDefault="00AF57CB" w:rsidP="00AF57CB">
      <w:pPr>
        <w:spacing w:after="0" w:line="240" w:lineRule="auto"/>
        <w:rPr>
          <w:rFonts w:ascii="Times" w:hAnsi="Times" w:cs="Times"/>
          <w:b/>
          <w:sz w:val="20"/>
          <w:szCs w:val="20"/>
        </w:rPr>
      </w:pPr>
    </w:p>
    <w:p w:rsidR="00AF57CB" w:rsidRPr="00E073DB" w:rsidRDefault="00AF57CB" w:rsidP="00AF57CB">
      <w:pPr>
        <w:spacing w:after="0" w:line="240" w:lineRule="auto"/>
        <w:rPr>
          <w:rFonts w:ascii="Times" w:hAnsi="Times" w:cs="Times"/>
          <w:b/>
          <w:sz w:val="20"/>
          <w:szCs w:val="20"/>
        </w:rPr>
      </w:pPr>
      <w:r w:rsidRPr="00E073DB">
        <w:rPr>
          <w:rFonts w:ascii="Times" w:hAnsi="Times" w:cs="Times"/>
          <w:b/>
          <w:sz w:val="20"/>
          <w:szCs w:val="20"/>
        </w:rPr>
        <w:t>IFRS Executive Updates</w:t>
      </w:r>
    </w:p>
    <w:p w:rsidR="00AF57CB" w:rsidRPr="00E073DB" w:rsidRDefault="00AF57CB" w:rsidP="00AF57CB">
      <w:pPr>
        <w:spacing w:after="0" w:line="240" w:lineRule="auto"/>
        <w:rPr>
          <w:rFonts w:ascii="Times" w:hAnsi="Times" w:cs="Times"/>
          <w:sz w:val="20"/>
          <w:szCs w:val="20"/>
        </w:rPr>
      </w:pPr>
      <w:r w:rsidRPr="00E073DB">
        <w:rPr>
          <w:rFonts w:ascii="Times" w:hAnsi="Times" w:cs="Times"/>
          <w:sz w:val="20"/>
          <w:szCs w:val="20"/>
        </w:rPr>
        <w:t>Intended to provide participants with updated knowledge on selected IFRS topics.</w:t>
      </w:r>
    </w:p>
    <w:p w:rsidR="00AF57CB" w:rsidRPr="00E073DB" w:rsidRDefault="00AF57CB" w:rsidP="009F0191">
      <w:pPr>
        <w:spacing w:after="0" w:line="240" w:lineRule="auto"/>
        <w:rPr>
          <w:rFonts w:ascii="Times" w:hAnsi="Times" w:cs="Times"/>
          <w:sz w:val="20"/>
          <w:szCs w:val="20"/>
        </w:rPr>
      </w:pPr>
    </w:p>
    <w:p w:rsidR="00C23556" w:rsidRPr="00E073DB" w:rsidRDefault="00C23556" w:rsidP="00C23556">
      <w:pPr>
        <w:pStyle w:val="Heading2"/>
        <w:pBdr>
          <w:bottom w:val="single" w:sz="4" w:space="1" w:color="auto"/>
        </w:pBdr>
        <w:rPr>
          <w:rFonts w:ascii="Times" w:hAnsi="Times" w:cs="Times"/>
          <w:sz w:val="20"/>
          <w:szCs w:val="20"/>
        </w:rPr>
      </w:pPr>
      <w:r w:rsidRPr="00E073DB">
        <w:rPr>
          <w:rFonts w:ascii="Times" w:hAnsi="Times" w:cs="Times"/>
          <w:sz w:val="20"/>
          <w:szCs w:val="20"/>
        </w:rPr>
        <w:t>SKILLS</w:t>
      </w:r>
    </w:p>
    <w:p w:rsidR="00C23556" w:rsidRPr="00E073DB" w:rsidRDefault="00C23556" w:rsidP="00C23556">
      <w:pPr>
        <w:spacing w:after="0" w:line="240" w:lineRule="auto"/>
        <w:rPr>
          <w:rFonts w:ascii="Times" w:hAnsi="Times" w:cs="Times"/>
          <w:sz w:val="20"/>
          <w:szCs w:val="20"/>
        </w:rPr>
      </w:pPr>
    </w:p>
    <w:p w:rsidR="00C23556" w:rsidRPr="00E073DB" w:rsidRDefault="00C23556"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Extensive knowledge in International Financial Reporting Standards (IFRS) and IFRS for Small and Medium-Sized Entities (SMEs)</w:t>
      </w:r>
    </w:p>
    <w:p w:rsidR="00C23556" w:rsidRPr="00E073DB" w:rsidRDefault="00C23556"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Proficient in Windows-based applications (MS Word, Excel, PowerPoint and Outlook)</w:t>
      </w:r>
    </w:p>
    <w:p w:rsidR="00C23556" w:rsidRPr="00E073DB" w:rsidRDefault="00DE5C68"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Demonstrates effective communication skills in terms of working paper documentation and oral communication with diverse clients and engagement team members</w:t>
      </w:r>
    </w:p>
    <w:p w:rsidR="00C23556" w:rsidRPr="00E073DB" w:rsidRDefault="00C23556"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Organized, can prioritize and work under pressure, handle heavy work load and simultaneous deadlines</w:t>
      </w:r>
    </w:p>
    <w:p w:rsidR="00DE5C68" w:rsidRPr="00E073DB" w:rsidRDefault="00DE5C68"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Committed to professional and personal excellence</w:t>
      </w:r>
    </w:p>
    <w:p w:rsidR="00C23556" w:rsidRPr="00E073DB" w:rsidRDefault="00DD59A7" w:rsidP="00C23556">
      <w:pPr>
        <w:pStyle w:val="ListParagraph"/>
        <w:numPr>
          <w:ilvl w:val="0"/>
          <w:numId w:val="8"/>
        </w:numPr>
        <w:spacing w:line="240" w:lineRule="auto"/>
        <w:rPr>
          <w:rFonts w:ascii="Times" w:hAnsi="Times" w:cs="Times"/>
          <w:sz w:val="20"/>
          <w:szCs w:val="20"/>
        </w:rPr>
      </w:pPr>
      <w:r w:rsidRPr="00E073DB">
        <w:rPr>
          <w:rFonts w:ascii="Times" w:hAnsi="Times" w:cs="Times"/>
          <w:sz w:val="20"/>
          <w:szCs w:val="20"/>
        </w:rPr>
        <w:t>Ability</w:t>
      </w:r>
      <w:r w:rsidR="00C23556" w:rsidRPr="00E073DB">
        <w:rPr>
          <w:rFonts w:ascii="Times" w:hAnsi="Times" w:cs="Times"/>
          <w:sz w:val="20"/>
          <w:szCs w:val="20"/>
        </w:rPr>
        <w:t xml:space="preserve"> to work with limited or without supervision </w:t>
      </w:r>
    </w:p>
    <w:p w:rsidR="00C23556" w:rsidRPr="00E073DB" w:rsidRDefault="00C23556" w:rsidP="00C23556">
      <w:pPr>
        <w:pStyle w:val="ListParagraph"/>
        <w:numPr>
          <w:ilvl w:val="0"/>
          <w:numId w:val="8"/>
        </w:numPr>
        <w:spacing w:after="0" w:line="240" w:lineRule="auto"/>
        <w:rPr>
          <w:rFonts w:ascii="Times" w:hAnsi="Times" w:cs="Times"/>
          <w:sz w:val="20"/>
          <w:szCs w:val="20"/>
        </w:rPr>
      </w:pPr>
      <w:r w:rsidRPr="00E073DB">
        <w:rPr>
          <w:rFonts w:ascii="Times" w:hAnsi="Times" w:cs="Times"/>
          <w:sz w:val="20"/>
          <w:szCs w:val="20"/>
        </w:rPr>
        <w:t>Highly adaptable and is willing to work in different environments</w:t>
      </w:r>
    </w:p>
    <w:p w:rsidR="00C23556" w:rsidRPr="00E073DB" w:rsidRDefault="00C23556" w:rsidP="001E22F2">
      <w:pPr>
        <w:pStyle w:val="Heading2"/>
        <w:pBdr>
          <w:bottom w:val="single" w:sz="4" w:space="1" w:color="auto"/>
        </w:pBdr>
        <w:rPr>
          <w:rFonts w:ascii="Times" w:hAnsi="Times" w:cs="Times"/>
          <w:sz w:val="20"/>
          <w:szCs w:val="20"/>
        </w:rPr>
      </w:pPr>
    </w:p>
    <w:p w:rsidR="001E22F2" w:rsidRPr="00E073DB" w:rsidRDefault="001E22F2" w:rsidP="001E22F2">
      <w:pPr>
        <w:pStyle w:val="Heading2"/>
        <w:pBdr>
          <w:bottom w:val="single" w:sz="4" w:space="1" w:color="auto"/>
        </w:pBdr>
        <w:rPr>
          <w:rFonts w:ascii="Times" w:hAnsi="Times" w:cs="Times"/>
          <w:sz w:val="20"/>
          <w:szCs w:val="20"/>
        </w:rPr>
      </w:pPr>
      <w:r w:rsidRPr="00E073DB">
        <w:rPr>
          <w:rFonts w:ascii="Times" w:hAnsi="Times" w:cs="Times"/>
          <w:sz w:val="20"/>
          <w:szCs w:val="20"/>
        </w:rPr>
        <w:t>PERSONAL INFORMATION</w:t>
      </w:r>
    </w:p>
    <w:p w:rsidR="001E22F2" w:rsidRPr="00E073DB" w:rsidRDefault="001E22F2" w:rsidP="001E22F2">
      <w:pPr>
        <w:pStyle w:val="NoSpacing"/>
        <w:tabs>
          <w:tab w:val="left" w:pos="4152"/>
        </w:tabs>
        <w:rPr>
          <w:rFonts w:ascii="Times" w:hAnsi="Times" w:cs="Times"/>
          <w:color w:val="000000" w:themeColor="text1"/>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8"/>
      </w:tblGrid>
      <w:tr w:rsidR="001E22F2" w:rsidRPr="00E073DB" w:rsidTr="006357FD">
        <w:tc>
          <w:tcPr>
            <w:tcW w:w="2127" w:type="dxa"/>
          </w:tcPr>
          <w:p w:rsidR="001E22F2" w:rsidRPr="00E073DB" w:rsidRDefault="001E22F2"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Date of Birth</w:t>
            </w:r>
          </w:p>
        </w:tc>
        <w:tc>
          <w:tcPr>
            <w:tcW w:w="7468" w:type="dxa"/>
          </w:tcPr>
          <w:p w:rsidR="001E22F2" w:rsidRPr="00E073DB" w:rsidRDefault="001E22F2"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December 31, 1990</w:t>
            </w:r>
          </w:p>
        </w:tc>
      </w:tr>
      <w:tr w:rsidR="001E22F2" w:rsidRPr="00E073DB" w:rsidTr="006357FD">
        <w:tc>
          <w:tcPr>
            <w:tcW w:w="2127" w:type="dxa"/>
          </w:tcPr>
          <w:p w:rsidR="001E22F2" w:rsidRPr="00E073DB" w:rsidRDefault="001E22F2"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Civil Status</w:t>
            </w:r>
          </w:p>
        </w:tc>
        <w:tc>
          <w:tcPr>
            <w:tcW w:w="7468" w:type="dxa"/>
          </w:tcPr>
          <w:p w:rsidR="001E22F2" w:rsidRPr="00E073DB" w:rsidRDefault="001E22F2"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Single</w:t>
            </w:r>
          </w:p>
        </w:tc>
      </w:tr>
      <w:tr w:rsidR="00065C5B" w:rsidRPr="00E073DB" w:rsidTr="006357FD">
        <w:tc>
          <w:tcPr>
            <w:tcW w:w="2127" w:type="dxa"/>
          </w:tcPr>
          <w:p w:rsidR="00065C5B" w:rsidRPr="00E073DB" w:rsidRDefault="00065C5B"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Citizenship</w:t>
            </w:r>
          </w:p>
        </w:tc>
        <w:tc>
          <w:tcPr>
            <w:tcW w:w="7468" w:type="dxa"/>
          </w:tcPr>
          <w:p w:rsidR="00065C5B" w:rsidRPr="00E073DB" w:rsidRDefault="00065C5B"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Filipino</w:t>
            </w:r>
          </w:p>
        </w:tc>
      </w:tr>
      <w:tr w:rsidR="001E22F2" w:rsidRPr="00E073DB" w:rsidTr="006357FD">
        <w:tc>
          <w:tcPr>
            <w:tcW w:w="2127" w:type="dxa"/>
          </w:tcPr>
          <w:p w:rsidR="001E22F2" w:rsidRPr="00E073DB" w:rsidRDefault="001E22F2"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Gender</w:t>
            </w:r>
          </w:p>
        </w:tc>
        <w:tc>
          <w:tcPr>
            <w:tcW w:w="7468" w:type="dxa"/>
          </w:tcPr>
          <w:p w:rsidR="001E22F2" w:rsidRPr="00E073DB" w:rsidRDefault="001E22F2"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Female</w:t>
            </w:r>
          </w:p>
        </w:tc>
      </w:tr>
      <w:tr w:rsidR="001E22F2" w:rsidRPr="00E073DB" w:rsidTr="006357FD">
        <w:tc>
          <w:tcPr>
            <w:tcW w:w="2127" w:type="dxa"/>
          </w:tcPr>
          <w:p w:rsidR="001E22F2" w:rsidRPr="00E073DB" w:rsidRDefault="001E22F2"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Visa Status</w:t>
            </w:r>
          </w:p>
        </w:tc>
        <w:tc>
          <w:tcPr>
            <w:tcW w:w="7468" w:type="dxa"/>
          </w:tcPr>
          <w:p w:rsidR="001E22F2" w:rsidRPr="00E073DB" w:rsidRDefault="0079788B"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Dubai visit visa</w:t>
            </w:r>
            <w:r w:rsidR="001E22F2" w:rsidRPr="00E073DB">
              <w:rPr>
                <w:rFonts w:ascii="Times" w:hAnsi="Times" w:cs="Times"/>
                <w:color w:val="000000" w:themeColor="text1"/>
                <w:sz w:val="20"/>
                <w:szCs w:val="20"/>
                <w:shd w:val="clear" w:color="auto" w:fill="FFFFFF"/>
              </w:rPr>
              <w:t xml:space="preserve"> </w:t>
            </w:r>
          </w:p>
        </w:tc>
      </w:tr>
      <w:tr w:rsidR="001E22F2" w:rsidRPr="00E073DB" w:rsidTr="006357FD">
        <w:tc>
          <w:tcPr>
            <w:tcW w:w="2127" w:type="dxa"/>
          </w:tcPr>
          <w:p w:rsidR="001E22F2" w:rsidRPr="00E073DB" w:rsidRDefault="001E22F2" w:rsidP="006357FD">
            <w:pPr>
              <w:pStyle w:val="NoSpacing"/>
              <w:tabs>
                <w:tab w:val="left" w:pos="4152"/>
              </w:tabs>
              <w:rPr>
                <w:rFonts w:ascii="Times" w:hAnsi="Times" w:cs="Times"/>
                <w:b/>
                <w:color w:val="000000" w:themeColor="text1"/>
                <w:sz w:val="20"/>
                <w:szCs w:val="20"/>
                <w:shd w:val="clear" w:color="auto" w:fill="FFFFFF"/>
              </w:rPr>
            </w:pPr>
            <w:r w:rsidRPr="00E073DB">
              <w:rPr>
                <w:rFonts w:ascii="Times" w:hAnsi="Times" w:cs="Times"/>
                <w:b/>
                <w:color w:val="000000" w:themeColor="text1"/>
                <w:sz w:val="20"/>
                <w:szCs w:val="20"/>
                <w:shd w:val="clear" w:color="auto" w:fill="FFFFFF"/>
              </w:rPr>
              <w:t>Languages Spoken</w:t>
            </w:r>
          </w:p>
        </w:tc>
        <w:tc>
          <w:tcPr>
            <w:tcW w:w="7468" w:type="dxa"/>
          </w:tcPr>
          <w:p w:rsidR="001E22F2" w:rsidRPr="00E073DB" w:rsidRDefault="001E22F2" w:rsidP="006357FD">
            <w:pPr>
              <w:pStyle w:val="NoSpacing"/>
              <w:tabs>
                <w:tab w:val="left" w:pos="4152"/>
              </w:tabs>
              <w:rPr>
                <w:rFonts w:ascii="Times" w:hAnsi="Times" w:cs="Times"/>
                <w:color w:val="000000" w:themeColor="text1"/>
                <w:sz w:val="20"/>
                <w:szCs w:val="20"/>
                <w:shd w:val="clear" w:color="auto" w:fill="FFFFFF"/>
              </w:rPr>
            </w:pPr>
            <w:r w:rsidRPr="00E073DB">
              <w:rPr>
                <w:rFonts w:ascii="Times" w:hAnsi="Times" w:cs="Times"/>
                <w:color w:val="000000" w:themeColor="text1"/>
                <w:sz w:val="20"/>
                <w:szCs w:val="20"/>
                <w:shd w:val="clear" w:color="auto" w:fill="FFFFFF"/>
              </w:rPr>
              <w:t>Filipino and English</w:t>
            </w:r>
          </w:p>
        </w:tc>
      </w:tr>
    </w:tbl>
    <w:p w:rsidR="001E22F2" w:rsidRPr="00E073DB" w:rsidRDefault="001E22F2" w:rsidP="001E22F2">
      <w:pPr>
        <w:pStyle w:val="NoSpacing"/>
        <w:tabs>
          <w:tab w:val="left" w:pos="4152"/>
        </w:tabs>
        <w:rPr>
          <w:rFonts w:ascii="Times" w:hAnsi="Times" w:cs="Times"/>
          <w:color w:val="000000" w:themeColor="text1"/>
          <w:sz w:val="20"/>
          <w:szCs w:val="20"/>
          <w:shd w:val="clear" w:color="auto" w:fill="FFFFFF"/>
        </w:rPr>
      </w:pPr>
    </w:p>
    <w:p w:rsidR="001E22F2" w:rsidRPr="00E073DB" w:rsidRDefault="00384C9C" w:rsidP="001E22F2">
      <w:pPr>
        <w:pStyle w:val="Heading2"/>
        <w:pBdr>
          <w:bottom w:val="single" w:sz="4" w:space="1" w:color="auto"/>
        </w:pBdr>
        <w:rPr>
          <w:rFonts w:ascii="Times" w:hAnsi="Times" w:cs="Times"/>
          <w:sz w:val="20"/>
          <w:szCs w:val="20"/>
        </w:rPr>
      </w:pPr>
      <w:r w:rsidRPr="00E073DB">
        <w:rPr>
          <w:rFonts w:ascii="Times" w:hAnsi="Times" w:cs="Times"/>
          <w:sz w:val="20"/>
          <w:szCs w:val="20"/>
        </w:rPr>
        <w:t xml:space="preserve">CHARACTER </w:t>
      </w:r>
      <w:r w:rsidR="001E22F2" w:rsidRPr="00E073DB">
        <w:rPr>
          <w:rFonts w:ascii="Times" w:hAnsi="Times" w:cs="Times"/>
          <w:sz w:val="20"/>
          <w:szCs w:val="20"/>
        </w:rPr>
        <w:t>REFERENCES</w:t>
      </w:r>
    </w:p>
    <w:p w:rsidR="00175D62" w:rsidRPr="00E073DB" w:rsidRDefault="00444F6E">
      <w:pPr>
        <w:rPr>
          <w:rFonts w:ascii="Times" w:hAnsi="Times" w:cs="Times"/>
          <w:i/>
        </w:rPr>
      </w:pPr>
      <w:r>
        <w:rPr>
          <w:rFonts w:ascii="Times" w:hAnsi="Times" w:cs="Times"/>
          <w:i/>
          <w:sz w:val="20"/>
          <w:szCs w:val="20"/>
        </w:rPr>
        <w:t>Available upon request</w:t>
      </w:r>
    </w:p>
    <w:sectPr w:rsidR="00175D62" w:rsidRPr="00E073DB" w:rsidSect="006357FD">
      <w:footerReference w:type="default" r:id="rId11"/>
      <w:pgSz w:w="11907" w:h="16839" w:code="9"/>
      <w:pgMar w:top="720" w:right="1151" w:bottom="720"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11" w:rsidRDefault="00AD3B11" w:rsidP="00D300D9">
      <w:pPr>
        <w:spacing w:after="0" w:line="240" w:lineRule="auto"/>
      </w:pPr>
      <w:r>
        <w:separator/>
      </w:r>
    </w:p>
  </w:endnote>
  <w:endnote w:type="continuationSeparator" w:id="0">
    <w:p w:rsidR="00AD3B11" w:rsidRDefault="00AD3B11" w:rsidP="00D3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6681"/>
      <w:docPartObj>
        <w:docPartGallery w:val="Page Numbers (Bottom of Page)"/>
        <w:docPartUnique/>
      </w:docPartObj>
    </w:sdtPr>
    <w:sdtEndPr/>
    <w:sdtContent>
      <w:sdt>
        <w:sdtPr>
          <w:id w:val="-1769616900"/>
          <w:docPartObj>
            <w:docPartGallery w:val="Page Numbers (Top of Page)"/>
            <w:docPartUnique/>
          </w:docPartObj>
        </w:sdtPr>
        <w:sdtEndPr/>
        <w:sdtContent>
          <w:p w:rsidR="006357FD" w:rsidRDefault="006357FD">
            <w:pPr>
              <w:pStyle w:val="Footer"/>
              <w:jc w:val="right"/>
            </w:pPr>
            <w:r w:rsidRPr="009F0191">
              <w:rPr>
                <w:rFonts w:ascii="Times" w:hAnsi="Times" w:cs="Times"/>
                <w:sz w:val="20"/>
                <w:szCs w:val="20"/>
              </w:rPr>
              <w:t xml:space="preserve">Page </w:t>
            </w:r>
            <w:r w:rsidRPr="009F0191">
              <w:rPr>
                <w:rFonts w:ascii="Times" w:hAnsi="Times" w:cs="Times"/>
                <w:b/>
                <w:bCs/>
                <w:sz w:val="20"/>
                <w:szCs w:val="20"/>
              </w:rPr>
              <w:fldChar w:fldCharType="begin"/>
            </w:r>
            <w:r w:rsidRPr="009F0191">
              <w:rPr>
                <w:rFonts w:ascii="Times" w:hAnsi="Times" w:cs="Times"/>
                <w:b/>
                <w:bCs/>
                <w:sz w:val="20"/>
                <w:szCs w:val="20"/>
              </w:rPr>
              <w:instrText xml:space="preserve"> PAGE </w:instrText>
            </w:r>
            <w:r w:rsidRPr="009F0191">
              <w:rPr>
                <w:rFonts w:ascii="Times" w:hAnsi="Times" w:cs="Times"/>
                <w:b/>
                <w:bCs/>
                <w:sz w:val="20"/>
                <w:szCs w:val="20"/>
              </w:rPr>
              <w:fldChar w:fldCharType="separate"/>
            </w:r>
            <w:r w:rsidR="00405286">
              <w:rPr>
                <w:rFonts w:ascii="Times" w:hAnsi="Times" w:cs="Times"/>
                <w:b/>
                <w:bCs/>
                <w:noProof/>
                <w:sz w:val="20"/>
                <w:szCs w:val="20"/>
              </w:rPr>
              <w:t>2</w:t>
            </w:r>
            <w:r w:rsidRPr="009F0191">
              <w:rPr>
                <w:rFonts w:ascii="Times" w:hAnsi="Times" w:cs="Times"/>
                <w:b/>
                <w:bCs/>
                <w:sz w:val="20"/>
                <w:szCs w:val="20"/>
              </w:rPr>
              <w:fldChar w:fldCharType="end"/>
            </w:r>
            <w:r w:rsidRPr="009F0191">
              <w:rPr>
                <w:rFonts w:ascii="Times" w:hAnsi="Times" w:cs="Times"/>
                <w:sz w:val="20"/>
                <w:szCs w:val="20"/>
              </w:rPr>
              <w:t xml:space="preserve"> of </w:t>
            </w:r>
            <w:r w:rsidRPr="009F0191">
              <w:rPr>
                <w:rFonts w:ascii="Times" w:hAnsi="Times" w:cs="Times"/>
                <w:b/>
                <w:bCs/>
                <w:sz w:val="20"/>
                <w:szCs w:val="20"/>
              </w:rPr>
              <w:fldChar w:fldCharType="begin"/>
            </w:r>
            <w:r w:rsidRPr="009F0191">
              <w:rPr>
                <w:rFonts w:ascii="Times" w:hAnsi="Times" w:cs="Times"/>
                <w:b/>
                <w:bCs/>
                <w:sz w:val="20"/>
                <w:szCs w:val="20"/>
              </w:rPr>
              <w:instrText xml:space="preserve"> NUMPAGES  </w:instrText>
            </w:r>
            <w:r w:rsidRPr="009F0191">
              <w:rPr>
                <w:rFonts w:ascii="Times" w:hAnsi="Times" w:cs="Times"/>
                <w:b/>
                <w:bCs/>
                <w:sz w:val="20"/>
                <w:szCs w:val="20"/>
              </w:rPr>
              <w:fldChar w:fldCharType="separate"/>
            </w:r>
            <w:r w:rsidR="00405286">
              <w:rPr>
                <w:rFonts w:ascii="Times" w:hAnsi="Times" w:cs="Times"/>
                <w:b/>
                <w:bCs/>
                <w:noProof/>
                <w:sz w:val="20"/>
                <w:szCs w:val="20"/>
              </w:rPr>
              <w:t>2</w:t>
            </w:r>
            <w:r w:rsidRPr="009F0191">
              <w:rPr>
                <w:rFonts w:ascii="Times" w:hAnsi="Times" w:cs="Times"/>
                <w:b/>
                <w:bCs/>
                <w:sz w:val="20"/>
                <w:szCs w:val="20"/>
              </w:rPr>
              <w:fldChar w:fldCharType="end"/>
            </w:r>
          </w:p>
        </w:sdtContent>
      </w:sdt>
    </w:sdtContent>
  </w:sdt>
  <w:p w:rsidR="006357FD" w:rsidRDefault="0063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11" w:rsidRDefault="00AD3B11" w:rsidP="00D300D9">
      <w:pPr>
        <w:spacing w:after="0" w:line="240" w:lineRule="auto"/>
      </w:pPr>
      <w:r>
        <w:separator/>
      </w:r>
    </w:p>
  </w:footnote>
  <w:footnote w:type="continuationSeparator" w:id="0">
    <w:p w:rsidR="00AD3B11" w:rsidRDefault="00AD3B11" w:rsidP="00D30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53"/>
    <w:multiLevelType w:val="multilevel"/>
    <w:tmpl w:val="02D63DDE"/>
    <w:lvl w:ilvl="0">
      <w:start w:val="1"/>
      <w:numFmt w:val="bullet"/>
      <w:lvlText w:val=""/>
      <w:lvlJc w:val="left"/>
      <w:pPr>
        <w:tabs>
          <w:tab w:val="num" w:pos="6480"/>
        </w:tabs>
        <w:ind w:left="6480" w:hanging="360"/>
      </w:pPr>
      <w:rPr>
        <w:rFonts w:ascii="Symbol" w:hAnsi="Symbol" w:hint="default"/>
        <w:sz w:val="20"/>
      </w:rPr>
    </w:lvl>
    <w:lvl w:ilvl="1">
      <w:start w:val="1"/>
      <w:numFmt w:val="bullet"/>
      <w:lvlText w:val="o"/>
      <w:lvlJc w:val="left"/>
      <w:pPr>
        <w:tabs>
          <w:tab w:val="num" w:pos="7200"/>
        </w:tabs>
        <w:ind w:left="7200" w:hanging="360"/>
      </w:pPr>
      <w:rPr>
        <w:rFonts w:ascii="Courier New" w:hAnsi="Courier New" w:hint="default"/>
        <w:sz w:val="20"/>
      </w:rPr>
    </w:lvl>
    <w:lvl w:ilvl="2">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
    <w:nsid w:val="03736F3C"/>
    <w:multiLevelType w:val="hybridMultilevel"/>
    <w:tmpl w:val="5F06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C0606"/>
    <w:multiLevelType w:val="hybridMultilevel"/>
    <w:tmpl w:val="78EA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757FD"/>
    <w:multiLevelType w:val="hybridMultilevel"/>
    <w:tmpl w:val="9016335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0CE55959"/>
    <w:multiLevelType w:val="hybridMultilevel"/>
    <w:tmpl w:val="DAB2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01097"/>
    <w:multiLevelType w:val="hybridMultilevel"/>
    <w:tmpl w:val="24540C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EE93EC3"/>
    <w:multiLevelType w:val="hybridMultilevel"/>
    <w:tmpl w:val="C7F6E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F671F9E"/>
    <w:multiLevelType w:val="hybridMultilevel"/>
    <w:tmpl w:val="4FBE88F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41603280"/>
    <w:multiLevelType w:val="multilevel"/>
    <w:tmpl w:val="1CE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97C1C"/>
    <w:multiLevelType w:val="hybridMultilevel"/>
    <w:tmpl w:val="4934B06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521A0933"/>
    <w:multiLevelType w:val="hybridMultilevel"/>
    <w:tmpl w:val="1FE03E4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nsid w:val="62F355A3"/>
    <w:multiLevelType w:val="hybridMultilevel"/>
    <w:tmpl w:val="4AB8C95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71255FAB"/>
    <w:multiLevelType w:val="hybridMultilevel"/>
    <w:tmpl w:val="6B9A544E"/>
    <w:lvl w:ilvl="0" w:tplc="CEA63D70">
      <w:start w:val="6760"/>
      <w:numFmt w:val="bullet"/>
      <w:lvlText w:val="-"/>
      <w:lvlJc w:val="left"/>
      <w:pPr>
        <w:ind w:left="720" w:hanging="360"/>
      </w:pPr>
      <w:rPr>
        <w:rFonts w:ascii="Times" w:eastAsiaTheme="minorHAnsi" w:hAnsi="Times" w:cs="Time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71C61781"/>
    <w:multiLevelType w:val="hybridMultilevel"/>
    <w:tmpl w:val="C42C59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77EE43FC"/>
    <w:multiLevelType w:val="hybridMultilevel"/>
    <w:tmpl w:val="D340C35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79CC4A5E"/>
    <w:multiLevelType w:val="hybridMultilevel"/>
    <w:tmpl w:val="9442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0"/>
  </w:num>
  <w:num w:numId="6">
    <w:abstractNumId w:val="8"/>
  </w:num>
  <w:num w:numId="7">
    <w:abstractNumId w:val="14"/>
  </w:num>
  <w:num w:numId="8">
    <w:abstractNumId w:val="13"/>
  </w:num>
  <w:num w:numId="9">
    <w:abstractNumId w:val="7"/>
  </w:num>
  <w:num w:numId="10">
    <w:abstractNumId w:val="9"/>
  </w:num>
  <w:num w:numId="11">
    <w:abstractNumId w:val="11"/>
  </w:num>
  <w:num w:numId="12">
    <w:abstractNumId w:val="10"/>
  </w:num>
  <w:num w:numId="13">
    <w:abstractNumId w:val="6"/>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F2"/>
    <w:rsid w:val="00003651"/>
    <w:rsid w:val="0002593A"/>
    <w:rsid w:val="0003369A"/>
    <w:rsid w:val="000553A4"/>
    <w:rsid w:val="00056CE2"/>
    <w:rsid w:val="00057761"/>
    <w:rsid w:val="0005799D"/>
    <w:rsid w:val="00065C5B"/>
    <w:rsid w:val="000C28ED"/>
    <w:rsid w:val="000C6B58"/>
    <w:rsid w:val="000C6D5B"/>
    <w:rsid w:val="001140A9"/>
    <w:rsid w:val="001170F4"/>
    <w:rsid w:val="0015050B"/>
    <w:rsid w:val="00174D58"/>
    <w:rsid w:val="00175D62"/>
    <w:rsid w:val="001A6D3A"/>
    <w:rsid w:val="001E22F2"/>
    <w:rsid w:val="002229A5"/>
    <w:rsid w:val="0023327D"/>
    <w:rsid w:val="00243649"/>
    <w:rsid w:val="00255D5F"/>
    <w:rsid w:val="002A7BEB"/>
    <w:rsid w:val="002D3573"/>
    <w:rsid w:val="002E04E6"/>
    <w:rsid w:val="00336576"/>
    <w:rsid w:val="00351799"/>
    <w:rsid w:val="00384C9C"/>
    <w:rsid w:val="003D5B32"/>
    <w:rsid w:val="00405286"/>
    <w:rsid w:val="00406050"/>
    <w:rsid w:val="004335F9"/>
    <w:rsid w:val="00444F6E"/>
    <w:rsid w:val="00445479"/>
    <w:rsid w:val="004539B7"/>
    <w:rsid w:val="004A1744"/>
    <w:rsid w:val="004A3532"/>
    <w:rsid w:val="004F0E2F"/>
    <w:rsid w:val="004F3FCA"/>
    <w:rsid w:val="00510618"/>
    <w:rsid w:val="00521CBC"/>
    <w:rsid w:val="00590024"/>
    <w:rsid w:val="005D1A1A"/>
    <w:rsid w:val="005E0C85"/>
    <w:rsid w:val="006123FC"/>
    <w:rsid w:val="006357FD"/>
    <w:rsid w:val="00636362"/>
    <w:rsid w:val="00722A62"/>
    <w:rsid w:val="0079788B"/>
    <w:rsid w:val="007A7192"/>
    <w:rsid w:val="007D34E8"/>
    <w:rsid w:val="00810AB9"/>
    <w:rsid w:val="00813B4C"/>
    <w:rsid w:val="00844297"/>
    <w:rsid w:val="00854605"/>
    <w:rsid w:val="00862413"/>
    <w:rsid w:val="00871018"/>
    <w:rsid w:val="00893DFA"/>
    <w:rsid w:val="009D3D59"/>
    <w:rsid w:val="009F0191"/>
    <w:rsid w:val="00A149F2"/>
    <w:rsid w:val="00A20DC1"/>
    <w:rsid w:val="00A803B2"/>
    <w:rsid w:val="00A817F7"/>
    <w:rsid w:val="00A91B69"/>
    <w:rsid w:val="00AD3B11"/>
    <w:rsid w:val="00AD487F"/>
    <w:rsid w:val="00AD6537"/>
    <w:rsid w:val="00AF57CB"/>
    <w:rsid w:val="00B04E2D"/>
    <w:rsid w:val="00B14FF4"/>
    <w:rsid w:val="00BF4F2C"/>
    <w:rsid w:val="00BF7AAF"/>
    <w:rsid w:val="00C22CFF"/>
    <w:rsid w:val="00C23556"/>
    <w:rsid w:val="00C52154"/>
    <w:rsid w:val="00CB6CA3"/>
    <w:rsid w:val="00D300D9"/>
    <w:rsid w:val="00D357D9"/>
    <w:rsid w:val="00DD59A7"/>
    <w:rsid w:val="00DE5C68"/>
    <w:rsid w:val="00E06BA9"/>
    <w:rsid w:val="00E073DB"/>
    <w:rsid w:val="00E46A70"/>
    <w:rsid w:val="00EC1D9C"/>
    <w:rsid w:val="00F06B84"/>
    <w:rsid w:val="00F225AB"/>
    <w:rsid w:val="00F454DB"/>
    <w:rsid w:val="00F56699"/>
    <w:rsid w:val="00F70870"/>
    <w:rsid w:val="00FB5A0E"/>
    <w:rsid w:val="00FF5B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F2"/>
    <w:pPr>
      <w:spacing w:after="200" w:line="276" w:lineRule="auto"/>
    </w:pPr>
    <w:rPr>
      <w:lang w:val="en-US"/>
    </w:rPr>
  </w:style>
  <w:style w:type="paragraph" w:styleId="Heading2">
    <w:name w:val="heading 2"/>
    <w:basedOn w:val="Normal"/>
    <w:next w:val="Normal"/>
    <w:link w:val="Heading2Char"/>
    <w:qFormat/>
    <w:rsid w:val="001E22F2"/>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2F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E22F2"/>
    <w:pPr>
      <w:ind w:left="720"/>
      <w:contextualSpacing/>
    </w:pPr>
  </w:style>
  <w:style w:type="paragraph" w:styleId="NoSpacing">
    <w:name w:val="No Spacing"/>
    <w:basedOn w:val="Normal"/>
    <w:uiPriority w:val="1"/>
    <w:qFormat/>
    <w:rsid w:val="001E22F2"/>
    <w:pPr>
      <w:spacing w:after="0" w:line="240" w:lineRule="auto"/>
    </w:pPr>
    <w:rPr>
      <w:rFonts w:ascii="Calibri" w:eastAsia="Calibri" w:hAnsi="Calibri" w:cs="Times New Roman"/>
      <w:lang w:bidi="en-US"/>
    </w:rPr>
  </w:style>
  <w:style w:type="paragraph" w:styleId="CommentText">
    <w:name w:val="annotation text"/>
    <w:basedOn w:val="Normal"/>
    <w:link w:val="CommentTextChar"/>
    <w:uiPriority w:val="99"/>
    <w:unhideWhenUsed/>
    <w:rsid w:val="001E22F2"/>
    <w:pPr>
      <w:spacing w:line="240" w:lineRule="auto"/>
    </w:pPr>
    <w:rPr>
      <w:sz w:val="20"/>
      <w:szCs w:val="20"/>
    </w:rPr>
  </w:style>
  <w:style w:type="character" w:customStyle="1" w:styleId="CommentTextChar">
    <w:name w:val="Comment Text Char"/>
    <w:basedOn w:val="DefaultParagraphFont"/>
    <w:link w:val="CommentText"/>
    <w:uiPriority w:val="99"/>
    <w:rsid w:val="001E22F2"/>
    <w:rPr>
      <w:sz w:val="20"/>
      <w:szCs w:val="20"/>
      <w:lang w:val="en-US"/>
    </w:rPr>
  </w:style>
  <w:style w:type="paragraph" w:styleId="CommentSubject">
    <w:name w:val="annotation subject"/>
    <w:basedOn w:val="CommentText"/>
    <w:next w:val="CommentText"/>
    <w:link w:val="CommentSubjectChar"/>
    <w:semiHidden/>
    <w:rsid w:val="001E22F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E22F2"/>
    <w:rPr>
      <w:rFonts w:ascii="Times New Roman" w:eastAsia="Times New Roman" w:hAnsi="Times New Roman" w:cs="Times New Roman"/>
      <w:b/>
      <w:bCs/>
      <w:sz w:val="20"/>
      <w:szCs w:val="20"/>
      <w:lang w:val="en-US"/>
    </w:rPr>
  </w:style>
  <w:style w:type="table" w:styleId="TableGrid">
    <w:name w:val="Table Grid"/>
    <w:basedOn w:val="TableNormal"/>
    <w:uiPriority w:val="39"/>
    <w:rsid w:val="001E2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D9"/>
    <w:rPr>
      <w:lang w:val="en-US"/>
    </w:rPr>
  </w:style>
  <w:style w:type="paragraph" w:styleId="Footer">
    <w:name w:val="footer"/>
    <w:basedOn w:val="Normal"/>
    <w:link w:val="FooterChar"/>
    <w:uiPriority w:val="99"/>
    <w:unhideWhenUsed/>
    <w:rsid w:val="00D3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D9"/>
    <w:rPr>
      <w:lang w:val="en-US"/>
    </w:rPr>
  </w:style>
  <w:style w:type="character" w:styleId="Hyperlink">
    <w:name w:val="Hyperlink"/>
    <w:basedOn w:val="DefaultParagraphFont"/>
    <w:uiPriority w:val="99"/>
    <w:unhideWhenUsed/>
    <w:rsid w:val="004052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F2"/>
    <w:pPr>
      <w:spacing w:after="200" w:line="276" w:lineRule="auto"/>
    </w:pPr>
    <w:rPr>
      <w:lang w:val="en-US"/>
    </w:rPr>
  </w:style>
  <w:style w:type="paragraph" w:styleId="Heading2">
    <w:name w:val="heading 2"/>
    <w:basedOn w:val="Normal"/>
    <w:next w:val="Normal"/>
    <w:link w:val="Heading2Char"/>
    <w:qFormat/>
    <w:rsid w:val="001E22F2"/>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2F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E22F2"/>
    <w:pPr>
      <w:ind w:left="720"/>
      <w:contextualSpacing/>
    </w:pPr>
  </w:style>
  <w:style w:type="paragraph" w:styleId="NoSpacing">
    <w:name w:val="No Spacing"/>
    <w:basedOn w:val="Normal"/>
    <w:uiPriority w:val="1"/>
    <w:qFormat/>
    <w:rsid w:val="001E22F2"/>
    <w:pPr>
      <w:spacing w:after="0" w:line="240" w:lineRule="auto"/>
    </w:pPr>
    <w:rPr>
      <w:rFonts w:ascii="Calibri" w:eastAsia="Calibri" w:hAnsi="Calibri" w:cs="Times New Roman"/>
      <w:lang w:bidi="en-US"/>
    </w:rPr>
  </w:style>
  <w:style w:type="paragraph" w:styleId="CommentText">
    <w:name w:val="annotation text"/>
    <w:basedOn w:val="Normal"/>
    <w:link w:val="CommentTextChar"/>
    <w:uiPriority w:val="99"/>
    <w:unhideWhenUsed/>
    <w:rsid w:val="001E22F2"/>
    <w:pPr>
      <w:spacing w:line="240" w:lineRule="auto"/>
    </w:pPr>
    <w:rPr>
      <w:sz w:val="20"/>
      <w:szCs w:val="20"/>
    </w:rPr>
  </w:style>
  <w:style w:type="character" w:customStyle="1" w:styleId="CommentTextChar">
    <w:name w:val="Comment Text Char"/>
    <w:basedOn w:val="DefaultParagraphFont"/>
    <w:link w:val="CommentText"/>
    <w:uiPriority w:val="99"/>
    <w:rsid w:val="001E22F2"/>
    <w:rPr>
      <w:sz w:val="20"/>
      <w:szCs w:val="20"/>
      <w:lang w:val="en-US"/>
    </w:rPr>
  </w:style>
  <w:style w:type="paragraph" w:styleId="CommentSubject">
    <w:name w:val="annotation subject"/>
    <w:basedOn w:val="CommentText"/>
    <w:next w:val="CommentText"/>
    <w:link w:val="CommentSubjectChar"/>
    <w:semiHidden/>
    <w:rsid w:val="001E22F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E22F2"/>
    <w:rPr>
      <w:rFonts w:ascii="Times New Roman" w:eastAsia="Times New Roman" w:hAnsi="Times New Roman" w:cs="Times New Roman"/>
      <w:b/>
      <w:bCs/>
      <w:sz w:val="20"/>
      <w:szCs w:val="20"/>
      <w:lang w:val="en-US"/>
    </w:rPr>
  </w:style>
  <w:style w:type="table" w:styleId="TableGrid">
    <w:name w:val="Table Grid"/>
    <w:basedOn w:val="TableNormal"/>
    <w:uiPriority w:val="39"/>
    <w:rsid w:val="001E2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D9"/>
    <w:rPr>
      <w:lang w:val="en-US"/>
    </w:rPr>
  </w:style>
  <w:style w:type="paragraph" w:styleId="Footer">
    <w:name w:val="footer"/>
    <w:basedOn w:val="Normal"/>
    <w:link w:val="FooterChar"/>
    <w:uiPriority w:val="99"/>
    <w:unhideWhenUsed/>
    <w:rsid w:val="00D3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D9"/>
    <w:rPr>
      <w:lang w:val="en-US"/>
    </w:rPr>
  </w:style>
  <w:style w:type="character" w:styleId="Hyperlink">
    <w:name w:val="Hyperlink"/>
    <w:basedOn w:val="DefaultParagraphFont"/>
    <w:uiPriority w:val="99"/>
    <w:unhideWhenUsed/>
    <w:rsid w:val="00405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ALYN.36227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1F6A-1203-4273-83B6-346C0CE3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5952</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analyn.c.domingo</dc:creator>
  <cp:keywords/>
  <dc:description/>
  <cp:lastModifiedBy>784812338</cp:lastModifiedBy>
  <cp:revision>19</cp:revision>
  <dcterms:created xsi:type="dcterms:W3CDTF">2017-03-23T11:12:00Z</dcterms:created>
  <dcterms:modified xsi:type="dcterms:W3CDTF">2017-11-19T14:04:00Z</dcterms:modified>
</cp:coreProperties>
</file>