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5519"/>
      </w:tblGrid>
      <w:tr w:rsidR="00BB57DF">
        <w:tc>
          <w:tcPr>
            <w:tcW w:w="5519" w:type="dxa"/>
          </w:tcPr>
          <w:p w:rsidR="00B83747" w:rsidRDefault="00B16D77" w:rsidP="00B83747">
            <w:pPr>
              <w:tabs>
                <w:tab w:val="right" w:pos="9639"/>
              </w:tabs>
              <w:outlineLvl w:val="0"/>
              <w:rPr>
                <w:rFonts w:asciiTheme="majorHAnsi" w:hAnsiTheme="majorHAnsi"/>
                <w:b/>
                <w:bCs/>
                <w:smallCap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mallCaps/>
                <w:sz w:val="28"/>
                <w:szCs w:val="28"/>
              </w:rPr>
              <w:t>Imad</w:t>
            </w:r>
            <w:proofErr w:type="spellEnd"/>
            <w:r>
              <w:rPr>
                <w:rFonts w:asciiTheme="majorHAnsi" w:hAnsiTheme="majorHAnsi"/>
                <w:b/>
                <w:bCs/>
                <w:smallCaps/>
                <w:sz w:val="28"/>
                <w:szCs w:val="28"/>
              </w:rPr>
              <w:t xml:space="preserve"> </w:t>
            </w:r>
          </w:p>
          <w:p w:rsidR="00E11EFF" w:rsidRPr="00E11EFF" w:rsidRDefault="00E11EFF" w:rsidP="00B83747">
            <w:pPr>
              <w:tabs>
                <w:tab w:val="right" w:pos="9639"/>
              </w:tabs>
              <w:outlineLvl w:val="0"/>
            </w:pPr>
            <w:hyperlink r:id="rId6" w:history="1">
              <w:r w:rsidRPr="0047181F">
                <w:rPr>
                  <w:rStyle w:val="Hyperlink"/>
                  <w:rFonts w:asciiTheme="majorHAnsi" w:hAnsiTheme="majorHAnsi"/>
                  <w:b/>
                  <w:bCs/>
                  <w:smallCaps/>
                  <w:sz w:val="28"/>
                  <w:szCs w:val="28"/>
                </w:rPr>
                <w:t>Imad.362452@2freemail.com</w:t>
              </w:r>
            </w:hyperlink>
            <w:r>
              <w:rPr>
                <w:rFonts w:asciiTheme="majorHAnsi" w:hAnsiTheme="majorHAnsi"/>
                <w:b/>
                <w:bCs/>
                <w:smallCap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BB57DF" w:rsidRDefault="00BB57DF">
            <w:pPr>
              <w:tabs>
                <w:tab w:val="right" w:pos="9639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19" w:type="dxa"/>
          </w:tcPr>
          <w:p w:rsidR="00BB57DF" w:rsidRDefault="00BB57DF">
            <w:pPr>
              <w:tabs>
                <w:tab w:val="right" w:pos="9639"/>
              </w:tabs>
              <w:jc w:val="right"/>
              <w:outlineLvl w:val="0"/>
              <w:rPr>
                <w:rFonts w:asciiTheme="majorHAnsi" w:hAnsiTheme="majorHAnsi"/>
                <w:b/>
                <w:bCs/>
                <w:smallCaps/>
                <w:sz w:val="28"/>
                <w:szCs w:val="28"/>
              </w:rPr>
            </w:pPr>
          </w:p>
        </w:tc>
      </w:tr>
    </w:tbl>
    <w:p w:rsidR="00BB57DF" w:rsidRDefault="00BB57DF">
      <w:pPr>
        <w:jc w:val="both"/>
        <w:outlineLvl w:val="0"/>
        <w:rPr>
          <w:rFonts w:asciiTheme="majorHAnsi" w:hAnsiTheme="majorHAnsi"/>
          <w:color w:val="FF0000"/>
        </w:rPr>
      </w:pPr>
    </w:p>
    <w:p w:rsidR="00BB57DF" w:rsidRDefault="00B16D77">
      <w:pPr>
        <w:jc w:val="both"/>
        <w:outlineLvl w:val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Profile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Experienced Senior HR Manager with a strong background in banking, real-estate, retail, education</w:t>
      </w:r>
      <w:r w:rsidR="00C771D9"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 hospitality</w:t>
      </w: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 </w:t>
      </w:r>
      <w:r w:rsidR="004A6E74">
        <w:rPr>
          <w:rFonts w:asciiTheme="majorHAnsi" w:hAnsiTheme="majorHAnsi" w:cs="Verdana"/>
          <w:color w:val="262626"/>
          <w:sz w:val="19"/>
          <w:szCs w:val="19"/>
          <w:lang w:val="en-US"/>
        </w:rPr>
        <w:t>and manufacturing</w:t>
      </w: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A proven track record in planning and delivering comprehensive HR transformation (ESS, MSS, E-Recruitment, Employee File Management, and Grade Structuring) across several companies.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Experienced in implementing SAP HR HCM for several companies.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Experienced in setting up HR policies and procedures for start-up companies.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Strong recruitment experience of C-Level executives across the group.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A leader as well as a team player. Able to manage, motive and inspire various work teams.</w:t>
      </w:r>
    </w:p>
    <w:p w:rsidR="00BB57DF" w:rsidRDefault="00B16D77">
      <w:pPr>
        <w:pStyle w:val="ListParagraph"/>
        <w:numPr>
          <w:ilvl w:val="0"/>
          <w:numId w:val="2"/>
        </w:numPr>
        <w:ind w:left="426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Excellent communication skills. Ability to quickly build rapport with colleagues, clients and partners in order to promote a positive working environment where all parties are able to achieve their goals. Speaks fluent English and Arabic.</w:t>
      </w:r>
    </w:p>
    <w:p w:rsidR="00BB57DF" w:rsidRDefault="00BB57DF">
      <w:pPr>
        <w:jc w:val="both"/>
        <w:outlineLvl w:val="0"/>
        <w:rPr>
          <w:rFonts w:asciiTheme="majorHAnsi" w:hAnsiTheme="majorHAnsi"/>
          <w:b/>
          <w:i/>
          <w:sz w:val="16"/>
          <w:szCs w:val="16"/>
        </w:rPr>
      </w:pPr>
    </w:p>
    <w:p w:rsidR="00BB57DF" w:rsidRDefault="00B16D77">
      <w:pPr>
        <w:jc w:val="both"/>
        <w:outlineLvl w:val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Key Areas of Expertise</w:t>
      </w:r>
    </w:p>
    <w:p w:rsidR="00BB57DF" w:rsidRDefault="00BB57DF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sz w:val="19"/>
          <w:szCs w:val="19"/>
        </w:rPr>
        <w:sectPr w:rsidR="00BB57DF">
          <w:type w:val="continuous"/>
          <w:pgSz w:w="12240" w:h="15840"/>
          <w:pgMar w:top="709" w:right="709" w:bottom="567" w:left="709" w:header="709" w:footer="709" w:gutter="0"/>
          <w:cols w:space="708"/>
          <w:docGrid w:linePitch="360"/>
        </w:sectPr>
      </w:pPr>
    </w:p>
    <w:p w:rsidR="00BB57DF" w:rsidRDefault="00B16D77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lastRenderedPageBreak/>
        <w:t>Performance Management</w:t>
      </w:r>
    </w:p>
    <w:p w:rsidR="00BB57DF" w:rsidRDefault="00B16D77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Policies &amp; Procedures</w:t>
      </w:r>
    </w:p>
    <w:p w:rsidR="00BB57DF" w:rsidRDefault="00B16D77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Manpower Planning</w:t>
      </w:r>
    </w:p>
    <w:p w:rsidR="00BB57DF" w:rsidRDefault="00B16D77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Benefits and Compensation Planning</w:t>
      </w:r>
    </w:p>
    <w:p w:rsidR="00BB57DF" w:rsidRDefault="00B16D77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lastRenderedPageBreak/>
        <w:t>Recruitment Management</w:t>
      </w:r>
    </w:p>
    <w:p w:rsidR="00BB57DF" w:rsidRDefault="00B16D77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Executive Relationship Management</w:t>
      </w:r>
    </w:p>
    <w:p w:rsidR="00BB57DF" w:rsidRDefault="00B16D77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Incentive &amp; Reward Management</w:t>
      </w:r>
    </w:p>
    <w:p w:rsidR="00BB57DF" w:rsidRDefault="00B16D77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Retention Management</w:t>
      </w:r>
    </w:p>
    <w:p w:rsidR="00BB57DF" w:rsidRDefault="00B16D77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lastRenderedPageBreak/>
        <w:t>Hay Grading Management</w:t>
      </w:r>
    </w:p>
    <w:p w:rsidR="00BB57DF" w:rsidRDefault="00B16D77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Information Security</w:t>
      </w:r>
    </w:p>
    <w:p w:rsidR="00BB57DF" w:rsidRDefault="00B16D77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Business Process Outsourcing</w:t>
      </w:r>
    </w:p>
    <w:p w:rsidR="00BB57DF" w:rsidRDefault="00B16D77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Talent Management</w:t>
      </w:r>
    </w:p>
    <w:p w:rsidR="00BB57DF" w:rsidRDefault="00BB57DF">
      <w:pPr>
        <w:jc w:val="both"/>
        <w:outlineLvl w:val="0"/>
        <w:rPr>
          <w:rFonts w:asciiTheme="majorHAnsi" w:hAnsiTheme="majorHAnsi"/>
          <w:color w:val="FF0000"/>
          <w:sz w:val="16"/>
          <w:szCs w:val="16"/>
        </w:rPr>
        <w:sectPr w:rsidR="00BB57DF">
          <w:type w:val="continuous"/>
          <w:pgSz w:w="12240" w:h="15840"/>
          <w:pgMar w:top="709" w:right="709" w:bottom="567" w:left="709" w:header="709" w:footer="709" w:gutter="0"/>
          <w:cols w:num="3" w:space="708"/>
          <w:docGrid w:linePitch="360"/>
        </w:sectPr>
      </w:pPr>
    </w:p>
    <w:p w:rsidR="00BB57DF" w:rsidRDefault="00BB57DF">
      <w:pPr>
        <w:jc w:val="both"/>
        <w:outlineLvl w:val="0"/>
        <w:rPr>
          <w:rFonts w:asciiTheme="majorHAnsi" w:hAnsiTheme="majorHAnsi"/>
          <w:color w:val="FF0000"/>
          <w:sz w:val="16"/>
          <w:szCs w:val="16"/>
        </w:rPr>
      </w:pPr>
    </w:p>
    <w:p w:rsidR="00BB57DF" w:rsidRDefault="00B16D77">
      <w:pPr>
        <w:jc w:val="both"/>
        <w:outlineLvl w:val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Professional History</w:t>
      </w:r>
    </w:p>
    <w:p w:rsidR="00C771D9" w:rsidRDefault="00C771D9">
      <w:pPr>
        <w:jc w:val="both"/>
        <w:outlineLvl w:val="0"/>
        <w:rPr>
          <w:rFonts w:asciiTheme="majorHAnsi" w:hAnsiTheme="majorHAnsi"/>
          <w:b/>
          <w:i/>
        </w:rPr>
      </w:pPr>
    </w:p>
    <w:p w:rsidR="00C771D9" w:rsidRPr="00C771D9" w:rsidRDefault="00C771D9" w:rsidP="00C771D9">
      <w:pPr>
        <w:tabs>
          <w:tab w:val="right" w:pos="10773"/>
        </w:tabs>
        <w:jc w:val="both"/>
        <w:outlineLvl w:val="0"/>
        <w:rPr>
          <w:rFonts w:asciiTheme="majorHAnsi" w:hAnsiTheme="majorHAnsi" w:cs="Verdana"/>
          <w:b/>
          <w:color w:val="262626"/>
          <w:sz w:val="20"/>
          <w:szCs w:val="20"/>
          <w:lang w:val="en-US"/>
        </w:rPr>
      </w:pPr>
      <w:r w:rsidRPr="00C771D9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Abu Dhabi National Hotels, a company with a group</w:t>
      </w:r>
      <w:r w:rsidR="00235CCA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of twelve Hotels National and I</w:t>
      </w:r>
      <w:r w:rsidRPr="00C771D9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nternational</w:t>
      </w:r>
      <w:r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of which some are owned and some are mana</w:t>
      </w:r>
      <w:r w:rsidR="009E0CBC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ged by ADNH </w:t>
      </w:r>
      <w:r w:rsidR="009E0CBC" w:rsidRPr="00C771D9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in</w:t>
      </w:r>
      <w:r w:rsidRPr="00C771D9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addition to the </w:t>
      </w:r>
      <w:r w:rsidR="009E0CBC" w:rsidRPr="00C771D9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Retail,</w:t>
      </w:r>
      <w:r w:rsidRPr="00C771D9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F&amp;B and </w:t>
      </w:r>
      <w:r w:rsidR="00235CCA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Catering</w:t>
      </w:r>
      <w:r w:rsidR="009E0CBC" w:rsidRPr="00C771D9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(Abu</w:t>
      </w:r>
      <w:r w:rsidRPr="00C771D9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Dhabi – United Arab Emirates) November 2016 – till date</w:t>
      </w:r>
      <w:r w:rsidR="00521BF7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(Reports to the Board of Directors ).</w:t>
      </w:r>
    </w:p>
    <w:p w:rsidR="00C771D9" w:rsidRDefault="00C771D9" w:rsidP="00C771D9">
      <w:pPr>
        <w:tabs>
          <w:tab w:val="right" w:pos="10773"/>
        </w:tabs>
        <w:jc w:val="both"/>
        <w:outlineLvl w:val="0"/>
        <w:rPr>
          <w:rFonts w:asciiTheme="majorHAnsi" w:hAnsiTheme="majorHAnsi" w:cs="Verdana"/>
          <w:b/>
          <w:color w:val="262626"/>
          <w:sz w:val="20"/>
          <w:szCs w:val="20"/>
          <w:lang w:val="en-US"/>
        </w:rPr>
      </w:pPr>
      <w:r w:rsidRPr="00C771D9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Group Manager of Human Resources </w:t>
      </w:r>
    </w:p>
    <w:p w:rsidR="00C771D9" w:rsidRDefault="00C771D9" w:rsidP="00C771D9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Reporting to the </w:t>
      </w:r>
      <w:r w:rsidR="009E0CBC">
        <w:rPr>
          <w:rFonts w:asciiTheme="majorHAnsi" w:hAnsiTheme="majorHAnsi" w:cs="Verdana"/>
          <w:color w:val="262626"/>
          <w:sz w:val="19"/>
          <w:szCs w:val="19"/>
          <w:lang w:val="en-US"/>
        </w:rPr>
        <w:t>CEO,</w:t>
      </w: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 responsible for the </w:t>
      </w:r>
      <w:r w:rsidR="009E0CBC">
        <w:rPr>
          <w:rFonts w:asciiTheme="majorHAnsi" w:hAnsiTheme="majorHAnsi" w:cs="Verdana"/>
          <w:color w:val="262626"/>
          <w:sz w:val="19"/>
          <w:szCs w:val="19"/>
          <w:lang w:val="en-US"/>
        </w:rPr>
        <w:t>review,</w:t>
      </w: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 design and implementation of market aligned Total Reward System in a current restructuring of the </w:t>
      </w:r>
      <w:r w:rsidR="009E0CBC">
        <w:rPr>
          <w:rFonts w:asciiTheme="majorHAnsi" w:hAnsiTheme="majorHAnsi" w:cs="Verdana"/>
          <w:color w:val="262626"/>
          <w:sz w:val="19"/>
          <w:szCs w:val="19"/>
          <w:lang w:val="en-US"/>
        </w:rPr>
        <w:t>business due</w:t>
      </w: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 to growth and redevelopment of existing </w:t>
      </w:r>
      <w:r w:rsidR="009E0CBC">
        <w:rPr>
          <w:rFonts w:asciiTheme="majorHAnsi" w:hAnsiTheme="majorHAnsi" w:cs="Verdana"/>
          <w:color w:val="262626"/>
          <w:sz w:val="19"/>
          <w:szCs w:val="19"/>
          <w:lang w:val="en-US"/>
        </w:rPr>
        <w:t>business.</w:t>
      </w:r>
    </w:p>
    <w:p w:rsidR="009E0CBC" w:rsidRDefault="00B83415" w:rsidP="00C771D9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Recommend and advice the CEO and the board on</w:t>
      </w:r>
      <w:r w:rsidR="009E0CBC"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 Organization structure</w:t>
      </w: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s</w:t>
      </w:r>
      <w:r w:rsidR="009E0CBC"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 and positioning of the sister </w:t>
      </w:r>
      <w:r w:rsidR="004A6E74">
        <w:rPr>
          <w:rFonts w:asciiTheme="majorHAnsi" w:hAnsiTheme="majorHAnsi" w:cs="Verdana"/>
          <w:color w:val="262626"/>
          <w:sz w:val="19"/>
          <w:szCs w:val="19"/>
          <w:lang w:val="en-US"/>
        </w:rPr>
        <w:t>companies.</w:t>
      </w:r>
    </w:p>
    <w:p w:rsidR="004A6E74" w:rsidRDefault="004A6E74" w:rsidP="00C771D9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Preparation of the HR budget </w:t>
      </w:r>
    </w:p>
    <w:p w:rsidR="004A6E74" w:rsidRPr="00B83415" w:rsidRDefault="004A6E74" w:rsidP="00B83415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Job Analysis, Job Evaluation and Job Descriptions </w:t>
      </w:r>
    </w:p>
    <w:p w:rsidR="00C771D9" w:rsidRDefault="00C771D9" w:rsidP="00C771D9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Pay Grade and Reward System </w:t>
      </w:r>
    </w:p>
    <w:p w:rsidR="00C771D9" w:rsidRDefault="00C771D9" w:rsidP="00C771D9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Oracle ERP enhancement in line with Business needs </w:t>
      </w:r>
    </w:p>
    <w:p w:rsidR="00C771D9" w:rsidRDefault="00C771D9" w:rsidP="00C771D9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Training and Development </w:t>
      </w:r>
    </w:p>
    <w:p w:rsidR="00C771D9" w:rsidRDefault="00C771D9" w:rsidP="00C771D9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Manpower Planning and Recruitment </w:t>
      </w:r>
    </w:p>
    <w:p w:rsidR="00C771D9" w:rsidRDefault="00C771D9" w:rsidP="00C771D9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Performance management system, currently transformation of the manual PMS into oracle</w:t>
      </w:r>
      <w:r w:rsidR="00B83415">
        <w:rPr>
          <w:rFonts w:asciiTheme="majorHAnsi" w:hAnsiTheme="majorHAnsi" w:cs="Verdana"/>
          <w:color w:val="262626"/>
          <w:sz w:val="19"/>
          <w:szCs w:val="19"/>
          <w:lang w:val="en-US"/>
        </w:rPr>
        <w:t>.</w:t>
      </w: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 </w:t>
      </w:r>
    </w:p>
    <w:p w:rsidR="009E0CBC" w:rsidRDefault="009E0CBC" w:rsidP="009E0CBC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Enhancements</w:t>
      </w:r>
      <w:r w:rsidR="00C771D9"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 of Policies and Procedure based on best practices and in compliant with Laws and regulations </w:t>
      </w:r>
    </w:p>
    <w:p w:rsidR="009E0CBC" w:rsidRDefault="009E0CBC" w:rsidP="009E0CBC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Company Representative in terms of ISO recertification and implementation </w:t>
      </w:r>
    </w:p>
    <w:p w:rsidR="009E0CBC" w:rsidRDefault="009E0CBC" w:rsidP="009E0CBC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Insurance contract reviews in terms of cost and Benefits.</w:t>
      </w:r>
    </w:p>
    <w:p w:rsidR="009E0CBC" w:rsidRDefault="00B83747" w:rsidP="009E0CBC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Overlook</w:t>
      </w:r>
      <w:r w:rsidR="009E0CBC"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 and review of the Payroll </w:t>
      </w:r>
    </w:p>
    <w:p w:rsidR="009E0CBC" w:rsidRDefault="009E0CBC" w:rsidP="009E0CBC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Employee Relations in terms of onboarding</w:t>
      </w:r>
      <w:r w:rsidR="00B83747">
        <w:rPr>
          <w:rFonts w:asciiTheme="majorHAnsi" w:hAnsiTheme="majorHAnsi" w:cs="Verdana"/>
          <w:color w:val="262626"/>
          <w:sz w:val="19"/>
          <w:szCs w:val="19"/>
          <w:lang w:val="en-US"/>
        </w:rPr>
        <w:t>, induction,</w:t>
      </w: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 and offboarding of </w:t>
      </w:r>
      <w:r w:rsidR="00B83747">
        <w:rPr>
          <w:rFonts w:asciiTheme="majorHAnsi" w:hAnsiTheme="majorHAnsi" w:cs="Verdana"/>
          <w:color w:val="262626"/>
          <w:sz w:val="19"/>
          <w:szCs w:val="19"/>
          <w:lang w:val="en-US"/>
        </w:rPr>
        <w:t>employees.</w:t>
      </w:r>
    </w:p>
    <w:p w:rsidR="00B83747" w:rsidRDefault="00B83747" w:rsidP="009E0CBC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Strongly involved in daily operations related to the sister companies Al Ghazal Transport, Venetian village and the retail shops.</w:t>
      </w:r>
    </w:p>
    <w:p w:rsidR="009E0CBC" w:rsidRDefault="009E0CBC" w:rsidP="009E0CBC">
      <w:pPr>
        <w:pStyle w:val="ListParagraph"/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</w:p>
    <w:p w:rsidR="00C771D9" w:rsidRPr="004A6E74" w:rsidRDefault="00C771D9" w:rsidP="004A6E74">
      <w:pPr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</w:p>
    <w:p w:rsidR="00BB57DF" w:rsidRDefault="00BB57DF">
      <w:pPr>
        <w:jc w:val="both"/>
        <w:rPr>
          <w:rFonts w:asciiTheme="majorHAnsi" w:hAnsiTheme="majorHAnsi"/>
          <w:sz w:val="10"/>
          <w:szCs w:val="10"/>
        </w:rPr>
      </w:pPr>
    </w:p>
    <w:p w:rsidR="00BB57DF" w:rsidRDefault="00B16D77">
      <w:pPr>
        <w:tabs>
          <w:tab w:val="right" w:pos="10773"/>
        </w:tabs>
        <w:jc w:val="both"/>
        <w:outlineLvl w:val="0"/>
        <w:rPr>
          <w:rFonts w:asciiTheme="majorHAnsi" w:hAnsiTheme="majorHAnsi" w:cs="Verdana"/>
          <w:b/>
          <w:color w:val="262626"/>
          <w:sz w:val="20"/>
          <w:szCs w:val="20"/>
          <w:lang w:val="en-US"/>
        </w:rPr>
      </w:pPr>
      <w:r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National Holding, LLC,</w:t>
      </w:r>
      <w:r w:rsidR="005942DD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a diversified business consisting of: the investment arm </w:t>
      </w:r>
      <w:r w:rsidR="001247FB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(EIIC</w:t>
      </w:r>
      <w:r w:rsidR="005942DD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), Bloom (Real Estate), </w:t>
      </w:r>
      <w:proofErr w:type="spellStart"/>
      <w:r w:rsidR="005942DD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Petromal</w:t>
      </w:r>
      <w:proofErr w:type="spellEnd"/>
      <w:r w:rsidR="005942DD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(Oil &amp; Gas), Rise </w:t>
      </w:r>
      <w:r w:rsidR="001247FB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(General</w:t>
      </w:r>
      <w:r w:rsidR="005942DD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</w:t>
      </w:r>
      <w:r w:rsidR="001247FB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Trading)</w:t>
      </w:r>
      <w:r w:rsidR="005942DD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,</w:t>
      </w:r>
      <w:r w:rsidR="001247FB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Food Quest ,</w:t>
      </w:r>
      <w:r w:rsidR="005942DD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and </w:t>
      </w:r>
      <w:proofErr w:type="spellStart"/>
      <w:r w:rsidR="005942DD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Exeed</w:t>
      </w:r>
      <w:proofErr w:type="spellEnd"/>
      <w:r w:rsidR="005942DD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Industries ( Agriculture and Building Materials ) , the </w:t>
      </w:r>
      <w:proofErr w:type="spellStart"/>
      <w:r w:rsidR="005942DD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Agri</w:t>
      </w:r>
      <w:proofErr w:type="spellEnd"/>
      <w:r w:rsidR="005942DD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sector consists of factories related to : National Feed and Flour Production &amp; Marketing  ( NFFPM),  Coast Flour Mills (CFM),</w:t>
      </w:r>
      <w:r w:rsidR="001247FB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and</w:t>
      </w:r>
      <w:r w:rsidR="005942DD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Dairy …. , the Building sector consists of  : Bags, Light Crete blocks, Fences, ….  (</w:t>
      </w:r>
      <w:r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</w:t>
      </w:r>
      <w:r>
        <w:rPr>
          <w:rFonts w:asciiTheme="majorHAnsi" w:hAnsiTheme="majorHAnsi" w:cs="Verdana"/>
          <w:color w:val="262626"/>
          <w:sz w:val="20"/>
          <w:szCs w:val="20"/>
          <w:lang w:val="en-US"/>
        </w:rPr>
        <w:t xml:space="preserve">Abu Dhabi, United Arab Emirates                                                                                           </w:t>
      </w:r>
      <w:r w:rsidR="00C771D9"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November 2008 – October 2016</w:t>
      </w:r>
    </w:p>
    <w:p w:rsidR="00BB57DF" w:rsidRDefault="00B16D77">
      <w:pPr>
        <w:tabs>
          <w:tab w:val="right" w:pos="10773"/>
        </w:tabs>
        <w:jc w:val="both"/>
        <w:outlineLvl w:val="0"/>
        <w:rPr>
          <w:rFonts w:asciiTheme="majorHAnsi" w:hAnsiTheme="majorHAnsi" w:cs="Verdana"/>
          <w:b/>
          <w:color w:val="262626"/>
          <w:sz w:val="20"/>
          <w:szCs w:val="20"/>
          <w:lang w:val="en-US"/>
        </w:rPr>
      </w:pPr>
      <w:r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Group Manager of Human Resources 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Reporting to the Chief HR Officer, I am responsible for the review, design and implementation of market aligned Total Reward System in-line with changing business needs and operational requirements. In charge of all employees manpower planning, onboarding, benefits, relationship and termination.  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Developed new Pay Grade system with wise benefits based on Hay Group Grading structure and market.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Monitored Organization’s salary structure &amp; benefits, balancing cost control with the need to attract and retain talented staff.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Led the implementation of 4 SAP HR Payroll systems to companies of the group. 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Designed and managed Merit Review process for the company and its subsidiaries.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lastRenderedPageBreak/>
        <w:t>Developed and managed the yearly Performance Management System of employees across the group.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Developed and standardized HR policies and procedures across the group.  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Developed Employee Handbook in line with best practices. 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Introduced and led the implementation of several new HR initiatives across the group using SAP (EHP6):  Employee Self-Service, Employee File Management, Travel Management, Global Attendance System, Performance Management and E-Recruitment. 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Managed payroll administration for over 3000 employees in UAE, KSA, and Oman.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Negotiated several HR contracts with external vendors (e.g. Hay, Recruitment Agencies, Insurance Companies..</w:t>
      </w:r>
      <w:proofErr w:type="spellStart"/>
      <w:r>
        <w:rPr>
          <w:rFonts w:asciiTheme="majorHAnsi" w:hAnsiTheme="majorHAnsi" w:cs="Verdana"/>
          <w:color w:val="262626"/>
          <w:sz w:val="19"/>
          <w:szCs w:val="19"/>
          <w:lang w:val="en-US"/>
        </w:rPr>
        <w:t>etc</w:t>
      </w:r>
      <w:proofErr w:type="spellEnd"/>
      <w:r>
        <w:rPr>
          <w:rFonts w:asciiTheme="majorHAnsi" w:hAnsiTheme="majorHAnsi" w:cs="Verdana"/>
          <w:color w:val="262626"/>
          <w:sz w:val="19"/>
          <w:szCs w:val="19"/>
          <w:lang w:val="en-US"/>
        </w:rPr>
        <w:t>)</w:t>
      </w:r>
    </w:p>
    <w:p w:rsidR="00BB57DF" w:rsidRDefault="00B16D77" w:rsidP="00A361F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 Staffing &amp; Recruitment: Developed 3 years recruitment plan with salary and benefits cash flow for each company in the group based on their specific growth plan; evaluated talent and assessed client demands to match between the company’s staffing needs and the candidates skills and experience; screened resumes, shortlisted, and interviewed candidates, coached and developed employees to meet and exceed the needs of the company.  </w:t>
      </w:r>
    </w:p>
    <w:p w:rsidR="00A361F7" w:rsidRPr="00A361F7" w:rsidRDefault="00A361F7" w:rsidP="00A361F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</w:p>
    <w:p w:rsidR="00BB57DF" w:rsidRDefault="00B16D77">
      <w:pPr>
        <w:tabs>
          <w:tab w:val="right" w:pos="10773"/>
        </w:tabs>
        <w:jc w:val="both"/>
        <w:outlineLvl w:val="0"/>
        <w:rPr>
          <w:rFonts w:asciiTheme="majorHAnsi" w:hAnsiTheme="majorHAnsi" w:cs="Verdana"/>
          <w:b/>
          <w:color w:val="262626"/>
          <w:sz w:val="20"/>
          <w:szCs w:val="20"/>
          <w:lang w:val="en-US"/>
        </w:rPr>
      </w:pPr>
      <w:r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Al Futtaim Group</w:t>
      </w:r>
      <w:r>
        <w:rPr>
          <w:rFonts w:asciiTheme="majorHAnsi" w:hAnsiTheme="majorHAnsi" w:cs="Verdana"/>
          <w:color w:val="262626"/>
          <w:sz w:val="20"/>
          <w:szCs w:val="20"/>
          <w:lang w:val="en-US"/>
        </w:rPr>
        <w:t>, Dubai, United Arab Emirates</w:t>
      </w:r>
      <w:r>
        <w:rPr>
          <w:rFonts w:asciiTheme="majorHAnsi" w:hAnsiTheme="majorHAnsi" w:cs="Verdana"/>
          <w:color w:val="262626"/>
          <w:sz w:val="20"/>
          <w:szCs w:val="20"/>
          <w:lang w:val="en-US"/>
        </w:rPr>
        <w:tab/>
      </w:r>
      <w:r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December 2007 – November 2008</w:t>
      </w:r>
    </w:p>
    <w:p w:rsidR="00BB57DF" w:rsidRDefault="00B16D77">
      <w:pPr>
        <w:jc w:val="both"/>
        <w:outlineLvl w:val="0"/>
        <w:rPr>
          <w:rFonts w:asciiTheme="majorHAnsi" w:hAnsiTheme="majorHAnsi" w:cs="Verdana"/>
          <w:b/>
          <w:color w:val="262626"/>
          <w:sz w:val="20"/>
          <w:szCs w:val="20"/>
          <w:lang w:val="en-US"/>
        </w:rPr>
      </w:pPr>
      <w:r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Senior Human Resources Officer (Reporting to the finance Director)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Responsible for salary &amp; benefits administration of 20,000+ employees; ensure the performance of the monthly payroll run.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Ensured there are adequate procedures and controls in place covering all areas of Payroll and Employee Relation activities.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Conducted Job Evaluations internally based on Hay methodology (JEC committee).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Managed the exit interview and ensure end of service benefits for departing employees are processed properly and in a timely manner.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Managed the implementation of the bonus and other rewards system and programs to ensure that employees are properly rewarded in a timely manner.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Coached the employees by setting individual objectives, managed performance, developed and motivate staff with a view to increase employee motivation.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Conducted investigations and inquiry process as and when required to handle accusations of misconduct and recommend disciplinary action to be taken commensurate with the gravity of the misconduct</w:t>
      </w:r>
    </w:p>
    <w:p w:rsidR="00BB57DF" w:rsidRDefault="00BB57DF">
      <w:pPr>
        <w:jc w:val="both"/>
        <w:outlineLvl w:val="0"/>
        <w:rPr>
          <w:rFonts w:asciiTheme="majorHAnsi" w:hAnsiTheme="majorHAnsi" w:cs="Verdana"/>
          <w:b/>
          <w:color w:val="262626"/>
          <w:sz w:val="10"/>
          <w:szCs w:val="10"/>
          <w:lang w:val="en-US"/>
        </w:rPr>
      </w:pPr>
    </w:p>
    <w:p w:rsidR="00BB57DF" w:rsidRDefault="00B16D77">
      <w:pPr>
        <w:tabs>
          <w:tab w:val="right" w:pos="10773"/>
        </w:tabs>
        <w:jc w:val="both"/>
        <w:outlineLvl w:val="0"/>
        <w:rPr>
          <w:rFonts w:asciiTheme="majorHAnsi" w:hAnsiTheme="majorHAnsi" w:cs="Verdana"/>
          <w:color w:val="262626"/>
          <w:sz w:val="20"/>
          <w:szCs w:val="20"/>
          <w:lang w:val="en-US"/>
        </w:rPr>
      </w:pPr>
      <w:r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Al </w:t>
      </w:r>
      <w:proofErr w:type="spellStart"/>
      <w:r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Jaber</w:t>
      </w:r>
      <w:proofErr w:type="spellEnd"/>
      <w:r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 xml:space="preserve"> Group</w:t>
      </w:r>
      <w:r>
        <w:rPr>
          <w:rFonts w:asciiTheme="majorHAnsi" w:hAnsiTheme="majorHAnsi" w:cs="Verdana"/>
          <w:color w:val="262626"/>
          <w:sz w:val="20"/>
          <w:szCs w:val="20"/>
          <w:lang w:val="en-US"/>
        </w:rPr>
        <w:t>, Abu Dhabi, United Arab Emirates</w:t>
      </w:r>
      <w:r>
        <w:rPr>
          <w:rFonts w:asciiTheme="majorHAnsi" w:hAnsiTheme="majorHAnsi" w:cs="Verdana"/>
          <w:color w:val="262626"/>
          <w:sz w:val="20"/>
          <w:szCs w:val="20"/>
          <w:lang w:val="en-US"/>
        </w:rPr>
        <w:tab/>
      </w:r>
      <w:r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July 1999 – November 2007</w:t>
      </w:r>
    </w:p>
    <w:p w:rsidR="00BB57DF" w:rsidRDefault="00B16D77">
      <w:pPr>
        <w:jc w:val="both"/>
        <w:outlineLvl w:val="0"/>
        <w:rPr>
          <w:rFonts w:asciiTheme="majorHAnsi" w:hAnsiTheme="majorHAnsi" w:cs="Verdana"/>
          <w:color w:val="262626"/>
          <w:sz w:val="20"/>
          <w:szCs w:val="20"/>
          <w:lang w:val="en-US"/>
        </w:rPr>
      </w:pPr>
      <w:r>
        <w:rPr>
          <w:rFonts w:asciiTheme="majorHAnsi" w:hAnsiTheme="majorHAnsi" w:cs="Verdana"/>
          <w:b/>
          <w:color w:val="262626"/>
          <w:sz w:val="20"/>
          <w:szCs w:val="20"/>
          <w:lang w:val="en-US"/>
        </w:rPr>
        <w:t>Human Resources &amp; Administrative Officer ( Reporting to the HR Director and Finance Director )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Processed monthly payroll for 50,000+ employees in UAE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Handled all employees HR and administration activities such as: insurance, visas renewals, special letters, travel, and overtime.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Ensured the completeness of the employees’ personal files by updating the information needed.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Verified attendance , hours worked , and pay adjustments before posting information onto designated records 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Worked closely with finance by providing various report.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Administered the attendance of the drivers and office boys.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Updated salary increases, promotions and wage order and encode to payroll system.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Compute and distribute the final pay of all resigned and terminated employees.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 xml:space="preserve">Monitored head counts per divisions , reimbursements ,and allowances and compiled reports , statements and summaries 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 w:cs="Verdana"/>
          <w:color w:val="262626"/>
          <w:sz w:val="19"/>
          <w:szCs w:val="19"/>
          <w:lang w:val="en-US"/>
        </w:rPr>
      </w:pPr>
      <w:r>
        <w:rPr>
          <w:rFonts w:asciiTheme="majorHAnsi" w:hAnsiTheme="majorHAnsi" w:cs="Verdana"/>
          <w:color w:val="262626"/>
          <w:sz w:val="19"/>
          <w:szCs w:val="19"/>
          <w:lang w:val="en-US"/>
        </w:rPr>
        <w:t>Maintained leave balances and employees credits.</w:t>
      </w:r>
    </w:p>
    <w:p w:rsidR="00BB57DF" w:rsidRDefault="00BB57DF">
      <w:pPr>
        <w:jc w:val="both"/>
        <w:outlineLvl w:val="0"/>
        <w:rPr>
          <w:rFonts w:asciiTheme="majorHAnsi" w:hAnsiTheme="majorHAnsi"/>
          <w:b/>
          <w:i/>
          <w:sz w:val="16"/>
          <w:szCs w:val="16"/>
        </w:rPr>
      </w:pPr>
    </w:p>
    <w:p w:rsidR="00BB57DF" w:rsidRPr="00B83747" w:rsidRDefault="00B16D77" w:rsidP="00B83747">
      <w:pPr>
        <w:jc w:val="both"/>
        <w:outlineLv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i/>
        </w:rPr>
        <w:t>Education</w:t>
      </w:r>
    </w:p>
    <w:p w:rsidR="00BB57DF" w:rsidRDefault="00B16D77" w:rsidP="00E94792">
      <w:pPr>
        <w:jc w:val="both"/>
        <w:outlineLvl w:val="0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Bachelor</w:t>
      </w:r>
      <w:r w:rsidR="00B83747">
        <w:rPr>
          <w:rFonts w:asciiTheme="majorHAnsi" w:hAnsiTheme="majorHAnsi"/>
          <w:sz w:val="19"/>
          <w:szCs w:val="19"/>
        </w:rPr>
        <w:t xml:space="preserve"> degree </w:t>
      </w:r>
      <w:r w:rsidR="00B83747">
        <w:rPr>
          <w:rFonts w:asciiTheme="majorHAnsi" w:hAnsiTheme="majorHAnsi"/>
          <w:b/>
          <w:sz w:val="19"/>
          <w:szCs w:val="19"/>
        </w:rPr>
        <w:t>in Business</w:t>
      </w:r>
      <w:r>
        <w:rPr>
          <w:rFonts w:asciiTheme="majorHAnsi" w:hAnsiTheme="majorHAnsi"/>
          <w:b/>
          <w:sz w:val="19"/>
          <w:szCs w:val="19"/>
        </w:rPr>
        <w:t xml:space="preserve"> Administration.  </w:t>
      </w:r>
      <w:r>
        <w:rPr>
          <w:rFonts w:asciiTheme="majorHAnsi" w:hAnsiTheme="majorHAnsi"/>
          <w:sz w:val="19"/>
          <w:szCs w:val="19"/>
        </w:rPr>
        <w:t>August of 1999</w:t>
      </w:r>
    </w:p>
    <w:p w:rsidR="00E94792" w:rsidRDefault="00E94792" w:rsidP="00E94792">
      <w:pPr>
        <w:jc w:val="both"/>
        <w:outlineLvl w:val="0"/>
        <w:rPr>
          <w:rFonts w:asciiTheme="majorHAnsi" w:hAnsiTheme="majorHAnsi"/>
          <w:sz w:val="19"/>
          <w:szCs w:val="19"/>
        </w:rPr>
      </w:pPr>
    </w:p>
    <w:p w:rsidR="00BB57DF" w:rsidRDefault="00B16D77">
      <w:pPr>
        <w:outlineLvl w:val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Certification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Wage Protection System (WPS ) 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Exceeder Certificate in achieving implementation of SAP - HR / Payroll.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Certified SAP HR Consultant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SPHR certificate (SHRM )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Hay Group Pay Net 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Hay Group Job Evaluation and Job Analysis 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Hay Group Compensation and Benefits </w:t>
      </w:r>
    </w:p>
    <w:p w:rsidR="00BB57DF" w:rsidRDefault="00B16D77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Theme="majorHAnsi" w:hAnsiTheme="majorHAnsi"/>
          <w:sz w:val="19"/>
          <w:szCs w:val="19"/>
        </w:rPr>
        <w:sectPr w:rsidR="00BB57DF">
          <w:type w:val="continuous"/>
          <w:pgSz w:w="12240" w:h="15840"/>
          <w:pgMar w:top="709" w:right="709" w:bottom="567" w:left="709" w:header="709" w:footer="709" w:gutter="0"/>
          <w:cols w:space="708"/>
          <w:docGrid w:linePitch="360"/>
        </w:sectPr>
      </w:pPr>
      <w:r>
        <w:rPr>
          <w:rFonts w:asciiTheme="majorHAnsi" w:hAnsiTheme="majorHAnsi"/>
          <w:sz w:val="19"/>
          <w:szCs w:val="19"/>
        </w:rPr>
        <w:t>Internal company certificate in Job Evaluation.</w:t>
      </w:r>
    </w:p>
    <w:p w:rsidR="00BB57DF" w:rsidRDefault="00BB57DF">
      <w:pPr>
        <w:outlineLvl w:val="0"/>
        <w:rPr>
          <w:rFonts w:asciiTheme="majorHAnsi" w:hAnsiTheme="majorHAnsi"/>
          <w:b/>
          <w:i/>
          <w:sz w:val="16"/>
          <w:szCs w:val="16"/>
        </w:rPr>
      </w:pPr>
    </w:p>
    <w:p w:rsidR="00BB57DF" w:rsidRDefault="00BB57DF">
      <w:pPr>
        <w:outlineLvl w:val="0"/>
        <w:rPr>
          <w:rFonts w:asciiTheme="majorHAnsi" w:hAnsiTheme="majorHAnsi"/>
          <w:b/>
          <w:i/>
          <w:sz w:val="16"/>
          <w:szCs w:val="16"/>
        </w:rPr>
        <w:sectPr w:rsidR="00BB57DF">
          <w:type w:val="continuous"/>
          <w:pgSz w:w="12240" w:h="15840"/>
          <w:pgMar w:top="709" w:right="709" w:bottom="567" w:left="709" w:header="709" w:footer="709" w:gutter="0"/>
          <w:cols w:num="3" w:space="0"/>
          <w:docGrid w:linePitch="360"/>
        </w:sectPr>
      </w:pPr>
    </w:p>
    <w:p w:rsidR="00BB57DF" w:rsidRDefault="00B16D77" w:rsidP="00E94792">
      <w:pPr>
        <w:jc w:val="both"/>
        <w:outlineLvl w:val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>Personal Information</w:t>
      </w:r>
    </w:p>
    <w:p w:rsidR="00BB57DF" w:rsidRDefault="00BB57DF">
      <w:pPr>
        <w:pStyle w:val="ListParagraph"/>
        <w:numPr>
          <w:ilvl w:val="0"/>
          <w:numId w:val="2"/>
        </w:numPr>
        <w:ind w:left="426"/>
        <w:jc w:val="both"/>
        <w:rPr>
          <w:rFonts w:asciiTheme="majorHAnsi" w:hAnsiTheme="majorHAnsi"/>
          <w:sz w:val="19"/>
          <w:szCs w:val="19"/>
        </w:rPr>
        <w:sectPr w:rsidR="00BB57DF">
          <w:type w:val="continuous"/>
          <w:pgSz w:w="12240" w:h="15840"/>
          <w:pgMar w:top="709" w:right="709" w:bottom="567" w:left="709" w:header="709" w:footer="709" w:gutter="0"/>
          <w:cols w:space="708"/>
          <w:docGrid w:linePitch="360"/>
        </w:sectPr>
      </w:pPr>
    </w:p>
    <w:p w:rsidR="00BB57DF" w:rsidRDefault="00B16D77">
      <w:pPr>
        <w:pStyle w:val="ListParagraph"/>
        <w:numPr>
          <w:ilvl w:val="0"/>
          <w:numId w:val="2"/>
        </w:numPr>
        <w:ind w:left="426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lastRenderedPageBreak/>
        <w:t>Date of Birth: August 7, 1976.</w:t>
      </w:r>
    </w:p>
    <w:p w:rsidR="00BB57DF" w:rsidRDefault="00B16D77">
      <w:pPr>
        <w:pStyle w:val="ListParagraph"/>
        <w:numPr>
          <w:ilvl w:val="0"/>
          <w:numId w:val="2"/>
        </w:numPr>
        <w:ind w:left="426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Lebanese National with Working UAE Visa.</w:t>
      </w:r>
    </w:p>
    <w:p w:rsidR="00BB57DF" w:rsidRDefault="00B16D77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9"/>
          <w:szCs w:val="19"/>
        </w:rPr>
        <w:lastRenderedPageBreak/>
        <w:t>Clean driving record.</w:t>
      </w:r>
    </w:p>
    <w:p w:rsidR="00BB57DF" w:rsidRDefault="00B16D77">
      <w:pPr>
        <w:pStyle w:val="ListParagraph"/>
        <w:numPr>
          <w:ilvl w:val="0"/>
          <w:numId w:val="2"/>
        </w:numPr>
        <w:ind w:left="426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Married with two children.</w:t>
      </w:r>
    </w:p>
    <w:p w:rsidR="00BB57DF" w:rsidRDefault="00BB57DF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sz w:val="20"/>
          <w:szCs w:val="20"/>
        </w:rPr>
        <w:sectPr w:rsidR="00BB57DF">
          <w:type w:val="continuous"/>
          <w:pgSz w:w="12240" w:h="15840"/>
          <w:pgMar w:top="709" w:right="709" w:bottom="567" w:left="709" w:header="709" w:footer="709" w:gutter="0"/>
          <w:cols w:num="2" w:space="720"/>
          <w:docGrid w:linePitch="360"/>
        </w:sectPr>
      </w:pPr>
    </w:p>
    <w:p w:rsidR="00BB57DF" w:rsidRDefault="00BB57DF">
      <w:pPr>
        <w:jc w:val="both"/>
        <w:rPr>
          <w:rFonts w:asciiTheme="majorHAnsi" w:hAnsiTheme="majorHAnsi"/>
          <w:sz w:val="20"/>
          <w:szCs w:val="20"/>
        </w:rPr>
      </w:pPr>
    </w:p>
    <w:sectPr w:rsidR="00BB57DF">
      <w:type w:val="continuous"/>
      <w:pgSz w:w="12240" w:h="15840"/>
      <w:pgMar w:top="709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3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E00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A5C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F5CB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B5A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422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7A2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6D4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596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C84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7CAC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9EA4D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39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7C00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EEBE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973C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BBD8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F112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E556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558F3"/>
    <w:multiLevelType w:val="hybridMultilevel"/>
    <w:tmpl w:val="44A4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20EEB"/>
    <w:multiLevelType w:val="hybridMultilevel"/>
    <w:tmpl w:val="FF6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9"/>
  </w:num>
  <w:num w:numId="5">
    <w:abstractNumId w:val="5"/>
  </w:num>
  <w:num w:numId="6">
    <w:abstractNumId w:val="15"/>
  </w:num>
  <w:num w:numId="7">
    <w:abstractNumId w:val="13"/>
  </w:num>
  <w:num w:numId="8">
    <w:abstractNumId w:val="0"/>
  </w:num>
  <w:num w:numId="9">
    <w:abstractNumId w:val="19"/>
  </w:num>
  <w:num w:numId="10">
    <w:abstractNumId w:val="8"/>
  </w:num>
  <w:num w:numId="11">
    <w:abstractNumId w:val="17"/>
  </w:num>
  <w:num w:numId="12">
    <w:abstractNumId w:val="14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7"/>
  </w:num>
  <w:num w:numId="18">
    <w:abstractNumId w:val="10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DF"/>
    <w:rsid w:val="00027497"/>
    <w:rsid w:val="000929BC"/>
    <w:rsid w:val="001247FB"/>
    <w:rsid w:val="00235CCA"/>
    <w:rsid w:val="004A6E74"/>
    <w:rsid w:val="004C5CD9"/>
    <w:rsid w:val="00521BF7"/>
    <w:rsid w:val="00540405"/>
    <w:rsid w:val="005942DD"/>
    <w:rsid w:val="009C10C6"/>
    <w:rsid w:val="009E0CBC"/>
    <w:rsid w:val="00A361F7"/>
    <w:rsid w:val="00B16D77"/>
    <w:rsid w:val="00B83415"/>
    <w:rsid w:val="00B83747"/>
    <w:rsid w:val="00BB57DF"/>
    <w:rsid w:val="00C771D9"/>
    <w:rsid w:val="00CC24E6"/>
    <w:rsid w:val="00E11EFF"/>
    <w:rsid w:val="00E94792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DefaultParagraphFont"/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Cs w:val="20"/>
      <w:lang w:val="en-GB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BodyA">
    <w:name w:val="Body A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DefaultParagraphFont"/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Cs w:val="20"/>
      <w:lang w:val="en-GB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BodyA">
    <w:name w:val="Body A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d.3624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</dc:creator>
  <cp:lastModifiedBy>784812338</cp:lastModifiedBy>
  <cp:revision>15</cp:revision>
  <cp:lastPrinted>2014-12-02T05:52:00Z</cp:lastPrinted>
  <dcterms:created xsi:type="dcterms:W3CDTF">2016-10-01T10:28:00Z</dcterms:created>
  <dcterms:modified xsi:type="dcterms:W3CDTF">2017-11-19T12:55:00Z</dcterms:modified>
</cp:coreProperties>
</file>