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58" w:rsidRDefault="006F4758" w:rsidP="006C7866">
      <w:pPr>
        <w:pBdr>
          <w:bottom w:val="single" w:sz="4" w:space="1" w:color="auto"/>
        </w:pBdr>
        <w:spacing w:after="0" w:line="288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r w:rsidRPr="00831FB9">
        <w:rPr>
          <w:rFonts w:ascii="Times New Roman" w:hAnsi="Times New Roman" w:cs="Times New Roman"/>
          <w:b/>
          <w:lang w:val="en-US"/>
        </w:rPr>
        <w:t xml:space="preserve">SEFA </w:t>
      </w:r>
    </w:p>
    <w:p w:rsidR="00F92A38" w:rsidRPr="00831FB9" w:rsidRDefault="00F92A38" w:rsidP="006C7866">
      <w:pPr>
        <w:pBdr>
          <w:bottom w:val="single" w:sz="4" w:space="1" w:color="auto"/>
        </w:pBdr>
        <w:spacing w:after="0" w:line="288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  <w:hyperlink r:id="rId9" w:history="1">
        <w:r w:rsidRPr="00B560ED">
          <w:rPr>
            <w:rStyle w:val="Hyperlink"/>
            <w:rFonts w:ascii="Times New Roman" w:hAnsi="Times New Roman" w:cs="Times New Roman"/>
            <w:b/>
            <w:lang w:val="en-US"/>
          </w:rPr>
          <w:t>Sefa.362461@2freemail.com</w:t>
        </w:r>
      </w:hyperlink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</w:p>
    <w:p w:rsidR="006F4758" w:rsidRPr="00831FB9" w:rsidRDefault="006F4758" w:rsidP="006C7866">
      <w:pPr>
        <w:spacing w:after="0" w:line="288" w:lineRule="auto"/>
        <w:jc w:val="center"/>
        <w:outlineLvl w:val="0"/>
        <w:rPr>
          <w:rFonts w:ascii="Times New Roman" w:hAnsi="Times New Roman" w:cs="Times New Roman"/>
          <w:lang w:val="en-US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5594"/>
        <w:gridCol w:w="3768"/>
        <w:gridCol w:w="103"/>
      </w:tblGrid>
      <w:tr w:rsidR="006F4758" w:rsidRPr="00831FB9" w:rsidTr="00AC365B">
        <w:trPr>
          <w:trHeight w:val="295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32339" w:rsidRPr="00E95BBE" w:rsidRDefault="00532339" w:rsidP="006C7866">
            <w:pPr>
              <w:spacing w:after="0" w:line="28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F4758" w:rsidRPr="00831FB9" w:rsidRDefault="006F4758" w:rsidP="006C7866">
            <w:pPr>
              <w:spacing w:after="0" w:line="288" w:lineRule="auto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EDUCATION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  <w:vAlign w:val="center"/>
          </w:tcPr>
          <w:p w:rsidR="006F4758" w:rsidRPr="00831FB9" w:rsidRDefault="006F4758" w:rsidP="006C7866">
            <w:pPr>
              <w:spacing w:after="0" w:line="288" w:lineRule="auto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F4758" w:rsidRPr="00831FB9" w:rsidTr="00AC365B">
        <w:trPr>
          <w:trHeight w:val="1313"/>
        </w:trPr>
        <w:tc>
          <w:tcPr>
            <w:tcW w:w="9465" w:type="dxa"/>
            <w:gridSpan w:val="3"/>
            <w:tcBorders>
              <w:top w:val="single" w:sz="4" w:space="0" w:color="auto"/>
            </w:tcBorders>
          </w:tcPr>
          <w:p w:rsidR="00EE491A" w:rsidRPr="00532339" w:rsidRDefault="00EE491A" w:rsidP="006C7866">
            <w:pPr>
              <w:pStyle w:val="Heading3"/>
              <w:shd w:val="clear" w:color="auto" w:fill="FFFFFF"/>
              <w:spacing w:before="0" w:beforeAutospacing="0" w:after="0" w:afterAutospacing="0" w:line="288" w:lineRule="auto"/>
              <w:rPr>
                <w:sz w:val="20"/>
                <w:szCs w:val="20"/>
                <w:lang w:val="en-US" w:eastAsia="en-US"/>
              </w:rPr>
            </w:pPr>
          </w:p>
          <w:p w:rsidR="000959D7" w:rsidRPr="00831FB9" w:rsidRDefault="000959D7" w:rsidP="006C7866">
            <w:pPr>
              <w:pStyle w:val="Heading3"/>
              <w:shd w:val="clear" w:color="auto" w:fill="FFFFFF"/>
              <w:spacing w:before="0" w:beforeAutospacing="0" w:after="0" w:afterAutospacing="0" w:line="288" w:lineRule="auto"/>
              <w:jc w:val="both"/>
              <w:rPr>
                <w:sz w:val="22"/>
                <w:szCs w:val="22"/>
                <w:lang w:val="en-US" w:eastAsia="en-US"/>
              </w:rPr>
            </w:pPr>
            <w:r w:rsidRPr="00831FB9">
              <w:rPr>
                <w:sz w:val="22"/>
                <w:szCs w:val="22"/>
                <w:lang w:val="en-US" w:eastAsia="en-US"/>
              </w:rPr>
              <w:t>ISTANBU</w:t>
            </w:r>
            <w:r w:rsidR="009D26BB">
              <w:rPr>
                <w:sz w:val="22"/>
                <w:szCs w:val="22"/>
                <w:lang w:val="en-US" w:eastAsia="en-US"/>
              </w:rPr>
              <w:t xml:space="preserve">L UNIVERSITY, Istanbul, Turkey </w:t>
            </w:r>
            <w:r w:rsidR="0007772A">
              <w:rPr>
                <w:sz w:val="22"/>
                <w:szCs w:val="22"/>
                <w:lang w:val="en-US" w:eastAsia="en-US"/>
              </w:rPr>
              <w:t>(</w:t>
            </w:r>
            <w:r w:rsidR="009D26BB">
              <w:rPr>
                <w:sz w:val="22"/>
                <w:szCs w:val="22"/>
                <w:lang w:val="en-US" w:eastAsia="en-US"/>
              </w:rPr>
              <w:t>2016-Continuing</w:t>
            </w:r>
            <w:r w:rsidR="0007772A">
              <w:rPr>
                <w:sz w:val="22"/>
                <w:szCs w:val="22"/>
                <w:lang w:val="en-US" w:eastAsia="en-US"/>
              </w:rPr>
              <w:t>)</w:t>
            </w:r>
            <w:r w:rsidR="006C7866">
              <w:rPr>
                <w:sz w:val="22"/>
                <w:szCs w:val="22"/>
                <w:lang w:val="en-US" w:eastAsia="en-US"/>
              </w:rPr>
              <w:t xml:space="preserve"> </w:t>
            </w:r>
            <w:r w:rsidR="00CE570E">
              <w:rPr>
                <w:sz w:val="22"/>
                <w:szCs w:val="22"/>
                <w:lang w:val="en-US" w:eastAsia="en-US"/>
              </w:rPr>
              <w:t>(Will be at dissertation stage as of May 2017)</w:t>
            </w:r>
          </w:p>
          <w:p w:rsidR="000959D7" w:rsidRPr="00831FB9" w:rsidRDefault="00AC365B" w:rsidP="006C7866">
            <w:pPr>
              <w:pStyle w:val="CompanyNameOne"/>
              <w:numPr>
                <w:ilvl w:val="0"/>
                <w:numId w:val="7"/>
              </w:numPr>
              <w:tabs>
                <w:tab w:val="clear" w:pos="720"/>
                <w:tab w:val="right" w:pos="-12412"/>
                <w:tab w:val="num" w:pos="360"/>
                <w:tab w:val="left" w:pos="1440"/>
                <w:tab w:val="right" w:pos="6480"/>
              </w:tabs>
              <w:spacing w:line="288" w:lineRule="auto"/>
              <w:ind w:left="142" w:firstLine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E5B51">
              <w:rPr>
                <w:rFonts w:ascii="Times New Roman" w:hAnsi="Times New Roman"/>
                <w:b/>
                <w:szCs w:val="22"/>
                <w:lang w:val="en-US"/>
              </w:rPr>
              <w:t>PhD</w:t>
            </w:r>
            <w:r w:rsidR="000959D7" w:rsidRPr="004E5B51">
              <w:rPr>
                <w:rFonts w:ascii="Times New Roman" w:hAnsi="Times New Roman"/>
                <w:b/>
                <w:szCs w:val="22"/>
                <w:lang w:val="en-US"/>
              </w:rPr>
              <w:t xml:space="preserve"> Degree</w:t>
            </w:r>
            <w:r w:rsidR="000959D7" w:rsidRPr="00831FB9">
              <w:rPr>
                <w:rFonts w:ascii="Times New Roman" w:hAnsi="Times New Roman"/>
                <w:szCs w:val="22"/>
                <w:lang w:val="en-US"/>
              </w:rPr>
              <w:t xml:space="preserve">, Business </w:t>
            </w:r>
            <w:r w:rsidR="00416361" w:rsidRPr="00831FB9">
              <w:rPr>
                <w:rFonts w:ascii="Times New Roman" w:hAnsi="Times New Roman"/>
                <w:szCs w:val="22"/>
                <w:lang w:val="en-US"/>
              </w:rPr>
              <w:t>Management</w:t>
            </w:r>
            <w:r w:rsidR="000959D7" w:rsidRPr="00831FB9">
              <w:rPr>
                <w:rFonts w:ascii="Times New Roman" w:hAnsi="Times New Roman"/>
                <w:szCs w:val="22"/>
                <w:lang w:val="en-US"/>
              </w:rPr>
              <w:t xml:space="preserve"> (English)</w:t>
            </w:r>
            <w:r w:rsidRPr="00831FB9">
              <w:rPr>
                <w:rFonts w:ascii="Times New Roman" w:hAnsi="Times New Roman"/>
                <w:szCs w:val="22"/>
                <w:lang w:val="en-US"/>
              </w:rPr>
              <w:t>,</w:t>
            </w:r>
          </w:p>
          <w:p w:rsidR="00831FB9" w:rsidRPr="00831FB9" w:rsidRDefault="00831FB9" w:rsidP="006C7866">
            <w:pPr>
              <w:pStyle w:val="CompanyNameOne"/>
              <w:tabs>
                <w:tab w:val="right" w:pos="-12412"/>
                <w:tab w:val="left" w:pos="1440"/>
                <w:tab w:val="right" w:pos="6480"/>
              </w:tabs>
              <w:spacing w:line="288" w:lineRule="auto"/>
              <w:ind w:left="142"/>
              <w:rPr>
                <w:lang w:val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-</w:t>
            </w:r>
            <w:r w:rsidR="000959D7" w:rsidRPr="00831FB9">
              <w:rPr>
                <w:rFonts w:ascii="Times New Roman" w:hAnsi="Times New Roman"/>
                <w:szCs w:val="22"/>
                <w:lang w:val="en-US"/>
              </w:rPr>
              <w:t xml:space="preserve">It covers </w:t>
            </w:r>
            <w:r w:rsidR="00AC365B" w:rsidRPr="00831FB9">
              <w:rPr>
                <w:rFonts w:ascii="Times New Roman" w:hAnsi="Times New Roman"/>
                <w:szCs w:val="22"/>
                <w:lang w:val="en-US"/>
              </w:rPr>
              <w:t>Advanced Qualitati</w:t>
            </w:r>
            <w:r w:rsidR="004E5B51">
              <w:rPr>
                <w:rFonts w:ascii="Times New Roman" w:hAnsi="Times New Roman"/>
                <w:szCs w:val="22"/>
                <w:lang w:val="en-US"/>
              </w:rPr>
              <w:t>ve Research Methods i</w:t>
            </w:r>
            <w:r w:rsidR="00AC365B" w:rsidRPr="00831FB9">
              <w:rPr>
                <w:rFonts w:ascii="Times New Roman" w:hAnsi="Times New Roman"/>
                <w:szCs w:val="22"/>
                <w:lang w:val="en-US"/>
              </w:rPr>
              <w:t>n Management, Emerging Techniques and Practices in Data Management, History of Management Thought, Human Behavior in Organizations, Strategic Human Resource Management</w:t>
            </w:r>
            <w:r w:rsidR="00D1393A" w:rsidRPr="00831FB9">
              <w:rPr>
                <w:rFonts w:ascii="Times New Roman" w:hAnsi="Times New Roman"/>
                <w:szCs w:val="22"/>
                <w:lang w:val="en-US"/>
              </w:rPr>
              <w:t>, Advanced</w:t>
            </w:r>
            <w:r w:rsidR="004E5B51">
              <w:rPr>
                <w:rFonts w:ascii="Times New Roman" w:hAnsi="Times New Roman"/>
                <w:szCs w:val="22"/>
                <w:lang w:val="en-US"/>
              </w:rPr>
              <w:t xml:space="preserve"> Quantitative Research Methods in Management, Special Topics i</w:t>
            </w:r>
            <w:r w:rsidR="00D1393A" w:rsidRPr="00831FB9">
              <w:rPr>
                <w:rFonts w:ascii="Times New Roman" w:hAnsi="Times New Roman"/>
                <w:szCs w:val="22"/>
                <w:lang w:val="en-US"/>
              </w:rPr>
              <w:t xml:space="preserve">n Organizational </w:t>
            </w:r>
            <w:proofErr w:type="spellStart"/>
            <w:r w:rsidR="00D1393A" w:rsidRPr="00831FB9">
              <w:rPr>
                <w:rFonts w:ascii="Times New Roman" w:hAnsi="Times New Roman"/>
                <w:szCs w:val="22"/>
                <w:lang w:val="en-US"/>
              </w:rPr>
              <w:t>B</w:t>
            </w:r>
            <w:r w:rsidR="004E5B51">
              <w:rPr>
                <w:rFonts w:ascii="Times New Roman" w:hAnsi="Times New Roman"/>
                <w:szCs w:val="22"/>
                <w:lang w:val="en-US"/>
              </w:rPr>
              <w:t>ehaviour</w:t>
            </w:r>
            <w:proofErr w:type="spellEnd"/>
            <w:r w:rsidR="004E5B51">
              <w:rPr>
                <w:rFonts w:ascii="Times New Roman" w:hAnsi="Times New Roman"/>
                <w:szCs w:val="22"/>
                <w:lang w:val="en-US"/>
              </w:rPr>
              <w:t>, Corporate Governance,</w:t>
            </w:r>
            <w:r w:rsidR="00D1393A" w:rsidRPr="00831FB9">
              <w:rPr>
                <w:rFonts w:ascii="Times New Roman" w:hAnsi="Times New Roman"/>
                <w:szCs w:val="22"/>
                <w:lang w:val="en-US"/>
              </w:rPr>
              <w:t xml:space="preserve"> Ethic</w:t>
            </w:r>
            <w:r w:rsidR="009D26BB">
              <w:rPr>
                <w:rFonts w:ascii="Times New Roman" w:hAnsi="Times New Roman"/>
                <w:szCs w:val="22"/>
                <w:lang w:val="en-US"/>
              </w:rPr>
              <w:t>s and</w:t>
            </w:r>
            <w:r w:rsidR="00D1393A" w:rsidRPr="00831FB9">
              <w:rPr>
                <w:rFonts w:ascii="Times New Roman" w:hAnsi="Times New Roman"/>
                <w:szCs w:val="22"/>
                <w:lang w:val="en-US"/>
              </w:rPr>
              <w:t xml:space="preserve"> Strategic Financial </w:t>
            </w:r>
            <w:r w:rsidR="009D26BB">
              <w:rPr>
                <w:rFonts w:ascii="Times New Roman" w:hAnsi="Times New Roman"/>
                <w:szCs w:val="22"/>
                <w:lang w:val="en-US"/>
              </w:rPr>
              <w:t xml:space="preserve">   </w:t>
            </w:r>
            <w:r w:rsidR="00D1393A" w:rsidRPr="00831FB9">
              <w:rPr>
                <w:rFonts w:ascii="Times New Roman" w:hAnsi="Times New Roman"/>
                <w:szCs w:val="22"/>
                <w:lang w:val="en-US"/>
              </w:rPr>
              <w:t>Management</w:t>
            </w:r>
            <w:r w:rsidR="0057607F">
              <w:rPr>
                <w:rFonts w:ascii="Times New Roman" w:hAnsi="Times New Roman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:rsidR="00EE491A" w:rsidRPr="00831FB9" w:rsidRDefault="009D26BB" w:rsidP="006C7866">
            <w:pPr>
              <w:pStyle w:val="Heading3"/>
              <w:shd w:val="clear" w:color="auto" w:fill="FFFFFF"/>
              <w:spacing w:before="0" w:beforeAutospacing="0" w:after="0" w:afterAutospacing="0" w:line="288" w:lineRule="auto"/>
              <w:rPr>
                <w:rFonts w:eastAsiaTheme="minorEastAsia"/>
                <w:bCs w:val="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EE491A" w:rsidRPr="00831FB9">
              <w:rPr>
                <w:sz w:val="22"/>
                <w:szCs w:val="22"/>
                <w:lang w:val="en-US" w:eastAsia="en-US"/>
              </w:rPr>
              <w:t>UNIVERSITY OF KENT</w:t>
            </w:r>
            <w:r w:rsidR="00840BC3" w:rsidRPr="00831FB9">
              <w:rPr>
                <w:rFonts w:eastAsiaTheme="minorEastAsia"/>
                <w:bCs w:val="0"/>
                <w:sz w:val="22"/>
                <w:szCs w:val="22"/>
                <w:lang w:val="en-US"/>
              </w:rPr>
              <w:t xml:space="preserve">, Kent, UK </w:t>
            </w:r>
            <w:r w:rsidR="0007772A">
              <w:rPr>
                <w:rFonts w:eastAsiaTheme="minorEastAsia"/>
                <w:bCs w:val="0"/>
                <w:sz w:val="22"/>
                <w:szCs w:val="22"/>
                <w:lang w:val="en-US"/>
              </w:rPr>
              <w:t>(</w:t>
            </w:r>
            <w:r w:rsidR="00840BC3" w:rsidRPr="00831FB9">
              <w:rPr>
                <w:rFonts w:eastAsiaTheme="minorEastAsia"/>
                <w:bCs w:val="0"/>
                <w:sz w:val="22"/>
                <w:szCs w:val="22"/>
                <w:lang w:val="en-US"/>
              </w:rPr>
              <w:t>2014</w:t>
            </w:r>
            <w:r w:rsidR="00EE491A" w:rsidRPr="00831FB9">
              <w:rPr>
                <w:rFonts w:eastAsiaTheme="minorEastAsia"/>
                <w:bCs w:val="0"/>
                <w:sz w:val="22"/>
                <w:szCs w:val="22"/>
                <w:lang w:val="en-US"/>
              </w:rPr>
              <w:t>-2015</w:t>
            </w:r>
            <w:r w:rsidR="0007772A">
              <w:rPr>
                <w:rFonts w:eastAsiaTheme="minorEastAsia"/>
                <w:bCs w:val="0"/>
                <w:sz w:val="22"/>
                <w:szCs w:val="22"/>
                <w:lang w:val="en-US"/>
              </w:rPr>
              <w:t>)</w:t>
            </w:r>
          </w:p>
          <w:p w:rsidR="00EE491A" w:rsidRPr="00831FB9" w:rsidRDefault="00D40A34" w:rsidP="006C7866">
            <w:pPr>
              <w:pStyle w:val="CompanyNameOne"/>
              <w:numPr>
                <w:ilvl w:val="0"/>
                <w:numId w:val="7"/>
              </w:numPr>
              <w:tabs>
                <w:tab w:val="clear" w:pos="720"/>
                <w:tab w:val="right" w:pos="-12412"/>
                <w:tab w:val="num" w:pos="360"/>
                <w:tab w:val="left" w:pos="1440"/>
                <w:tab w:val="right" w:pos="6480"/>
              </w:tabs>
              <w:spacing w:line="288" w:lineRule="auto"/>
              <w:ind w:left="142" w:firstLine="0"/>
              <w:jc w:val="left"/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n-US"/>
              </w:rPr>
            </w:pPr>
            <w:r w:rsidRPr="004E5B51">
              <w:rPr>
                <w:rFonts w:ascii="Times New Roman" w:hAnsi="Times New Roman"/>
                <w:b/>
                <w:szCs w:val="22"/>
                <w:lang w:val="en-US"/>
              </w:rPr>
              <w:t>Master’s Degree</w:t>
            </w:r>
            <w:r w:rsidRPr="00831FB9">
              <w:rPr>
                <w:rFonts w:ascii="Times New Roman" w:hAnsi="Times New Roman"/>
                <w:szCs w:val="22"/>
                <w:lang w:val="en-US"/>
              </w:rPr>
              <w:t xml:space="preserve">, </w:t>
            </w:r>
            <w:r w:rsidR="00EE491A" w:rsidRPr="00831FB9">
              <w:rPr>
                <w:rFonts w:ascii="Times New Roman" w:hAnsi="Times New Roman"/>
                <w:szCs w:val="22"/>
                <w:lang w:val="en-US"/>
              </w:rPr>
              <w:t>Applied Actuarial Science</w:t>
            </w:r>
            <w:r w:rsidR="00840BC3" w:rsidRPr="00831FB9">
              <w:rPr>
                <w:rFonts w:ascii="Times New Roman" w:hAnsi="Times New Roman"/>
                <w:szCs w:val="22"/>
                <w:lang w:val="en-US"/>
              </w:rPr>
              <w:t>, (</w:t>
            </w:r>
            <w:r w:rsidR="00EE491A" w:rsidRPr="00831FB9">
              <w:rPr>
                <w:rFonts w:ascii="Times New Roman" w:hAnsi="Times New Roman"/>
                <w:szCs w:val="22"/>
                <w:lang w:val="en-US"/>
              </w:rPr>
              <w:t>Full time)</w:t>
            </w:r>
            <w:r w:rsidR="00EE491A" w:rsidRPr="00831FB9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</w:p>
          <w:p w:rsidR="00D40A34" w:rsidRPr="00831FB9" w:rsidRDefault="00B95A03" w:rsidP="006C7866">
            <w:pPr>
              <w:pStyle w:val="CompanyNameOne"/>
              <w:tabs>
                <w:tab w:val="right" w:pos="-12412"/>
                <w:tab w:val="left" w:pos="1440"/>
                <w:tab w:val="right" w:pos="6480"/>
              </w:tabs>
              <w:spacing w:line="288" w:lineRule="auto"/>
              <w:ind w:left="142"/>
              <w:rPr>
                <w:rFonts w:ascii="Times New Roman" w:hAnsi="Times New Roman"/>
                <w:szCs w:val="22"/>
                <w:lang w:val="en-US"/>
              </w:rPr>
            </w:pPr>
            <w:r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-</w:t>
            </w:r>
            <w:r w:rsidR="00D40A34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It covers a co</w:t>
            </w:r>
            <w:r w:rsidR="00F13167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mbination of </w:t>
            </w:r>
            <w:r w:rsid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the </w:t>
            </w:r>
            <w:r w:rsidR="00F13167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Core Applications and 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Specialist Technical Subjects</w:t>
            </w:r>
            <w:r w:rsidR="00F13167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; </w:t>
            </w:r>
            <w:r w:rsidR="00D1393A" w:rsidRPr="00831FB9">
              <w:rPr>
                <w:rFonts w:ascii="Times New Roman" w:eastAsiaTheme="minorEastAsia" w:hAnsi="Times New Roman"/>
                <w:szCs w:val="22"/>
                <w:lang w:val="en-US"/>
              </w:rPr>
              <w:t>Actuarial</w:t>
            </w:r>
            <w:r w:rsidR="00D1393A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 Risk Management</w:t>
            </w:r>
            <w:r w:rsidR="00F13167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 (</w:t>
            </w:r>
            <w:r w:rsidR="00D40A34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CA1</w:t>
            </w:r>
            <w:r w:rsidR="00F13167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)</w:t>
            </w:r>
            <w:r w:rsidR="00D40A34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,</w:t>
            </w:r>
            <w:r w:rsidR="00F13167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 </w:t>
            </w:r>
            <w:hyperlink r:id="rId10" w:history="1">
              <w:r w:rsidR="00F13167" w:rsidRPr="00831FB9">
                <w:rPr>
                  <w:rFonts w:ascii="Times New Roman" w:hAnsi="Times New Roman"/>
                  <w:szCs w:val="22"/>
                  <w:lang w:val="en-US"/>
                </w:rPr>
                <w:t>Documentation Analysis and Reporting</w:t>
              </w:r>
            </w:hyperlink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(</w:t>
            </w:r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>CA2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),</w:t>
            </w:r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Communications (CA3),</w:t>
            </w:r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Finance and Investment (</w:t>
            </w:r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>ST5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)</w:t>
            </w:r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 xml:space="preserve">, 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General Insurance: Reserving and Capital Modelling (</w:t>
            </w:r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>ST7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>)</w:t>
            </w:r>
            <w:r w:rsidR="00D40A34" w:rsidRPr="00831FB9">
              <w:rPr>
                <w:rFonts w:ascii="Times New Roman" w:hAnsi="Times New Roman"/>
                <w:szCs w:val="22"/>
                <w:lang w:val="en-US"/>
              </w:rPr>
              <w:t xml:space="preserve"> and</w:t>
            </w:r>
            <w:r w:rsidR="00F13167" w:rsidRPr="00831FB9">
              <w:rPr>
                <w:rFonts w:ascii="Times New Roman" w:hAnsi="Times New Roman"/>
                <w:szCs w:val="22"/>
                <w:lang w:val="en-US"/>
              </w:rPr>
              <w:t xml:space="preserve"> General Insurance: Pricing (S</w:t>
            </w:r>
            <w:r w:rsidR="00831FB9">
              <w:rPr>
                <w:rFonts w:ascii="Times New Roman" w:hAnsi="Times New Roman"/>
                <w:szCs w:val="22"/>
                <w:lang w:val="en-US"/>
              </w:rPr>
              <w:t>T8)</w:t>
            </w:r>
            <w:r w:rsidR="0057607F">
              <w:rPr>
                <w:rFonts w:ascii="Times New Roman" w:hAnsi="Times New Roman"/>
                <w:szCs w:val="22"/>
                <w:lang w:val="en-US"/>
              </w:rPr>
              <w:t>.</w:t>
            </w:r>
          </w:p>
          <w:p w:rsidR="00840BC3" w:rsidRPr="00532339" w:rsidRDefault="00840BC3" w:rsidP="006C7866">
            <w:pPr>
              <w:pStyle w:val="Heading3"/>
              <w:shd w:val="clear" w:color="auto" w:fill="FFFFFF"/>
              <w:spacing w:before="0" w:beforeAutospacing="0" w:after="0" w:afterAutospacing="0" w:line="288" w:lineRule="auto"/>
              <w:rPr>
                <w:sz w:val="20"/>
                <w:szCs w:val="20"/>
                <w:lang w:val="en-US" w:eastAsia="en-US"/>
              </w:rPr>
            </w:pPr>
          </w:p>
          <w:p w:rsidR="00840BC3" w:rsidRPr="00831FB9" w:rsidRDefault="00840BC3" w:rsidP="006C7866">
            <w:pPr>
              <w:pStyle w:val="Heading3"/>
              <w:shd w:val="clear" w:color="auto" w:fill="FFFFFF"/>
              <w:spacing w:before="0" w:beforeAutospacing="0" w:after="0" w:afterAutospacing="0" w:line="288" w:lineRule="auto"/>
              <w:rPr>
                <w:rFonts w:eastAsiaTheme="minorEastAsia"/>
                <w:bCs w:val="0"/>
                <w:sz w:val="22"/>
                <w:szCs w:val="22"/>
                <w:lang w:val="en-US"/>
              </w:rPr>
            </w:pPr>
            <w:r w:rsidRPr="00831FB9">
              <w:rPr>
                <w:sz w:val="22"/>
                <w:szCs w:val="22"/>
                <w:lang w:val="en-US" w:eastAsia="en-US"/>
              </w:rPr>
              <w:t>UNIVERSITY OF KENT</w:t>
            </w:r>
            <w:r w:rsidRPr="00831FB9">
              <w:rPr>
                <w:rFonts w:eastAsiaTheme="minorEastAsia"/>
                <w:bCs w:val="0"/>
                <w:sz w:val="22"/>
                <w:szCs w:val="22"/>
                <w:lang w:val="en-US"/>
              </w:rPr>
              <w:t xml:space="preserve">, Kent, UK </w:t>
            </w:r>
            <w:r w:rsidR="0007772A">
              <w:rPr>
                <w:rFonts w:eastAsiaTheme="minorEastAsia"/>
                <w:bCs w:val="0"/>
                <w:sz w:val="22"/>
                <w:szCs w:val="22"/>
                <w:lang w:val="en-US"/>
              </w:rPr>
              <w:t>(</w:t>
            </w:r>
            <w:r w:rsidRPr="00831FB9">
              <w:rPr>
                <w:rFonts w:eastAsiaTheme="minorEastAsia"/>
                <w:bCs w:val="0"/>
                <w:sz w:val="22"/>
                <w:szCs w:val="22"/>
                <w:lang w:val="en-US"/>
              </w:rPr>
              <w:t>2013-2014</w:t>
            </w:r>
            <w:r w:rsidR="0007772A">
              <w:rPr>
                <w:rFonts w:eastAsiaTheme="minorEastAsia"/>
                <w:bCs w:val="0"/>
                <w:sz w:val="22"/>
                <w:szCs w:val="22"/>
                <w:lang w:val="en-US"/>
              </w:rPr>
              <w:t>)</w:t>
            </w:r>
          </w:p>
          <w:p w:rsidR="00840BC3" w:rsidRPr="00831FB9" w:rsidRDefault="00840BC3" w:rsidP="006C7866">
            <w:pPr>
              <w:pStyle w:val="CompanyNameOne"/>
              <w:numPr>
                <w:ilvl w:val="0"/>
                <w:numId w:val="7"/>
              </w:numPr>
              <w:tabs>
                <w:tab w:val="clear" w:pos="720"/>
                <w:tab w:val="right" w:pos="-12412"/>
                <w:tab w:val="num" w:pos="360"/>
                <w:tab w:val="left" w:pos="1440"/>
                <w:tab w:val="right" w:pos="6480"/>
              </w:tabs>
              <w:spacing w:line="288" w:lineRule="auto"/>
              <w:ind w:left="142" w:firstLine="0"/>
              <w:jc w:val="left"/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n-US"/>
              </w:rPr>
            </w:pPr>
            <w:r w:rsidRPr="004E5B51">
              <w:rPr>
                <w:rFonts w:ascii="Times New Roman" w:hAnsi="Times New Roman"/>
                <w:b/>
                <w:szCs w:val="22"/>
                <w:lang w:val="en-US"/>
              </w:rPr>
              <w:t>Postgraduate Degree</w:t>
            </w:r>
            <w:r w:rsidR="004E5B51">
              <w:rPr>
                <w:rFonts w:ascii="Times New Roman" w:hAnsi="Times New Roman"/>
                <w:szCs w:val="22"/>
                <w:lang w:val="en-US"/>
              </w:rPr>
              <w:t>,</w:t>
            </w:r>
            <w:r w:rsidRPr="00831FB9">
              <w:rPr>
                <w:rFonts w:ascii="Times New Roman" w:hAnsi="Times New Roman"/>
                <w:szCs w:val="22"/>
                <w:lang w:val="en-US"/>
              </w:rPr>
              <w:t xml:space="preserve"> Actuarial Science, (Full time)</w:t>
            </w:r>
            <w:r w:rsidRPr="00831FB9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n-US"/>
              </w:rPr>
              <w:t xml:space="preserve"> </w:t>
            </w:r>
          </w:p>
          <w:p w:rsidR="00D40A34" w:rsidRPr="00831FB9" w:rsidRDefault="00D40A34" w:rsidP="006C7866">
            <w:pPr>
              <w:pStyle w:val="CompanyNameOne"/>
              <w:tabs>
                <w:tab w:val="right" w:pos="-12412"/>
                <w:tab w:val="left" w:pos="1440"/>
                <w:tab w:val="right" w:pos="6480"/>
              </w:tabs>
              <w:spacing w:line="288" w:lineRule="auto"/>
              <w:ind w:left="142"/>
              <w:rPr>
                <w:lang w:val="en-US"/>
              </w:rPr>
            </w:pP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-It covers a </w:t>
            </w:r>
            <w:r w:rsidR="00831FB9" w:rsidRPr="00831FB9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combination 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of the </w:t>
            </w:r>
            <w:r w:rsid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Core Technical S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ubjects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;</w:t>
            </w:r>
            <w:r w:rsidR="00F13167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 Financial Mathematics 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(CT1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)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, 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Finance and Financial R</w:t>
            </w:r>
            <w:r w:rsidR="00F13167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eporting 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(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CT2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)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,</w:t>
            </w:r>
            <w:r w:rsidR="00F13167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 Probability and Mathematical Statistics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 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(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CT3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)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, 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Contingencies (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CT5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)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, 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Statistics for Insurance (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CT6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)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 xml:space="preserve">, </w:t>
            </w:r>
            <w:r w:rsidR="00831FB9"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Business Economics (</w:t>
            </w:r>
            <w:r w:rsidRPr="009D26BB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CT7)</w:t>
            </w:r>
            <w:r w:rsidR="0057607F">
              <w:rPr>
                <w:rFonts w:ascii="Times New Roman" w:eastAsiaTheme="minorEastAsia" w:hAnsi="Times New Roman"/>
                <w:bCs/>
                <w:szCs w:val="22"/>
                <w:lang w:val="en-US"/>
              </w:rPr>
              <w:t>.</w:t>
            </w:r>
          </w:p>
          <w:p w:rsidR="009D26BB" w:rsidRPr="00532339" w:rsidRDefault="009D26BB" w:rsidP="006C7866">
            <w:pPr>
              <w:tabs>
                <w:tab w:val="left" w:pos="9040"/>
              </w:tabs>
              <w:spacing w:after="0" w:line="288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F4758" w:rsidRPr="00831FB9" w:rsidRDefault="004F2840" w:rsidP="006C7866">
            <w:pPr>
              <w:tabs>
                <w:tab w:val="left" w:pos="9040"/>
              </w:tabs>
              <w:spacing w:after="0" w:line="288" w:lineRule="auto"/>
              <w:outlineLvl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GAZI UNI</w:t>
            </w:r>
            <w:r w:rsidR="00C8233A" w:rsidRPr="00831FB9">
              <w:rPr>
                <w:rFonts w:ascii="Times New Roman" w:hAnsi="Times New Roman" w:cs="Times New Roman"/>
                <w:b/>
                <w:lang w:val="en-US"/>
              </w:rPr>
              <w:t>VERSI</w:t>
            </w:r>
            <w:r w:rsidR="006F4758" w:rsidRPr="00831FB9">
              <w:rPr>
                <w:rFonts w:ascii="Times New Roman" w:hAnsi="Times New Roman" w:cs="Times New Roman"/>
                <w:b/>
                <w:lang w:val="en-US"/>
              </w:rPr>
              <w:t>TY</w:t>
            </w:r>
            <w:r w:rsidR="004B4DE1" w:rsidRPr="00831FB9">
              <w:rPr>
                <w:rFonts w:ascii="Times New Roman" w:hAnsi="Times New Roman" w:cs="Times New Roman"/>
                <w:b/>
                <w:lang w:val="en-US"/>
              </w:rPr>
              <w:t>, Ankara, TURKEY</w:t>
            </w:r>
            <w:r w:rsidR="006F4758" w:rsidRPr="00831FB9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07772A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6F4758" w:rsidRPr="00831FB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2001 </w:t>
            </w:r>
            <w:r w:rsidR="0007772A">
              <w:rPr>
                <w:rFonts w:ascii="Times New Roman" w:hAnsi="Times New Roman" w:cs="Times New Roman"/>
                <w:b/>
                <w:bCs/>
                <w:lang w:val="en-US"/>
              </w:rPr>
              <w:t>–</w:t>
            </w:r>
            <w:r w:rsidR="006F4758" w:rsidRPr="00831FB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2006</w:t>
            </w:r>
            <w:r w:rsidR="0007772A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  <w:p w:rsidR="006F4758" w:rsidRPr="00831FB9" w:rsidRDefault="004E5B51" w:rsidP="006C7866">
            <w:pPr>
              <w:pStyle w:val="CompanyNameOne"/>
              <w:numPr>
                <w:ilvl w:val="0"/>
                <w:numId w:val="7"/>
              </w:numPr>
              <w:tabs>
                <w:tab w:val="clear" w:pos="720"/>
                <w:tab w:val="right" w:pos="-12412"/>
                <w:tab w:val="num" w:pos="360"/>
                <w:tab w:val="left" w:pos="1440"/>
                <w:tab w:val="right" w:pos="6480"/>
              </w:tabs>
              <w:spacing w:line="288" w:lineRule="auto"/>
              <w:ind w:left="142" w:firstLine="0"/>
              <w:jc w:val="left"/>
              <w:rPr>
                <w:rFonts w:ascii="Times New Roman" w:hAnsi="Times New Roman"/>
                <w:szCs w:val="22"/>
                <w:lang w:val="en-US"/>
              </w:rPr>
            </w:pPr>
            <w:r w:rsidRPr="004E5B51">
              <w:rPr>
                <w:rFonts w:ascii="Times New Roman" w:hAnsi="Times New Roman"/>
                <w:b/>
                <w:szCs w:val="22"/>
                <w:lang w:val="en-US"/>
              </w:rPr>
              <w:t>BA,</w:t>
            </w:r>
            <w:r w:rsidR="006F4758" w:rsidRPr="00831FB9">
              <w:rPr>
                <w:rFonts w:ascii="Times New Roman" w:hAnsi="Times New Roman"/>
                <w:szCs w:val="22"/>
                <w:lang w:val="en-US"/>
              </w:rPr>
              <w:t xml:space="preserve"> Business Administration, August 2006</w:t>
            </w:r>
            <w:r w:rsidR="00C8233A" w:rsidRPr="00831FB9">
              <w:rPr>
                <w:rFonts w:ascii="Times New Roman" w:hAnsi="Times New Roman"/>
                <w:szCs w:val="22"/>
                <w:lang w:val="en-US"/>
              </w:rPr>
              <w:t>.</w:t>
            </w:r>
          </w:p>
          <w:p w:rsidR="00B61C35" w:rsidRPr="00831FB9" w:rsidRDefault="00B61C35" w:rsidP="006C7866">
            <w:pPr>
              <w:pStyle w:val="Heading3"/>
              <w:shd w:val="clear" w:color="auto" w:fill="FFFFFF"/>
              <w:spacing w:before="0" w:beforeAutospacing="0" w:after="0" w:afterAutospacing="0" w:line="288" w:lineRule="auto"/>
              <w:rPr>
                <w:b w:val="0"/>
                <w:lang w:val="en-US" w:eastAsia="en-US"/>
              </w:rPr>
            </w:pPr>
          </w:p>
        </w:tc>
      </w:tr>
      <w:tr w:rsidR="006F4758" w:rsidRPr="00831FB9" w:rsidTr="00AC365B">
        <w:trPr>
          <w:trHeight w:val="144"/>
        </w:trPr>
        <w:tc>
          <w:tcPr>
            <w:tcW w:w="9465" w:type="dxa"/>
            <w:gridSpan w:val="3"/>
            <w:tcBorders>
              <w:bottom w:val="single" w:sz="4" w:space="0" w:color="auto"/>
            </w:tcBorders>
            <w:vAlign w:val="center"/>
          </w:tcPr>
          <w:p w:rsidR="006F4758" w:rsidRPr="00831FB9" w:rsidRDefault="006F4758" w:rsidP="006C7866">
            <w:pPr>
              <w:spacing w:after="0" w:line="288" w:lineRule="auto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 xml:space="preserve">WORK EXPERIENCE                                      </w:t>
            </w:r>
            <w:r w:rsidR="00034EEF" w:rsidRPr="00831FB9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  <w:r w:rsidRPr="00831FB9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Istanbul, Turkey</w:t>
            </w:r>
          </w:p>
        </w:tc>
      </w:tr>
      <w:tr w:rsidR="006F4758" w:rsidRPr="00831FB9" w:rsidTr="00AC365B">
        <w:trPr>
          <w:trHeight w:val="144"/>
        </w:trPr>
        <w:tc>
          <w:tcPr>
            <w:tcW w:w="9465" w:type="dxa"/>
            <w:gridSpan w:val="3"/>
            <w:tcBorders>
              <w:top w:val="single" w:sz="4" w:space="0" w:color="auto"/>
            </w:tcBorders>
            <w:vAlign w:val="center"/>
          </w:tcPr>
          <w:p w:rsidR="004B4DE1" w:rsidRPr="00532339" w:rsidRDefault="004B4DE1" w:rsidP="006C7866">
            <w:pPr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643A1" w:rsidRDefault="006F4758" w:rsidP="006C7866">
            <w:pPr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 xml:space="preserve">UNDERSECRETARIAT OF TREASURY, </w:t>
            </w:r>
            <w:r w:rsidR="00157EB1" w:rsidRPr="00831FB9">
              <w:rPr>
                <w:rFonts w:ascii="Times New Roman" w:hAnsi="Times New Roman" w:cs="Times New Roman"/>
                <w:b/>
                <w:iCs/>
                <w:lang w:val="en-US"/>
              </w:rPr>
              <w:t>INSURANCE SUPERVISION</w:t>
            </w:r>
            <w:r w:rsidRPr="00831FB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BOARD</w:t>
            </w:r>
          </w:p>
          <w:p w:rsidR="008643A1" w:rsidRPr="00E95BBE" w:rsidRDefault="008643A1" w:rsidP="006C7866">
            <w:pPr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8643A1" w:rsidRDefault="008643A1" w:rsidP="008643A1">
            <w:pPr>
              <w:spacing w:after="0" w:line="288" w:lineRule="auto"/>
              <w:ind w:firstLine="142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Member of</w:t>
            </w:r>
            <w:r w:rsidRPr="008643A1">
              <w:rPr>
                <w:rFonts w:ascii="Times New Roman" w:hAnsi="Times New Roman" w:cs="Times New Roman"/>
                <w:b/>
                <w:lang w:val="en-US"/>
              </w:rPr>
              <w:t xml:space="preserve"> Solvency II Committee</w:t>
            </w: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</w:t>
            </w:r>
            <w:r w:rsidRPr="008643A1">
              <w:rPr>
                <w:rFonts w:ascii="Times New Roman" w:hAnsi="Times New Roman"/>
                <w:b/>
                <w:lang w:val="en-US"/>
              </w:rPr>
              <w:t xml:space="preserve">2016 </w:t>
            </w:r>
            <w:r>
              <w:rPr>
                <w:rFonts w:ascii="Times New Roman" w:hAnsi="Times New Roman"/>
                <w:b/>
                <w:lang w:val="en-US"/>
              </w:rPr>
              <w:t>–</w:t>
            </w:r>
            <w:r w:rsidRPr="008643A1">
              <w:rPr>
                <w:rFonts w:ascii="Times New Roman" w:hAnsi="Times New Roman"/>
                <w:b/>
                <w:lang w:val="en-US"/>
              </w:rPr>
              <w:t xml:space="preserve"> Present</w:t>
            </w:r>
          </w:p>
          <w:p w:rsidR="008643A1" w:rsidRPr="00E95BBE" w:rsidRDefault="008643A1" w:rsidP="008643A1">
            <w:pPr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en-US"/>
              </w:rPr>
            </w:pPr>
          </w:p>
          <w:p w:rsidR="006F4758" w:rsidRPr="00831FB9" w:rsidRDefault="008643A1" w:rsidP="008643A1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/>
                <w:lang w:val="en-US"/>
              </w:rPr>
              <w:t>Representative of the Insurance Supervisory Board in a Committee</w:t>
            </w:r>
            <w:r>
              <w:rPr>
                <w:rFonts w:ascii="Times New Roman" w:hAnsi="Times New Roman"/>
                <w:lang w:val="en-US"/>
              </w:rPr>
              <w:t xml:space="preserve"> whose aim is to adapt the current    system to</w:t>
            </w:r>
            <w:r w:rsidRPr="002F7141">
              <w:rPr>
                <w:rFonts w:ascii="Times New Roman" w:hAnsi="Times New Roman"/>
                <w:lang w:val="en-US"/>
              </w:rPr>
              <w:t xml:space="preserve"> t</w:t>
            </w:r>
            <w:r>
              <w:rPr>
                <w:rFonts w:ascii="Times New Roman" w:hAnsi="Times New Roman"/>
                <w:lang w:val="en-US"/>
              </w:rPr>
              <w:t>he principles of Solvency II</w:t>
            </w:r>
            <w:r w:rsidRPr="002F7141">
              <w:rPr>
                <w:rFonts w:ascii="Times New Roman" w:hAnsi="Times New Roman"/>
                <w:lang w:val="en-US"/>
              </w:rPr>
              <w:t xml:space="preserve"> up to 2021</w:t>
            </w:r>
            <w:r>
              <w:rPr>
                <w:rFonts w:ascii="Times New Roman" w:hAnsi="Times New Roman"/>
                <w:lang w:val="en-US"/>
              </w:rPr>
              <w:t>.</w:t>
            </w:r>
            <w:r w:rsidR="006F4758" w:rsidRPr="00831FB9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   </w:t>
            </w:r>
          </w:p>
        </w:tc>
      </w:tr>
      <w:tr w:rsidR="006F4758" w:rsidRPr="00831FB9" w:rsidTr="00AC365B">
        <w:trPr>
          <w:trHeight w:val="144"/>
        </w:trPr>
        <w:tc>
          <w:tcPr>
            <w:tcW w:w="5594" w:type="dxa"/>
            <w:vAlign w:val="center"/>
          </w:tcPr>
          <w:p w:rsidR="00F836D6" w:rsidRPr="00E95BBE" w:rsidRDefault="00F836D6" w:rsidP="006C7866">
            <w:pPr>
              <w:spacing w:after="0" w:line="288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F4758" w:rsidRPr="00831FB9" w:rsidRDefault="006F4758" w:rsidP="006C7866">
            <w:pPr>
              <w:spacing w:after="0"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 xml:space="preserve">  Senior Insurance Supervisor</w:t>
            </w:r>
          </w:p>
        </w:tc>
        <w:tc>
          <w:tcPr>
            <w:tcW w:w="3871" w:type="dxa"/>
            <w:gridSpan w:val="2"/>
            <w:vAlign w:val="bottom"/>
          </w:tcPr>
          <w:p w:rsidR="006F4758" w:rsidRPr="00831FB9" w:rsidRDefault="00326F55" w:rsidP="006C7866">
            <w:pPr>
              <w:spacing w:after="0" w:line="288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2010</w:t>
            </w:r>
            <w:r w:rsidR="001F2BA2" w:rsidRPr="00831FB9">
              <w:rPr>
                <w:rFonts w:ascii="Times New Roman" w:hAnsi="Times New Roman" w:cs="Times New Roman"/>
                <w:b/>
                <w:lang w:val="en-US"/>
              </w:rPr>
              <w:t xml:space="preserve"> -</w:t>
            </w:r>
            <w:r w:rsidR="006F4758" w:rsidRPr="00831FB9">
              <w:rPr>
                <w:rFonts w:ascii="Times New Roman" w:hAnsi="Times New Roman" w:cs="Times New Roman"/>
                <w:b/>
                <w:lang w:val="en-US"/>
              </w:rPr>
              <w:t xml:space="preserve"> Present</w:t>
            </w:r>
          </w:p>
        </w:tc>
      </w:tr>
      <w:tr w:rsidR="006F4758" w:rsidRPr="00831FB9" w:rsidTr="00AC365B">
        <w:trPr>
          <w:trHeight w:val="144"/>
        </w:trPr>
        <w:tc>
          <w:tcPr>
            <w:tcW w:w="9465" w:type="dxa"/>
            <w:gridSpan w:val="3"/>
            <w:vAlign w:val="center"/>
          </w:tcPr>
          <w:p w:rsidR="0041237A" w:rsidRPr="00E95BBE" w:rsidRDefault="0041237A" w:rsidP="006C7866">
            <w:pPr>
              <w:pStyle w:val="CompanyNameOne"/>
              <w:tabs>
                <w:tab w:val="right" w:pos="-12412"/>
              </w:tabs>
              <w:spacing w:line="288" w:lineRule="auto"/>
              <w:ind w:left="142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6F4758" w:rsidRPr="00831FB9" w:rsidRDefault="006F4758" w:rsidP="006C7866">
            <w:pPr>
              <w:pStyle w:val="CompanyNameOne"/>
              <w:tabs>
                <w:tab w:val="right" w:pos="-12412"/>
              </w:tabs>
              <w:spacing w:line="288" w:lineRule="auto"/>
              <w:ind w:left="142"/>
              <w:rPr>
                <w:rFonts w:ascii="Times New Roman" w:hAnsi="Times New Roman"/>
                <w:i/>
                <w:iCs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i/>
                <w:iCs/>
                <w:szCs w:val="22"/>
                <w:lang w:val="en-US"/>
              </w:rPr>
              <w:t>On-site Supervision</w:t>
            </w:r>
          </w:p>
          <w:p w:rsidR="006F4758" w:rsidRPr="00831FB9" w:rsidRDefault="0076755D" w:rsidP="006C7866">
            <w:pPr>
              <w:pStyle w:val="CompanyNameOne"/>
              <w:numPr>
                <w:ilvl w:val="0"/>
                <w:numId w:val="7"/>
              </w:numPr>
              <w:tabs>
                <w:tab w:val="clear" w:pos="720"/>
                <w:tab w:val="right" w:pos="-12412"/>
                <w:tab w:val="num" w:pos="360"/>
                <w:tab w:val="left" w:pos="1440"/>
                <w:tab w:val="right" w:pos="6480"/>
              </w:tabs>
              <w:spacing w:line="288" w:lineRule="auto"/>
              <w:ind w:left="142" w:firstLine="0"/>
              <w:rPr>
                <w:rFonts w:ascii="Times New Roman" w:hAnsi="Times New Roman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Cs w:val="22"/>
                <w:lang w:val="en-US"/>
              </w:rPr>
              <w:t xml:space="preserve">Supervised </w:t>
            </w:r>
            <w:r w:rsidR="00E95BBE">
              <w:rPr>
                <w:rFonts w:ascii="Times New Roman" w:hAnsi="Times New Roman"/>
                <w:szCs w:val="22"/>
                <w:lang w:val="en-US"/>
              </w:rPr>
              <w:t>15</w:t>
            </w:r>
            <w:r w:rsidR="003E035B" w:rsidRPr="00831FB9">
              <w:rPr>
                <w:rFonts w:ascii="Times New Roman" w:hAnsi="Times New Roman"/>
                <w:szCs w:val="22"/>
                <w:lang w:val="en-US"/>
              </w:rPr>
              <w:t xml:space="preserve"> insurance companies and 4</w:t>
            </w:r>
            <w:r w:rsidR="006F4758" w:rsidRPr="00831FB9">
              <w:rPr>
                <w:rFonts w:ascii="Times New Roman" w:hAnsi="Times New Roman"/>
                <w:szCs w:val="22"/>
                <w:lang w:val="en-US"/>
              </w:rPr>
              <w:t xml:space="preserve"> insurance broker</w:t>
            </w:r>
            <w:r w:rsidR="00CE570E">
              <w:rPr>
                <w:rFonts w:ascii="Times New Roman" w:hAnsi="Times New Roman"/>
                <w:szCs w:val="22"/>
                <w:lang w:val="en-US"/>
              </w:rPr>
              <w:t xml:space="preserve">s </w:t>
            </w:r>
            <w:r w:rsidR="009D26BB">
              <w:rPr>
                <w:rFonts w:ascii="Times New Roman" w:hAnsi="Times New Roman"/>
                <w:szCs w:val="22"/>
                <w:lang w:val="en-US"/>
              </w:rPr>
              <w:t>and 2</w:t>
            </w:r>
            <w:r w:rsidR="003E035B" w:rsidRPr="00831FB9">
              <w:rPr>
                <w:rFonts w:ascii="Times New Roman" w:hAnsi="Times New Roman"/>
                <w:szCs w:val="22"/>
                <w:lang w:val="en-US"/>
              </w:rPr>
              <w:t xml:space="preserve"> bank</w:t>
            </w:r>
            <w:r w:rsidR="009D26BB">
              <w:rPr>
                <w:rFonts w:ascii="Times New Roman" w:hAnsi="Times New Roman"/>
                <w:szCs w:val="22"/>
                <w:lang w:val="en-US"/>
              </w:rPr>
              <w:t>s</w:t>
            </w:r>
            <w:r w:rsidR="003E035B" w:rsidRPr="00831FB9">
              <w:rPr>
                <w:rFonts w:ascii="Times New Roman" w:hAnsi="Times New Roman"/>
                <w:szCs w:val="22"/>
                <w:lang w:val="en-US"/>
              </w:rPr>
              <w:t>.</w:t>
            </w:r>
          </w:p>
        </w:tc>
      </w:tr>
      <w:tr w:rsidR="006F4758" w:rsidRPr="00831FB9" w:rsidTr="00AC365B">
        <w:trPr>
          <w:trHeight w:val="144"/>
        </w:trPr>
        <w:tc>
          <w:tcPr>
            <w:tcW w:w="9465" w:type="dxa"/>
            <w:gridSpan w:val="3"/>
            <w:vAlign w:val="center"/>
          </w:tcPr>
          <w:p w:rsidR="001369BC" w:rsidRPr="00E95BBE" w:rsidRDefault="001369BC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  <w:p w:rsidR="006F4758" w:rsidRDefault="006F4758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Off-site Supervision</w:t>
            </w:r>
          </w:p>
          <w:p w:rsidR="0075338A" w:rsidRDefault="0075338A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Participated in a committee which is responsible for writing supervision guides, personall</w:t>
            </w:r>
            <w:r w:rsidR="00A33EC5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 responsible for </w:t>
            </w:r>
            <w:proofErr w:type="spellStart"/>
            <w:r w:rsidR="00A33EC5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Bankassurance</w:t>
            </w:r>
            <w:proofErr w:type="spellEnd"/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Supervision Guide</w:t>
            </w:r>
            <w:r w:rsidR="00010ABF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863071" w:rsidRPr="00831FB9" w:rsidRDefault="00863071" w:rsidP="00863071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460B98" w:rsidRPr="00831FB9" w:rsidRDefault="00460B9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Representative of </w:t>
            </w:r>
            <w:r w:rsidR="00372B5E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Insurance Supervisory Board in a Committee whose aim is to plan and prepare</w:t>
            </w:r>
            <w:r w:rsidR="00EE491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Turkish insurance sector for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 future. </w:t>
            </w:r>
          </w:p>
          <w:p w:rsidR="0051399E" w:rsidRPr="00831FB9" w:rsidRDefault="0051399E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P</w:t>
            </w:r>
            <w:r w:rsidR="00EE491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articipated in a committee calcula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ting the credit risk of </w:t>
            </w:r>
            <w:r w:rsidR="00372B5E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Turkish insurance industry.</w:t>
            </w:r>
          </w:p>
          <w:p w:rsidR="0051399E" w:rsidRDefault="0051399E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Collected and </w:t>
            </w:r>
            <w:proofErr w:type="spellStart"/>
            <w:r w:rsidR="00EE491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analys</w:t>
            </w:r>
            <w:r w:rsidR="004F2840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ed</w:t>
            </w:r>
            <w:proofErr w:type="spellEnd"/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on </w:t>
            </w:r>
            <w:r w:rsidR="00372B5E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</w:t>
            </w:r>
            <w:r w:rsidR="00EE491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insurance industry in Turkey and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edited a comprehensive annual report about Turkish insurance and private pension industry</w:t>
            </w:r>
            <w:r w:rsidR="00035594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E95BBE" w:rsidRPr="00831FB9" w:rsidRDefault="00E95BBE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Translated 2015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Turkish insurance and private pension industry annual report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 English. </w:t>
            </w:r>
          </w:p>
          <w:p w:rsidR="000E5026" w:rsidRDefault="0076755D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Wrote two articles, </w:t>
            </w:r>
            <w:r w:rsidR="0051399E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trade credit insurance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and</w:t>
            </w:r>
            <w:r w:rsidR="000E5026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4A40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calculation methods on </w:t>
            </w:r>
            <w:r w:rsidR="004E5B51">
              <w:rPr>
                <w:rFonts w:ascii="Times New Roman" w:hAnsi="Times New Roman"/>
                <w:sz w:val="22"/>
                <w:szCs w:val="22"/>
                <w:lang w:val="en-US"/>
              </w:rPr>
              <w:t>compensation for auto accident personal injury claims</w:t>
            </w:r>
            <w:r w:rsidR="00A423FD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  <w:p w:rsidR="00E2224F" w:rsidRPr="00532339" w:rsidRDefault="00E2224F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</w:tc>
      </w:tr>
      <w:tr w:rsidR="006F4758" w:rsidRPr="00831FB9" w:rsidTr="00AC365B">
        <w:trPr>
          <w:trHeight w:val="144"/>
        </w:trPr>
        <w:tc>
          <w:tcPr>
            <w:tcW w:w="5594" w:type="dxa"/>
            <w:vAlign w:val="center"/>
          </w:tcPr>
          <w:p w:rsidR="006F4758" w:rsidRPr="00831FB9" w:rsidRDefault="006F4758" w:rsidP="006C7866">
            <w:pPr>
              <w:spacing w:after="0" w:line="288" w:lineRule="auto"/>
              <w:ind w:left="142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lastRenderedPageBreak/>
              <w:t>Assistant Insurance Supervisor</w:t>
            </w:r>
          </w:p>
        </w:tc>
        <w:tc>
          <w:tcPr>
            <w:tcW w:w="3871" w:type="dxa"/>
            <w:gridSpan w:val="2"/>
            <w:vAlign w:val="center"/>
          </w:tcPr>
          <w:p w:rsidR="006F4758" w:rsidRPr="00831FB9" w:rsidRDefault="006F4758" w:rsidP="006C7866">
            <w:pPr>
              <w:pStyle w:val="CompanyNameOne"/>
              <w:tabs>
                <w:tab w:val="right" w:pos="-12412"/>
              </w:tabs>
              <w:spacing w:line="288" w:lineRule="auto"/>
              <w:ind w:left="142"/>
              <w:jc w:val="right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b/>
                <w:szCs w:val="22"/>
                <w:lang w:val="en-US"/>
              </w:rPr>
              <w:t xml:space="preserve"> </w:t>
            </w:r>
            <w:r w:rsidR="00326F55" w:rsidRPr="00831FB9">
              <w:rPr>
                <w:rFonts w:ascii="Times New Roman" w:hAnsi="Times New Roman"/>
                <w:b/>
                <w:szCs w:val="22"/>
                <w:lang w:val="en-US"/>
              </w:rPr>
              <w:t xml:space="preserve">2007 </w:t>
            </w:r>
            <w:r w:rsidRPr="00831FB9">
              <w:rPr>
                <w:rFonts w:ascii="Times New Roman" w:hAnsi="Times New Roman"/>
                <w:b/>
                <w:szCs w:val="22"/>
                <w:lang w:val="en-US"/>
              </w:rPr>
              <w:t xml:space="preserve">to </w:t>
            </w:r>
            <w:r w:rsidR="00326F55" w:rsidRPr="00831FB9">
              <w:rPr>
                <w:rFonts w:ascii="Times New Roman" w:hAnsi="Times New Roman"/>
                <w:b/>
                <w:szCs w:val="22"/>
                <w:lang w:val="en-US"/>
              </w:rPr>
              <w:t>2010</w:t>
            </w:r>
          </w:p>
        </w:tc>
      </w:tr>
      <w:tr w:rsidR="006F4758" w:rsidRPr="00831FB9" w:rsidTr="00AC365B">
        <w:trPr>
          <w:trHeight w:val="144"/>
        </w:trPr>
        <w:tc>
          <w:tcPr>
            <w:tcW w:w="9465" w:type="dxa"/>
            <w:gridSpan w:val="3"/>
            <w:vAlign w:val="center"/>
          </w:tcPr>
          <w:p w:rsidR="0041237A" w:rsidRPr="00E95BBE" w:rsidRDefault="0041237A" w:rsidP="006C7866">
            <w:pPr>
              <w:pStyle w:val="CompanyNameOne"/>
              <w:tabs>
                <w:tab w:val="right" w:pos="-12412"/>
              </w:tabs>
              <w:spacing w:line="288" w:lineRule="auto"/>
              <w:ind w:left="142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</w:p>
          <w:p w:rsidR="006F4758" w:rsidRPr="00831FB9" w:rsidRDefault="006F4758" w:rsidP="006C7866">
            <w:pPr>
              <w:pStyle w:val="CompanyNameOne"/>
              <w:tabs>
                <w:tab w:val="right" w:pos="-12412"/>
              </w:tabs>
              <w:spacing w:line="288" w:lineRule="auto"/>
              <w:ind w:left="142"/>
              <w:rPr>
                <w:rFonts w:ascii="Times New Roman" w:hAnsi="Times New Roman"/>
                <w:i/>
                <w:iCs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i/>
                <w:iCs/>
                <w:szCs w:val="22"/>
                <w:lang w:val="en-US"/>
              </w:rPr>
              <w:t>On-site Supervision</w:t>
            </w:r>
          </w:p>
          <w:p w:rsidR="00372B5E" w:rsidRPr="00831FB9" w:rsidRDefault="00EE491A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Supervised eight</w:t>
            </w:r>
            <w:r w:rsidR="006F4758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insurance companies </w:t>
            </w:r>
            <w:r w:rsidR="003E035B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and one broker.</w:t>
            </w:r>
          </w:p>
          <w:p w:rsidR="00372B5E" w:rsidRPr="00532339" w:rsidRDefault="00372B5E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  <w:p w:rsidR="006F4758" w:rsidRPr="00831FB9" w:rsidRDefault="006F4758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Off-site Supervision</w:t>
            </w:r>
          </w:p>
          <w:p w:rsidR="0067019A" w:rsidRPr="00831FB9" w:rsidRDefault="006F475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Took part in a </w:t>
            </w:r>
            <w:r w:rsidR="0067019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non-life insurance claims committee which collected data from all non-life</w:t>
            </w:r>
            <w:r w:rsidR="00F67B82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insurance</w:t>
            </w:r>
            <w:r w:rsidR="0067019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companies and </w:t>
            </w:r>
            <w:proofErr w:type="spellStart"/>
            <w:r w:rsidR="00EE491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analysed</w:t>
            </w:r>
            <w:proofErr w:type="spellEnd"/>
            <w:r w:rsidR="0067019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their performance</w:t>
            </w:r>
            <w:r w:rsidR="00F67B82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, and searching</w:t>
            </w:r>
            <w:r w:rsidR="0067019A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frauds made by insurers.  </w:t>
            </w:r>
          </w:p>
          <w:p w:rsidR="006F4758" w:rsidRPr="00831FB9" w:rsidRDefault="006F475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Edited a comprehensive annual report about Turkish insurance and private pension sector.</w:t>
            </w:r>
          </w:p>
          <w:tbl>
            <w:tblPr>
              <w:tblW w:w="9248" w:type="dxa"/>
              <w:tblLook w:val="04A0" w:firstRow="1" w:lastRow="0" w:firstColumn="1" w:lastColumn="0" w:noHBand="0" w:noVBand="1"/>
            </w:tblPr>
            <w:tblGrid>
              <w:gridCol w:w="7138"/>
              <w:gridCol w:w="2110"/>
            </w:tblGrid>
            <w:tr w:rsidR="00CE2682" w:rsidRPr="00831FB9" w:rsidTr="00AC365B">
              <w:trPr>
                <w:trHeight w:val="501"/>
              </w:trPr>
              <w:tc>
                <w:tcPr>
                  <w:tcW w:w="7138" w:type="dxa"/>
                  <w:tcBorders>
                    <w:bottom w:val="single" w:sz="4" w:space="0" w:color="auto"/>
                  </w:tcBorders>
                </w:tcPr>
                <w:p w:rsidR="00A423FD" w:rsidRPr="00831FB9" w:rsidRDefault="00A423FD" w:rsidP="006C7866">
                  <w:pPr>
                    <w:spacing w:after="0" w:line="288" w:lineRule="auto"/>
                    <w:ind w:left="1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</w:p>
                <w:p w:rsidR="00CE2682" w:rsidRPr="00831FB9" w:rsidRDefault="00CE2682" w:rsidP="006C7866">
                  <w:pPr>
                    <w:spacing w:after="0" w:line="288" w:lineRule="auto"/>
                    <w:ind w:left="142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831FB9">
                    <w:rPr>
                      <w:rFonts w:ascii="Times New Roman" w:hAnsi="Times New Roman" w:cs="Times New Roman"/>
                      <w:b/>
                      <w:lang w:val="en-US"/>
                    </w:rPr>
                    <w:t>PROFESSIONAL TRAINING</w:t>
                  </w:r>
                  <w:r w:rsidR="00E163F2" w:rsidRPr="00831FB9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2110" w:type="dxa"/>
                  <w:tcBorders>
                    <w:bottom w:val="single" w:sz="4" w:space="0" w:color="auto"/>
                  </w:tcBorders>
                  <w:vAlign w:val="center"/>
                </w:tcPr>
                <w:p w:rsidR="00CE2682" w:rsidRPr="00831FB9" w:rsidRDefault="00326F55" w:rsidP="006C7866">
                  <w:pPr>
                    <w:spacing w:after="0" w:line="288" w:lineRule="auto"/>
                    <w:ind w:left="142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31FB9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2007</w:t>
                  </w:r>
                  <w:r w:rsidR="00CE2682" w:rsidRPr="00831FB9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to Present</w:t>
                  </w:r>
                </w:p>
              </w:tc>
            </w:tr>
          </w:tbl>
          <w:p w:rsidR="008643A1" w:rsidRPr="00E95BBE" w:rsidRDefault="008643A1" w:rsidP="006C7866">
            <w:pPr>
              <w:spacing w:after="0" w:line="288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F4758" w:rsidRPr="008643A1" w:rsidRDefault="008643A1" w:rsidP="006C7866">
            <w:pPr>
              <w:spacing w:after="0" w:line="288" w:lineRule="auto"/>
              <w:ind w:left="142"/>
              <w:rPr>
                <w:rFonts w:ascii="Times New Roman" w:hAnsi="Times New Roman" w:cs="Times New Roman"/>
                <w:b/>
                <w:lang w:val="en-US"/>
              </w:rPr>
            </w:pPr>
            <w:r w:rsidRPr="008643A1">
              <w:rPr>
                <w:rFonts w:ascii="Times New Roman" w:hAnsi="Times New Roman" w:cs="Times New Roman"/>
                <w:b/>
                <w:lang w:val="en-US"/>
              </w:rPr>
              <w:t>As a Visiting Lecturer</w:t>
            </w:r>
          </w:p>
        </w:tc>
      </w:tr>
      <w:tr w:rsidR="006F4758" w:rsidRPr="00831FB9" w:rsidTr="00AC365B">
        <w:trPr>
          <w:trHeight w:val="144"/>
        </w:trPr>
        <w:tc>
          <w:tcPr>
            <w:tcW w:w="9465" w:type="dxa"/>
            <w:gridSpan w:val="3"/>
            <w:tcBorders>
              <w:bottom w:val="single" w:sz="4" w:space="0" w:color="auto"/>
            </w:tcBorders>
          </w:tcPr>
          <w:p w:rsidR="008643A1" w:rsidRPr="00E95BBE" w:rsidRDefault="008643A1" w:rsidP="008643A1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240" w:hanging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3A33E6" w:rsidRPr="00831FB9" w:rsidRDefault="003A33E6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Gave lectures on 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</w:t>
            </w:r>
            <w:r w:rsidR="00B12657"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Ri</w:t>
            </w:r>
            <w:r w:rsidR="003E035B"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sk Management in Insurance Companies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”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Turkish </w:t>
            </w:r>
            <w:r w:rsidR="003E035B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Insurance Employees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- Turkish Insurance Institute (201</w:t>
            </w:r>
            <w:r w:rsidR="003E035B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 </w:t>
            </w:r>
          </w:p>
          <w:p w:rsidR="003A33E6" w:rsidRPr="00831FB9" w:rsidRDefault="003E035B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Gave </w:t>
            </w:r>
            <w:r w:rsidR="00800206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lecture</w:t>
            </w:r>
            <w:r w:rsidR="003A33E6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 </w:t>
            </w:r>
            <w:r w:rsidR="003A33E6"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“Duties and Responsibilities of Actuaries”</w:t>
            </w:r>
            <w:r w:rsidR="003A33E6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Actuaries and Actuarial Candidates </w:t>
            </w:r>
            <w:r w:rsidR="003A33E6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- T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urkish Insurance Institute (2016</w:t>
            </w:r>
            <w:r w:rsidR="003A33E6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)  </w:t>
            </w:r>
          </w:p>
          <w:p w:rsidR="003A33E6" w:rsidRPr="00831FB9" w:rsidRDefault="003A33E6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Gave </w:t>
            </w:r>
            <w:r w:rsidR="00800206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lecture on 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“Reinsurance Market in Europe”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University Students</w:t>
            </w:r>
            <w:r w:rsidR="00B12657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in Insurance Program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Baskent</w:t>
            </w:r>
            <w:proofErr w:type="spellEnd"/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University (2016) </w:t>
            </w:r>
          </w:p>
          <w:p w:rsidR="009C5078" w:rsidRPr="00831FB9" w:rsidRDefault="003F3489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Gave lectures on 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“Actuarial </w:t>
            </w:r>
            <w:r w:rsidR="001D46D5"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Calculation 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Techniques on </w:t>
            </w:r>
            <w:r w:rsidR="004A408A" w:rsidRPr="004A408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compensation for auto accident personal injury claims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”</w:t>
            </w:r>
            <w:r w:rsidR="00AC365B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Ph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 students and </w:t>
            </w:r>
            <w:r w:rsidR="001D46D5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Marmara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Universit</w:t>
            </w:r>
            <w:r w:rsidR="001D46D5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y’s</w:t>
            </w:r>
            <w:r w:rsidR="009C5078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Lecturers- Marmara University, School of Actuarial Sciences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(2016</w:t>
            </w:r>
            <w:r w:rsidR="009C5078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  <w:p w:rsidR="009C5078" w:rsidRPr="00831FB9" w:rsidRDefault="009C507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Gave a lecture on 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“Supervision and Auditing Techniques for Insurance Companies”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Master’s Degree students- Istanbul Commence University (2015) </w:t>
            </w:r>
          </w:p>
          <w:p w:rsidR="003F3489" w:rsidRPr="00831FB9" w:rsidRDefault="009C507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Gave lectures on </w:t>
            </w:r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</w:t>
            </w:r>
            <w:proofErr w:type="spellStart"/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Bankassurance</w:t>
            </w:r>
            <w:proofErr w:type="spellEnd"/>
            <w:r w:rsidRPr="00831FB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”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</w:t>
            </w:r>
            <w:r w:rsidR="00010ABF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Turkish 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Bank</w:t>
            </w:r>
            <w:r w:rsidR="00010ABF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Executives- Turkish Insurance Institute (2013)</w:t>
            </w:r>
            <w:r w:rsidR="003F3489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</w:p>
          <w:p w:rsidR="00D96693" w:rsidRPr="00E95BBE" w:rsidRDefault="00D96693" w:rsidP="006C7866">
            <w:pPr>
              <w:spacing w:after="0" w:line="288" w:lineRule="au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6F4758" w:rsidRPr="00831FB9" w:rsidRDefault="006F4758" w:rsidP="006C7866">
            <w:pPr>
              <w:spacing w:after="0"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AWARDS and ACHIEVEMENTS</w:t>
            </w:r>
          </w:p>
        </w:tc>
      </w:tr>
      <w:tr w:rsidR="006F4758" w:rsidRPr="00831FB9" w:rsidTr="00AC365B">
        <w:trPr>
          <w:trHeight w:val="144"/>
        </w:trPr>
        <w:tc>
          <w:tcPr>
            <w:tcW w:w="9465" w:type="dxa"/>
            <w:gridSpan w:val="3"/>
            <w:tcBorders>
              <w:top w:val="single" w:sz="4" w:space="0" w:color="auto"/>
            </w:tcBorders>
          </w:tcPr>
          <w:p w:rsidR="006F4758" w:rsidRPr="00532339" w:rsidRDefault="006F4758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238"/>
              <w:rPr>
                <w:rFonts w:ascii="Times New Roman" w:hAnsi="Times New Roman"/>
                <w:lang w:val="en-US"/>
              </w:rPr>
            </w:pPr>
          </w:p>
          <w:p w:rsidR="00E163F2" w:rsidRPr="00831FB9" w:rsidRDefault="00E163F2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Passed </w:t>
            </w:r>
            <w:r w:rsidR="004048C8" w:rsidRPr="009D26B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“Insurance Examiner Exam”</w:t>
            </w:r>
            <w:r w:rsidR="004048C8"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by California Dep</w:t>
            </w:r>
            <w:r w:rsidR="007A4CA7" w:rsidRPr="00831FB9">
              <w:rPr>
                <w:rFonts w:ascii="Times New Roman" w:hAnsi="Times New Roman"/>
                <w:sz w:val="22"/>
                <w:szCs w:val="22"/>
                <w:lang w:val="en-US"/>
              </w:rPr>
              <w:t>artment of Insurance, April 2015</w:t>
            </w:r>
          </w:p>
          <w:p w:rsidR="004048C8" w:rsidRPr="00831FB9" w:rsidRDefault="004048C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Promoted as a </w:t>
            </w:r>
            <w:r w:rsidRPr="009D26B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“Senior Insurance Supervisor”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by Treasury of Turkey, June 2012.</w:t>
            </w:r>
          </w:p>
          <w:p w:rsidR="004048C8" w:rsidRPr="00831FB9" w:rsidRDefault="004048C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Selected as an </w:t>
            </w:r>
            <w:r w:rsidRPr="009D26B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“Authorized Assistant Insurance Supervisor”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by passing “Insurance Supervising Authorization Exam” by Turkish Treasury of Turkey, December 2007.</w:t>
            </w:r>
          </w:p>
          <w:p w:rsidR="004048C8" w:rsidRPr="00831FB9" w:rsidRDefault="004048C8" w:rsidP="006C7866">
            <w:pPr>
              <w:pStyle w:val="Achievement"/>
              <w:spacing w:after="0" w:line="288" w:lineRule="auto"/>
              <w:ind w:left="142" w:firstLin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>Ranked 7</w:t>
            </w:r>
            <w:r w:rsidRPr="00831FB9">
              <w:rPr>
                <w:rFonts w:ascii="Times New Roman" w:hAnsi="Times New Roman"/>
                <w:sz w:val="22"/>
                <w:szCs w:val="22"/>
                <w:vertAlign w:val="superscript"/>
                <w:lang w:val="en-US"/>
              </w:rPr>
              <w:t>th</w:t>
            </w:r>
            <w:r w:rsidRPr="00831FB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among 80.000 candidates in the Nationwide Public Personnel Selection Test.</w:t>
            </w:r>
          </w:p>
          <w:p w:rsidR="006F4758" w:rsidRDefault="006F4758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  <w:p w:rsidR="00863071" w:rsidRDefault="00863071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  <w:p w:rsidR="00863071" w:rsidRDefault="00863071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  <w:p w:rsidR="00863071" w:rsidRDefault="00863071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  <w:p w:rsidR="00863071" w:rsidRDefault="00863071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  <w:p w:rsidR="00863071" w:rsidRPr="00532339" w:rsidRDefault="00863071" w:rsidP="006C7866">
            <w:pPr>
              <w:pStyle w:val="Achievement"/>
              <w:numPr>
                <w:ilvl w:val="0"/>
                <w:numId w:val="0"/>
              </w:numPr>
              <w:spacing w:after="0" w:line="288" w:lineRule="auto"/>
              <w:ind w:left="142"/>
              <w:rPr>
                <w:rFonts w:ascii="Times New Roman" w:hAnsi="Times New Roman"/>
                <w:lang w:val="en-US"/>
              </w:rPr>
            </w:pPr>
          </w:p>
        </w:tc>
      </w:tr>
      <w:tr w:rsidR="006F4758" w:rsidRPr="00831FB9" w:rsidTr="00AC365B">
        <w:trPr>
          <w:gridAfter w:val="1"/>
          <w:wAfter w:w="103" w:type="dxa"/>
          <w:trHeight w:val="144"/>
        </w:trPr>
        <w:tc>
          <w:tcPr>
            <w:tcW w:w="9362" w:type="dxa"/>
            <w:gridSpan w:val="2"/>
            <w:tcBorders>
              <w:bottom w:val="single" w:sz="4" w:space="0" w:color="auto"/>
            </w:tcBorders>
          </w:tcPr>
          <w:p w:rsidR="006F4758" w:rsidRPr="00831FB9" w:rsidRDefault="006F4758" w:rsidP="006C7866">
            <w:pPr>
              <w:spacing w:after="0"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lastRenderedPageBreak/>
              <w:t>ACTIVITIES</w:t>
            </w:r>
          </w:p>
        </w:tc>
      </w:tr>
      <w:tr w:rsidR="006F4758" w:rsidRPr="00831FB9" w:rsidTr="00AC365B">
        <w:trPr>
          <w:gridAfter w:val="1"/>
          <w:wAfter w:w="103" w:type="dxa"/>
          <w:trHeight w:val="144"/>
        </w:trPr>
        <w:tc>
          <w:tcPr>
            <w:tcW w:w="9362" w:type="dxa"/>
            <w:gridSpan w:val="2"/>
            <w:tcBorders>
              <w:top w:val="single" w:sz="4" w:space="0" w:color="auto"/>
            </w:tcBorders>
          </w:tcPr>
          <w:p w:rsidR="00BE1BF5" w:rsidRPr="00532339" w:rsidRDefault="00BE1BF5" w:rsidP="006C7866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407F2" w:rsidRPr="00831FB9" w:rsidRDefault="008407F2" w:rsidP="006C7866">
            <w:pPr>
              <w:numPr>
                <w:ilvl w:val="0"/>
                <w:numId w:val="4"/>
              </w:numPr>
              <w:spacing w:after="0" w:line="288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 w:cs="Times New Roman"/>
                <w:lang w:val="en-US"/>
              </w:rPr>
              <w:t xml:space="preserve">Took a certificate </w:t>
            </w:r>
            <w:r w:rsidR="000A1802" w:rsidRPr="00831FB9">
              <w:rPr>
                <w:rFonts w:ascii="Times New Roman" w:hAnsi="Times New Roman" w:cs="Times New Roman"/>
                <w:lang w:val="en-US"/>
              </w:rPr>
              <w:t xml:space="preserve">from </w:t>
            </w:r>
            <w:proofErr w:type="spellStart"/>
            <w:r w:rsidR="000A1802" w:rsidRPr="00831FB9">
              <w:rPr>
                <w:rFonts w:ascii="Times New Roman" w:hAnsi="Times New Roman" w:cs="Times New Roman"/>
                <w:lang w:val="en-US"/>
              </w:rPr>
              <w:t>Kusdili</w:t>
            </w:r>
            <w:proofErr w:type="spellEnd"/>
            <w:r w:rsidR="000A1802" w:rsidRPr="00831FB9">
              <w:rPr>
                <w:rFonts w:ascii="Times New Roman" w:hAnsi="Times New Roman" w:cs="Times New Roman"/>
                <w:lang w:val="en-US"/>
              </w:rPr>
              <w:t xml:space="preserve"> Educati</w:t>
            </w:r>
            <w:r w:rsidRPr="00831FB9">
              <w:rPr>
                <w:rFonts w:ascii="Times New Roman" w:hAnsi="Times New Roman" w:cs="Times New Roman"/>
                <w:lang w:val="en-US"/>
              </w:rPr>
              <w:t>on</w:t>
            </w:r>
            <w:r w:rsidR="000A1802" w:rsidRPr="00831FB9">
              <w:rPr>
                <w:rFonts w:ascii="Times New Roman" w:hAnsi="Times New Roman" w:cs="Times New Roman"/>
                <w:lang w:val="en-US"/>
              </w:rPr>
              <w:t xml:space="preserve"> Center</w:t>
            </w:r>
            <w:r w:rsidR="00FE697A" w:rsidRPr="00831F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2BA2" w:rsidRPr="00831FB9">
              <w:rPr>
                <w:rFonts w:ascii="Times New Roman" w:hAnsi="Times New Roman" w:cs="Times New Roman"/>
                <w:lang w:val="en-US"/>
              </w:rPr>
              <w:t>(www.kusdili.net)</w:t>
            </w:r>
            <w:r w:rsidR="000A1802" w:rsidRPr="00831FB9">
              <w:rPr>
                <w:rFonts w:ascii="Times New Roman" w:hAnsi="Times New Roman" w:cs="Times New Roman"/>
                <w:lang w:val="en-US"/>
              </w:rPr>
              <w:t xml:space="preserve"> on </w:t>
            </w:r>
            <w:r w:rsidRPr="00831FB9">
              <w:rPr>
                <w:rFonts w:ascii="Times New Roman" w:hAnsi="Times New Roman" w:cs="Times New Roman"/>
                <w:lang w:val="en-US"/>
              </w:rPr>
              <w:t>public announcement and diction.</w:t>
            </w:r>
          </w:p>
          <w:p w:rsidR="00790E28" w:rsidRDefault="00BE1BF5" w:rsidP="006C7866">
            <w:pPr>
              <w:numPr>
                <w:ilvl w:val="0"/>
                <w:numId w:val="4"/>
              </w:numPr>
              <w:spacing w:after="0" w:line="288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D4C65" w:rsidRPr="00831FB9">
              <w:rPr>
                <w:rFonts w:ascii="Times New Roman" w:hAnsi="Times New Roman" w:cs="Times New Roman"/>
                <w:lang w:val="en-US"/>
              </w:rPr>
              <w:t>Appointed the vic</w:t>
            </w:r>
            <w:r w:rsidR="004A408A">
              <w:rPr>
                <w:rFonts w:ascii="Times New Roman" w:hAnsi="Times New Roman" w:cs="Times New Roman"/>
                <w:lang w:val="en-US"/>
              </w:rPr>
              <w:t>e president of the Association o</w:t>
            </w:r>
            <w:r w:rsidR="009D4C65" w:rsidRPr="00831FB9">
              <w:rPr>
                <w:rFonts w:ascii="Times New Roman" w:hAnsi="Times New Roman" w:cs="Times New Roman"/>
                <w:lang w:val="en-US"/>
              </w:rPr>
              <w:t>f Insurance Supervisors, a professional body consists of insurance supervisors and actuaries who actively work at Insurance</w:t>
            </w:r>
            <w:r w:rsidR="004A408A">
              <w:rPr>
                <w:rFonts w:ascii="Times New Roman" w:hAnsi="Times New Roman" w:cs="Times New Roman"/>
                <w:lang w:val="en-US"/>
              </w:rPr>
              <w:t xml:space="preserve"> Supervisory Board (2012-2013</w:t>
            </w:r>
            <w:r w:rsidR="009D4C65" w:rsidRPr="00831FB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A408A" w:rsidRPr="00831FB9" w:rsidRDefault="004A408A" w:rsidP="006C7866">
            <w:pPr>
              <w:numPr>
                <w:ilvl w:val="0"/>
                <w:numId w:val="4"/>
              </w:numPr>
              <w:spacing w:after="0" w:line="288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Appointed the president of the Association o</w:t>
            </w:r>
            <w:r w:rsidRPr="00831FB9">
              <w:rPr>
                <w:rFonts w:ascii="Times New Roman" w:hAnsi="Times New Roman" w:cs="Times New Roman"/>
                <w:lang w:val="en-US"/>
              </w:rPr>
              <w:t>f Insurance Supervisors, a professional body consists of insurance supervisors and actuaries who actively work at Insurance</w:t>
            </w:r>
            <w:r>
              <w:rPr>
                <w:rFonts w:ascii="Times New Roman" w:hAnsi="Times New Roman" w:cs="Times New Roman"/>
                <w:lang w:val="en-US"/>
              </w:rPr>
              <w:t xml:space="preserve"> Supervisory Board (2015-2016</w:t>
            </w:r>
            <w:r w:rsidRPr="00831FB9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26F55" w:rsidRPr="00831FB9" w:rsidRDefault="00326F55" w:rsidP="006C7866">
            <w:pPr>
              <w:numPr>
                <w:ilvl w:val="0"/>
                <w:numId w:val="4"/>
              </w:numPr>
              <w:spacing w:after="0" w:line="288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 w:cs="Times New Roman"/>
                <w:lang w:val="en-US"/>
              </w:rPr>
              <w:t>Member of Toastmaster Canterbury, on public speaking and leadership, (2014-2015)</w:t>
            </w:r>
          </w:p>
          <w:p w:rsidR="00326F55" w:rsidRPr="00831FB9" w:rsidRDefault="00326F55" w:rsidP="006C7866">
            <w:pPr>
              <w:numPr>
                <w:ilvl w:val="0"/>
                <w:numId w:val="4"/>
              </w:numPr>
              <w:spacing w:after="0" w:line="288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31FB9">
              <w:rPr>
                <w:rFonts w:ascii="Times New Roman" w:hAnsi="Times New Roman" w:cs="Times New Roman"/>
                <w:lang w:val="en-US"/>
              </w:rPr>
              <w:t>Member of Toastmaster Istanbul, on public speaking and leadership, (2015-Present)</w:t>
            </w:r>
          </w:p>
          <w:p w:rsidR="00E60DFF" w:rsidRPr="00532339" w:rsidRDefault="00E60DFF" w:rsidP="006C7866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0DFF" w:rsidRPr="00831FB9" w:rsidTr="00AC365B">
        <w:trPr>
          <w:gridAfter w:val="1"/>
          <w:wAfter w:w="103" w:type="dxa"/>
          <w:trHeight w:val="144"/>
        </w:trPr>
        <w:tc>
          <w:tcPr>
            <w:tcW w:w="9362" w:type="dxa"/>
            <w:gridSpan w:val="2"/>
            <w:tcBorders>
              <w:bottom w:val="single" w:sz="4" w:space="0" w:color="auto"/>
            </w:tcBorders>
          </w:tcPr>
          <w:p w:rsidR="00E60DFF" w:rsidRPr="00831FB9" w:rsidRDefault="00E60DFF" w:rsidP="006C7866">
            <w:pPr>
              <w:spacing w:after="0"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PUBLICATION</w:t>
            </w:r>
          </w:p>
        </w:tc>
      </w:tr>
      <w:tr w:rsidR="00E60DFF" w:rsidRPr="00831FB9" w:rsidTr="00AC365B">
        <w:trPr>
          <w:gridAfter w:val="1"/>
          <w:wAfter w:w="103" w:type="dxa"/>
          <w:trHeight w:val="144"/>
        </w:trPr>
        <w:tc>
          <w:tcPr>
            <w:tcW w:w="9362" w:type="dxa"/>
            <w:gridSpan w:val="2"/>
            <w:tcBorders>
              <w:top w:val="single" w:sz="4" w:space="0" w:color="auto"/>
            </w:tcBorders>
          </w:tcPr>
          <w:p w:rsidR="00E60DFF" w:rsidRPr="00532339" w:rsidRDefault="00E60DFF" w:rsidP="006C7866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0DFF" w:rsidRPr="00831FB9" w:rsidRDefault="00E60DFF" w:rsidP="006C7866">
            <w:pPr>
              <w:numPr>
                <w:ilvl w:val="0"/>
                <w:numId w:val="4"/>
              </w:numPr>
              <w:spacing w:after="0" w:line="288" w:lineRule="auto"/>
              <w:ind w:left="142" w:firstLine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31FB9">
              <w:rPr>
                <w:rFonts w:ascii="Times New Roman" w:hAnsi="Times New Roman" w:cs="Times New Roman"/>
                <w:lang w:val="en-US"/>
              </w:rPr>
              <w:t>Deniz</w:t>
            </w:r>
            <w:proofErr w:type="spellEnd"/>
            <w:r w:rsidRPr="00831FB9">
              <w:rPr>
                <w:rFonts w:ascii="Times New Roman" w:hAnsi="Times New Roman" w:cs="Times New Roman"/>
                <w:lang w:val="en-US"/>
              </w:rPr>
              <w:t xml:space="preserve">, S. K. (2012) </w:t>
            </w:r>
            <w:r w:rsidRPr="00831FB9">
              <w:rPr>
                <w:rFonts w:ascii="Times New Roman" w:hAnsi="Times New Roman" w:cs="Times New Roman"/>
                <w:i/>
                <w:lang w:val="en-US"/>
              </w:rPr>
              <w:t>"Trade Credit Insurance"</w:t>
            </w:r>
            <w:r w:rsidRPr="00831FB9"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 w:rsidRPr="00831FB9">
              <w:rPr>
                <w:rFonts w:ascii="Times New Roman" w:hAnsi="Times New Roman" w:cs="Times New Roman"/>
                <w:lang w:val="en-US"/>
              </w:rPr>
              <w:t>Akhisar</w:t>
            </w:r>
            <w:proofErr w:type="spellEnd"/>
            <w:r w:rsidRPr="00831FB9">
              <w:rPr>
                <w:rFonts w:ascii="Times New Roman" w:hAnsi="Times New Roman" w:cs="Times New Roman"/>
                <w:lang w:val="en-US"/>
              </w:rPr>
              <w:t xml:space="preserve">, İ. (ed.) </w:t>
            </w:r>
            <w:r w:rsidRPr="00831FB9">
              <w:rPr>
                <w:rFonts w:ascii="Times New Roman" w:hAnsi="Times New Roman" w:cs="Times New Roman"/>
                <w:i/>
                <w:lang w:val="en-US"/>
              </w:rPr>
              <w:t>Essentials of Insurance</w:t>
            </w:r>
            <w:r w:rsidR="00326F55" w:rsidRPr="00831FB9">
              <w:rPr>
                <w:rFonts w:ascii="Times New Roman" w:hAnsi="Times New Roman" w:cs="Times New Roman"/>
                <w:lang w:val="en-US"/>
              </w:rPr>
              <w:t xml:space="preserve"> (Erzurum Atatu</w:t>
            </w:r>
            <w:r w:rsidRPr="00831FB9">
              <w:rPr>
                <w:rFonts w:ascii="Times New Roman" w:hAnsi="Times New Roman" w:cs="Times New Roman"/>
                <w:lang w:val="en-US"/>
              </w:rPr>
              <w:t>rk University Publications)</w:t>
            </w:r>
          </w:p>
        </w:tc>
      </w:tr>
      <w:tr w:rsidR="00E60DFF" w:rsidRPr="00831FB9" w:rsidTr="00AC365B">
        <w:trPr>
          <w:gridAfter w:val="1"/>
          <w:wAfter w:w="103" w:type="dxa"/>
          <w:trHeight w:val="144"/>
        </w:trPr>
        <w:tc>
          <w:tcPr>
            <w:tcW w:w="9362" w:type="dxa"/>
            <w:gridSpan w:val="2"/>
          </w:tcPr>
          <w:p w:rsidR="00B12657" w:rsidRPr="00532339" w:rsidRDefault="00B12657" w:rsidP="006C7866">
            <w:pPr>
              <w:tabs>
                <w:tab w:val="left" w:pos="1701"/>
                <w:tab w:val="left" w:pos="2474"/>
              </w:tabs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60DFF" w:rsidRPr="00831FB9" w:rsidRDefault="00E60DFF" w:rsidP="006C7866">
            <w:pPr>
              <w:tabs>
                <w:tab w:val="left" w:pos="1701"/>
                <w:tab w:val="left" w:pos="2474"/>
              </w:tabs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INTERESTS</w:t>
            </w:r>
          </w:p>
        </w:tc>
      </w:tr>
      <w:tr w:rsidR="00E60DFF" w:rsidRPr="00831FB9" w:rsidTr="00AC365B">
        <w:trPr>
          <w:gridAfter w:val="1"/>
          <w:wAfter w:w="103" w:type="dxa"/>
          <w:trHeight w:val="751"/>
        </w:trPr>
        <w:tc>
          <w:tcPr>
            <w:tcW w:w="9362" w:type="dxa"/>
            <w:gridSpan w:val="2"/>
            <w:tcBorders>
              <w:top w:val="single" w:sz="4" w:space="0" w:color="auto"/>
            </w:tcBorders>
          </w:tcPr>
          <w:p w:rsidR="00E60DFF" w:rsidRPr="00532339" w:rsidRDefault="00E60DFF" w:rsidP="006C7866">
            <w:pPr>
              <w:tabs>
                <w:tab w:val="left" w:pos="1701"/>
                <w:tab w:val="left" w:pos="2474"/>
              </w:tabs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60DFF" w:rsidRPr="00831FB9" w:rsidRDefault="00E60DFF" w:rsidP="006C7866">
            <w:pPr>
              <w:tabs>
                <w:tab w:val="left" w:pos="1701"/>
                <w:tab w:val="left" w:pos="2474"/>
              </w:tabs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Playing Ney</w:t>
            </w:r>
            <w:r w:rsidR="00E222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BF7C6F" w:rsidRPr="00831FB9">
              <w:rPr>
                <w:rFonts w:ascii="Times New Roman" w:hAnsi="Times New Roman" w:cs="Times New Roman"/>
                <w:b/>
                <w:lang w:val="en-US"/>
              </w:rPr>
              <w:t>(Mystical flute)</w:t>
            </w:r>
            <w:r w:rsidRPr="00831FB9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r w:rsidRPr="00831FB9">
              <w:rPr>
                <w:rFonts w:ascii="Times New Roman" w:hAnsi="Times New Roman" w:cs="Times New Roman"/>
                <w:lang w:val="en-US"/>
              </w:rPr>
              <w:t>Professional Level</w:t>
            </w:r>
          </w:p>
          <w:p w:rsidR="00E60DFF" w:rsidRPr="00831FB9" w:rsidRDefault="00E60DFF" w:rsidP="006C7866">
            <w:pPr>
              <w:tabs>
                <w:tab w:val="left" w:pos="1701"/>
                <w:tab w:val="left" w:pos="2474"/>
              </w:tabs>
              <w:spacing w:after="0" w:line="288" w:lineRule="auto"/>
              <w:ind w:firstLine="142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 xml:space="preserve">Figure Skating: </w:t>
            </w:r>
            <w:r w:rsidRPr="00831FB9">
              <w:rPr>
                <w:rFonts w:ascii="Times New Roman" w:hAnsi="Times New Roman" w:cs="Times New Roman"/>
                <w:lang w:val="en-US"/>
              </w:rPr>
              <w:t>Amateur</w:t>
            </w:r>
          </w:p>
        </w:tc>
      </w:tr>
    </w:tbl>
    <w:p w:rsidR="00CF5544" w:rsidRDefault="00CF5544" w:rsidP="006C7866">
      <w:pPr>
        <w:spacing w:after="0" w:line="288" w:lineRule="auto"/>
        <w:rPr>
          <w:rFonts w:ascii="Times New Roman" w:hAnsi="Times New Roman" w:cs="Times New Roman"/>
          <w:lang w:val="en-US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9465"/>
      </w:tblGrid>
      <w:tr w:rsidR="00CF5544" w:rsidRPr="00831FB9" w:rsidTr="00F05AF1">
        <w:trPr>
          <w:trHeight w:val="144"/>
        </w:trPr>
        <w:tc>
          <w:tcPr>
            <w:tcW w:w="9362" w:type="dxa"/>
            <w:tcBorders>
              <w:bottom w:val="single" w:sz="4" w:space="0" w:color="auto"/>
            </w:tcBorders>
          </w:tcPr>
          <w:p w:rsidR="00CF5544" w:rsidRPr="00831FB9" w:rsidRDefault="00CF5544" w:rsidP="00CF5544">
            <w:pPr>
              <w:spacing w:after="0" w:line="288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31FB9">
              <w:rPr>
                <w:rFonts w:ascii="Times New Roman" w:hAnsi="Times New Roman" w:cs="Times New Roman"/>
                <w:b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lang w:val="en-US"/>
              </w:rPr>
              <w:t>ERSONAL INFORMATION</w:t>
            </w:r>
          </w:p>
        </w:tc>
      </w:tr>
      <w:tr w:rsidR="00CF5544" w:rsidRPr="00831FB9" w:rsidTr="00CF5544">
        <w:trPr>
          <w:trHeight w:val="651"/>
        </w:trPr>
        <w:tc>
          <w:tcPr>
            <w:tcW w:w="9362" w:type="dxa"/>
            <w:tcBorders>
              <w:top w:val="single" w:sz="4" w:space="0" w:color="auto"/>
            </w:tcBorders>
          </w:tcPr>
          <w:p w:rsidR="00CF5544" w:rsidRPr="00532339" w:rsidRDefault="00CF5544" w:rsidP="00F05AF1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F5544" w:rsidRDefault="00CF5544" w:rsidP="00CF5544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</w:t>
            </w:r>
            <w:r w:rsidRPr="00CF5544">
              <w:rPr>
                <w:rFonts w:ascii="Times New Roman" w:hAnsi="Times New Roman" w:cs="Times New Roman"/>
                <w:b/>
                <w:lang w:val="en-US"/>
              </w:rPr>
              <w:t>B</w:t>
            </w:r>
            <w:proofErr w:type="spellEnd"/>
            <w:r w:rsidRPr="00CF5544"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15</w:t>
            </w:r>
            <w:r w:rsidRPr="00CF5544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lang w:val="en-US"/>
              </w:rPr>
              <w:t xml:space="preserve"> September 1983</w:t>
            </w:r>
          </w:p>
          <w:p w:rsidR="00CF5544" w:rsidRPr="00831FB9" w:rsidRDefault="00CF5544" w:rsidP="00CF5544">
            <w:pPr>
              <w:spacing w:after="0" w:line="288" w:lineRule="auto"/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Marital S</w:t>
            </w:r>
            <w:r w:rsidRPr="00CF5544">
              <w:rPr>
                <w:rFonts w:ascii="Times New Roman" w:hAnsi="Times New Roman" w:cs="Times New Roman"/>
                <w:b/>
                <w:lang w:val="en-US"/>
              </w:rPr>
              <w:t>tatus:</w:t>
            </w:r>
            <w:r>
              <w:rPr>
                <w:rFonts w:ascii="Times New Roman" w:hAnsi="Times New Roman" w:cs="Times New Roman"/>
                <w:lang w:val="en-US"/>
              </w:rPr>
              <w:t xml:space="preserve"> Married</w:t>
            </w:r>
          </w:p>
        </w:tc>
      </w:tr>
    </w:tbl>
    <w:p w:rsidR="00CF5544" w:rsidRPr="00831FB9" w:rsidRDefault="00CF5544" w:rsidP="006C7866">
      <w:pPr>
        <w:spacing w:after="0" w:line="288" w:lineRule="auto"/>
        <w:rPr>
          <w:rFonts w:ascii="Times New Roman" w:hAnsi="Times New Roman" w:cs="Times New Roman"/>
          <w:lang w:val="en-US"/>
        </w:rPr>
      </w:pPr>
    </w:p>
    <w:sectPr w:rsidR="00CF5544" w:rsidRPr="00831FB9" w:rsidSect="000E502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D8" w:rsidRDefault="001B10D8" w:rsidP="006F4758">
      <w:pPr>
        <w:spacing w:after="0" w:line="240" w:lineRule="auto"/>
      </w:pPr>
      <w:r>
        <w:separator/>
      </w:r>
    </w:p>
  </w:endnote>
  <w:endnote w:type="continuationSeparator" w:id="0">
    <w:p w:rsidR="001B10D8" w:rsidRDefault="001B10D8" w:rsidP="006F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D8" w:rsidRDefault="001B10D8" w:rsidP="006F4758">
      <w:pPr>
        <w:spacing w:after="0" w:line="240" w:lineRule="auto"/>
      </w:pPr>
      <w:r>
        <w:separator/>
      </w:r>
    </w:p>
  </w:footnote>
  <w:footnote w:type="continuationSeparator" w:id="0">
    <w:p w:rsidR="001B10D8" w:rsidRDefault="001B10D8" w:rsidP="006F4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52B3474"/>
    <w:multiLevelType w:val="hybridMultilevel"/>
    <w:tmpl w:val="27843526"/>
    <w:lvl w:ilvl="0" w:tplc="040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9BA736A"/>
    <w:multiLevelType w:val="hybridMultilevel"/>
    <w:tmpl w:val="E51603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50799"/>
    <w:multiLevelType w:val="hybridMultilevel"/>
    <w:tmpl w:val="2BE0B9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30887"/>
    <w:multiLevelType w:val="hybridMultilevel"/>
    <w:tmpl w:val="B16AA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E11C1"/>
    <w:multiLevelType w:val="hybridMultilevel"/>
    <w:tmpl w:val="DAC439DA"/>
    <w:lvl w:ilvl="0" w:tplc="7FD81FA8">
      <w:numFmt w:val="bullet"/>
      <w:lvlText w:val="-"/>
      <w:lvlJc w:val="left"/>
      <w:pPr>
        <w:ind w:left="51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5B3077FB"/>
    <w:multiLevelType w:val="hybridMultilevel"/>
    <w:tmpl w:val="CDF266AA"/>
    <w:lvl w:ilvl="0" w:tplc="F8241E0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CF14346"/>
    <w:multiLevelType w:val="hybridMultilevel"/>
    <w:tmpl w:val="5618346C"/>
    <w:lvl w:ilvl="0" w:tplc="89F8824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D7A7B36"/>
    <w:multiLevelType w:val="hybridMultilevel"/>
    <w:tmpl w:val="229E4B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4"/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5"/>
  </w:num>
  <w:num w:numId="1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58"/>
    <w:rsid w:val="00001CC2"/>
    <w:rsid w:val="0000260C"/>
    <w:rsid w:val="00010ABF"/>
    <w:rsid w:val="0001175A"/>
    <w:rsid w:val="000302E8"/>
    <w:rsid w:val="00034EEF"/>
    <w:rsid w:val="00035594"/>
    <w:rsid w:val="00056644"/>
    <w:rsid w:val="0007772A"/>
    <w:rsid w:val="000959D7"/>
    <w:rsid w:val="000A1802"/>
    <w:rsid w:val="000A20EF"/>
    <w:rsid w:val="000B0EF1"/>
    <w:rsid w:val="000E5026"/>
    <w:rsid w:val="001027B2"/>
    <w:rsid w:val="00113762"/>
    <w:rsid w:val="001369BC"/>
    <w:rsid w:val="00157EB1"/>
    <w:rsid w:val="0016258D"/>
    <w:rsid w:val="00164D1B"/>
    <w:rsid w:val="001849F0"/>
    <w:rsid w:val="00193348"/>
    <w:rsid w:val="001A1737"/>
    <w:rsid w:val="001B10D8"/>
    <w:rsid w:val="001B168B"/>
    <w:rsid w:val="001D46D5"/>
    <w:rsid w:val="001F2054"/>
    <w:rsid w:val="001F2BA2"/>
    <w:rsid w:val="001F6150"/>
    <w:rsid w:val="00223DE1"/>
    <w:rsid w:val="00263ADD"/>
    <w:rsid w:val="002829C2"/>
    <w:rsid w:val="00286DE1"/>
    <w:rsid w:val="002B4AC9"/>
    <w:rsid w:val="002F474C"/>
    <w:rsid w:val="002F7141"/>
    <w:rsid w:val="00311BCA"/>
    <w:rsid w:val="00320948"/>
    <w:rsid w:val="00326F55"/>
    <w:rsid w:val="00340AD3"/>
    <w:rsid w:val="0034123B"/>
    <w:rsid w:val="00372B5E"/>
    <w:rsid w:val="003A33E6"/>
    <w:rsid w:val="003E035B"/>
    <w:rsid w:val="003F3489"/>
    <w:rsid w:val="004048C8"/>
    <w:rsid w:val="0041009D"/>
    <w:rsid w:val="0041237A"/>
    <w:rsid w:val="00416361"/>
    <w:rsid w:val="00453528"/>
    <w:rsid w:val="00460B98"/>
    <w:rsid w:val="00482DE6"/>
    <w:rsid w:val="004A2BAC"/>
    <w:rsid w:val="004A408A"/>
    <w:rsid w:val="004A6D88"/>
    <w:rsid w:val="004B47D2"/>
    <w:rsid w:val="004B4DE1"/>
    <w:rsid w:val="004C0268"/>
    <w:rsid w:val="004E5B51"/>
    <w:rsid w:val="004F2840"/>
    <w:rsid w:val="0051399E"/>
    <w:rsid w:val="00523C6D"/>
    <w:rsid w:val="005257A6"/>
    <w:rsid w:val="00532339"/>
    <w:rsid w:val="005363A0"/>
    <w:rsid w:val="0054029F"/>
    <w:rsid w:val="0057607F"/>
    <w:rsid w:val="00576979"/>
    <w:rsid w:val="005B463F"/>
    <w:rsid w:val="0065298E"/>
    <w:rsid w:val="00654A4A"/>
    <w:rsid w:val="006639E6"/>
    <w:rsid w:val="0067019A"/>
    <w:rsid w:val="0068287F"/>
    <w:rsid w:val="006C7866"/>
    <w:rsid w:val="006D4016"/>
    <w:rsid w:val="006F4758"/>
    <w:rsid w:val="00710511"/>
    <w:rsid w:val="00727B99"/>
    <w:rsid w:val="00734A40"/>
    <w:rsid w:val="0075338A"/>
    <w:rsid w:val="0076755D"/>
    <w:rsid w:val="007903DE"/>
    <w:rsid w:val="00790E28"/>
    <w:rsid w:val="0079667B"/>
    <w:rsid w:val="007A1498"/>
    <w:rsid w:val="007A4CA7"/>
    <w:rsid w:val="007B1FDD"/>
    <w:rsid w:val="007C50A1"/>
    <w:rsid w:val="00800206"/>
    <w:rsid w:val="00800D30"/>
    <w:rsid w:val="008242BE"/>
    <w:rsid w:val="00830D64"/>
    <w:rsid w:val="00831FB9"/>
    <w:rsid w:val="008407F2"/>
    <w:rsid w:val="00840BC3"/>
    <w:rsid w:val="00852ED3"/>
    <w:rsid w:val="00863071"/>
    <w:rsid w:val="00863790"/>
    <w:rsid w:val="008643A1"/>
    <w:rsid w:val="008E7265"/>
    <w:rsid w:val="009279A0"/>
    <w:rsid w:val="00932293"/>
    <w:rsid w:val="00934855"/>
    <w:rsid w:val="00936009"/>
    <w:rsid w:val="00951674"/>
    <w:rsid w:val="00996B1C"/>
    <w:rsid w:val="009A033E"/>
    <w:rsid w:val="009A6479"/>
    <w:rsid w:val="009C5078"/>
    <w:rsid w:val="009D26BB"/>
    <w:rsid w:val="009D4C65"/>
    <w:rsid w:val="00A01873"/>
    <w:rsid w:val="00A33EC5"/>
    <w:rsid w:val="00A423FD"/>
    <w:rsid w:val="00A468EC"/>
    <w:rsid w:val="00A86127"/>
    <w:rsid w:val="00A93E96"/>
    <w:rsid w:val="00A9569D"/>
    <w:rsid w:val="00AA587B"/>
    <w:rsid w:val="00AC365B"/>
    <w:rsid w:val="00AD0DFA"/>
    <w:rsid w:val="00B12657"/>
    <w:rsid w:val="00B2062A"/>
    <w:rsid w:val="00B238DF"/>
    <w:rsid w:val="00B61C35"/>
    <w:rsid w:val="00B95A03"/>
    <w:rsid w:val="00BE1BF5"/>
    <w:rsid w:val="00BF7C6F"/>
    <w:rsid w:val="00C66E8A"/>
    <w:rsid w:val="00C71CE5"/>
    <w:rsid w:val="00C76990"/>
    <w:rsid w:val="00C8233A"/>
    <w:rsid w:val="00CD481E"/>
    <w:rsid w:val="00CE2682"/>
    <w:rsid w:val="00CE504D"/>
    <w:rsid w:val="00CE570E"/>
    <w:rsid w:val="00CF5544"/>
    <w:rsid w:val="00D1393A"/>
    <w:rsid w:val="00D151E7"/>
    <w:rsid w:val="00D27712"/>
    <w:rsid w:val="00D402DF"/>
    <w:rsid w:val="00D40A34"/>
    <w:rsid w:val="00D45110"/>
    <w:rsid w:val="00D52931"/>
    <w:rsid w:val="00D63E53"/>
    <w:rsid w:val="00D7768B"/>
    <w:rsid w:val="00D96693"/>
    <w:rsid w:val="00DB64C3"/>
    <w:rsid w:val="00DD57F5"/>
    <w:rsid w:val="00E163F2"/>
    <w:rsid w:val="00E2224F"/>
    <w:rsid w:val="00E22DBE"/>
    <w:rsid w:val="00E2611E"/>
    <w:rsid w:val="00E375CD"/>
    <w:rsid w:val="00E60DFF"/>
    <w:rsid w:val="00E90C47"/>
    <w:rsid w:val="00E95BBE"/>
    <w:rsid w:val="00EC7A17"/>
    <w:rsid w:val="00EE0A36"/>
    <w:rsid w:val="00EE491A"/>
    <w:rsid w:val="00F13167"/>
    <w:rsid w:val="00F42E0B"/>
    <w:rsid w:val="00F43B57"/>
    <w:rsid w:val="00F67B82"/>
    <w:rsid w:val="00F82637"/>
    <w:rsid w:val="00F836D6"/>
    <w:rsid w:val="00F92A38"/>
    <w:rsid w:val="00FA5E90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37"/>
  </w:style>
  <w:style w:type="paragraph" w:styleId="Heading1">
    <w:name w:val="heading 1"/>
    <w:basedOn w:val="Normal"/>
    <w:next w:val="Normal"/>
    <w:link w:val="Heading1Char"/>
    <w:uiPriority w:val="9"/>
    <w:qFormat/>
    <w:rsid w:val="00F13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61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58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758"/>
    <w:rPr>
      <w:rFonts w:ascii="Garamond" w:eastAsia="Times New Roman" w:hAnsi="Garamond" w:cs="Times New Roman"/>
      <w:szCs w:val="20"/>
      <w:lang w:val="en-AU" w:eastAsia="en-US"/>
    </w:rPr>
  </w:style>
  <w:style w:type="paragraph" w:customStyle="1" w:styleId="Achievement">
    <w:name w:val="Achievement"/>
    <w:basedOn w:val="BodyText"/>
    <w:uiPriority w:val="99"/>
    <w:rsid w:val="006F4758"/>
    <w:pPr>
      <w:numPr>
        <w:numId w:val="2"/>
      </w:numPr>
      <w:spacing w:after="60" w:line="240" w:lineRule="atLeast"/>
    </w:pPr>
  </w:style>
  <w:style w:type="paragraph" w:customStyle="1" w:styleId="CompanyNameOne">
    <w:name w:val="Company Name One"/>
    <w:basedOn w:val="Normal"/>
    <w:next w:val="Normal"/>
    <w:rsid w:val="006F475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unhideWhenUsed/>
    <w:rsid w:val="006F4758"/>
    <w:pPr>
      <w:spacing w:after="120" w:line="240" w:lineRule="auto"/>
      <w:jc w:val="both"/>
    </w:pPr>
    <w:rPr>
      <w:rFonts w:ascii="Garamond" w:eastAsia="Times New Roman" w:hAnsi="Garamond" w:cs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F4758"/>
    <w:rPr>
      <w:rFonts w:ascii="Garamond" w:eastAsia="Times New Roman" w:hAnsi="Garamond"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758"/>
  </w:style>
  <w:style w:type="paragraph" w:styleId="ListParagraph">
    <w:name w:val="List Paragraph"/>
    <w:basedOn w:val="Normal"/>
    <w:uiPriority w:val="34"/>
    <w:qFormat/>
    <w:rsid w:val="000A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B1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C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1393A"/>
    <w:rPr>
      <w:i/>
      <w:iCs/>
    </w:rPr>
  </w:style>
  <w:style w:type="character" w:customStyle="1" w:styleId="apple-converted-space">
    <w:name w:val="apple-converted-space"/>
    <w:basedOn w:val="DefaultParagraphFont"/>
    <w:rsid w:val="00D1393A"/>
  </w:style>
  <w:style w:type="character" w:customStyle="1" w:styleId="Heading1Char">
    <w:name w:val="Heading 1 Char"/>
    <w:basedOn w:val="DefaultParagraphFont"/>
    <w:link w:val="Heading1"/>
    <w:uiPriority w:val="9"/>
    <w:rsid w:val="00F1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37"/>
  </w:style>
  <w:style w:type="paragraph" w:styleId="Heading1">
    <w:name w:val="heading 1"/>
    <w:basedOn w:val="Normal"/>
    <w:next w:val="Normal"/>
    <w:link w:val="Heading1Char"/>
    <w:uiPriority w:val="9"/>
    <w:qFormat/>
    <w:rsid w:val="00F131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61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58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758"/>
    <w:rPr>
      <w:rFonts w:ascii="Garamond" w:eastAsia="Times New Roman" w:hAnsi="Garamond" w:cs="Times New Roman"/>
      <w:szCs w:val="20"/>
      <w:lang w:val="en-AU" w:eastAsia="en-US"/>
    </w:rPr>
  </w:style>
  <w:style w:type="paragraph" w:customStyle="1" w:styleId="Achievement">
    <w:name w:val="Achievement"/>
    <w:basedOn w:val="BodyText"/>
    <w:uiPriority w:val="99"/>
    <w:rsid w:val="006F4758"/>
    <w:pPr>
      <w:numPr>
        <w:numId w:val="2"/>
      </w:numPr>
      <w:spacing w:after="60" w:line="240" w:lineRule="atLeast"/>
    </w:pPr>
  </w:style>
  <w:style w:type="paragraph" w:customStyle="1" w:styleId="CompanyNameOne">
    <w:name w:val="Company Name One"/>
    <w:basedOn w:val="Normal"/>
    <w:next w:val="Normal"/>
    <w:rsid w:val="006F475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AU" w:eastAsia="en-US"/>
    </w:rPr>
  </w:style>
  <w:style w:type="paragraph" w:styleId="BodyText">
    <w:name w:val="Body Text"/>
    <w:basedOn w:val="Normal"/>
    <w:link w:val="BodyTextChar"/>
    <w:uiPriority w:val="99"/>
    <w:unhideWhenUsed/>
    <w:rsid w:val="006F4758"/>
    <w:pPr>
      <w:spacing w:after="120" w:line="240" w:lineRule="auto"/>
      <w:jc w:val="both"/>
    </w:pPr>
    <w:rPr>
      <w:rFonts w:ascii="Garamond" w:eastAsia="Times New Roman" w:hAnsi="Garamond" w:cs="Times New Roman"/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F4758"/>
    <w:rPr>
      <w:rFonts w:ascii="Garamond" w:eastAsia="Times New Roman" w:hAnsi="Garamond"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F4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758"/>
  </w:style>
  <w:style w:type="paragraph" w:styleId="ListParagraph">
    <w:name w:val="List Paragraph"/>
    <w:basedOn w:val="Normal"/>
    <w:uiPriority w:val="34"/>
    <w:qFormat/>
    <w:rsid w:val="000A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9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B1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61C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D1393A"/>
    <w:rPr>
      <w:i/>
      <w:iCs/>
    </w:rPr>
  </w:style>
  <w:style w:type="character" w:customStyle="1" w:styleId="apple-converted-space">
    <w:name w:val="apple-converted-space"/>
    <w:basedOn w:val="DefaultParagraphFont"/>
    <w:rsid w:val="00D1393A"/>
  </w:style>
  <w:style w:type="character" w:customStyle="1" w:styleId="Heading1Char">
    <w:name w:val="Heading 1 Char"/>
    <w:basedOn w:val="DefaultParagraphFont"/>
    <w:link w:val="Heading1"/>
    <w:uiPriority w:val="9"/>
    <w:rsid w:val="00F131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ctuaries.org.uk/studying/plan-my-study-route/fellowshipassociateship/core-applications-subjects/ca2-model-documentation-analysis-and-report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fa.362461@2free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1E7F-29AF-48D3-B942-65280E8C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Kerim.Deniz</dc:creator>
  <cp:lastModifiedBy>602HRDESK</cp:lastModifiedBy>
  <cp:revision>6</cp:revision>
  <dcterms:created xsi:type="dcterms:W3CDTF">2017-03-06T09:33:00Z</dcterms:created>
  <dcterms:modified xsi:type="dcterms:W3CDTF">2017-04-22T14:10:00Z</dcterms:modified>
</cp:coreProperties>
</file>