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328" w:rsidRDefault="00D91328" w:rsidP="000C6A9C">
      <w:pPr>
        <w:rPr>
          <w:b/>
          <w:bCs/>
          <w:lang w:val="en-GB"/>
        </w:rPr>
      </w:pPr>
    </w:p>
    <w:p w:rsidR="001A5F3C" w:rsidRDefault="00E11B19" w:rsidP="00D91328">
      <w:pPr>
        <w:rPr>
          <w:b/>
          <w:bCs/>
        </w:rPr>
      </w:pPr>
      <w:r>
        <w:rPr>
          <w:b/>
          <w:bCs/>
          <w:noProof/>
          <w:shd w:val="clear" w:color="auto" w:fill="auto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5960110</wp:posOffset>
            </wp:positionH>
            <wp:positionV relativeFrom="paragraph">
              <wp:posOffset>-256540</wp:posOffset>
            </wp:positionV>
            <wp:extent cx="655320" cy="730250"/>
            <wp:effectExtent l="0" t="0" r="0" b="0"/>
            <wp:wrapNone/>
            <wp:docPr id="14" name="Picture 14" descr="Ata phot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Ata photo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1328">
        <w:rPr>
          <w:b/>
          <w:bCs/>
        </w:rPr>
        <w:t>A</w:t>
      </w:r>
      <w:r w:rsidR="00BF3460">
        <w:rPr>
          <w:b/>
          <w:bCs/>
        </w:rPr>
        <w:t xml:space="preserve">ta </w:t>
      </w:r>
    </w:p>
    <w:p w:rsidR="00BF3460" w:rsidRPr="0063667F" w:rsidRDefault="00BF3460" w:rsidP="00D91328">
      <w:pPr>
        <w:rPr>
          <w:b/>
          <w:bCs/>
        </w:rPr>
      </w:pPr>
      <w:hyperlink r:id="rId9" w:history="1">
        <w:r w:rsidRPr="00F15E78">
          <w:rPr>
            <w:rStyle w:val="Hyperlink"/>
            <w:b/>
            <w:bCs/>
          </w:rPr>
          <w:t>Ata.363455@2freemail.com</w:t>
        </w:r>
      </w:hyperlink>
      <w:r>
        <w:rPr>
          <w:b/>
          <w:bCs/>
        </w:rPr>
        <w:t xml:space="preserve"> </w:t>
      </w:r>
      <w:bookmarkStart w:id="0" w:name="_GoBack"/>
      <w:bookmarkEnd w:id="0"/>
      <w:r>
        <w:rPr>
          <w:b/>
          <w:bCs/>
        </w:rPr>
        <w:t xml:space="preserve"> </w:t>
      </w:r>
      <w:r w:rsidRPr="00BF3460">
        <w:rPr>
          <w:b/>
          <w:bCs/>
        </w:rPr>
        <w:tab/>
      </w:r>
    </w:p>
    <w:p w:rsidR="003570FF" w:rsidRPr="00BA3849" w:rsidRDefault="00E11B19" w:rsidP="000C6A9C">
      <w:r w:rsidRPr="008210C1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85090</wp:posOffset>
                </wp:positionV>
                <wp:extent cx="6656070" cy="0"/>
                <wp:effectExtent l="9525" t="11430" r="11430" b="762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6070" cy="0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B5EE1B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Connector 2" o:spid="_x0000_s1026" type="#_x0000_t32" style="position:absolute;margin-left:-1.5pt;margin-top:6.7pt;width:524.1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" strokeweight=".26467mm"/>
            </w:pict>
          </mc:Fallback>
        </mc:AlternateContent>
      </w:r>
    </w:p>
    <w:p w:rsidR="00F87A1F" w:rsidRPr="00131986" w:rsidRDefault="00F87A1F" w:rsidP="003F0417">
      <w:pPr>
        <w:spacing w:after="120"/>
        <w:rPr>
          <w:lang w:bidi="ar-JO"/>
        </w:rPr>
      </w:pPr>
      <w:proofErr w:type="gramStart"/>
      <w:r w:rsidRPr="00131986">
        <w:t>Senior executive wit</w:t>
      </w:r>
      <w:r w:rsidR="005D15CC">
        <w:t>h 20+ years' experience of C-</w:t>
      </w:r>
      <w:r w:rsidRPr="00131986">
        <w:t>level P&amp;L, strategic and operationally responsible positions with Novartis, Accenture and several regional group companies.</w:t>
      </w:r>
      <w:proofErr w:type="gramEnd"/>
      <w:r w:rsidRPr="00131986">
        <w:t xml:space="preserve"> Diverse senior level exposure and experience of markets across</w:t>
      </w:r>
      <w:r w:rsidR="00711E9A">
        <w:t xml:space="preserve"> Middle East, North Africa</w:t>
      </w:r>
      <w:r w:rsidRPr="00131986">
        <w:t xml:space="preserve">, and Turkey. </w:t>
      </w:r>
      <w:r w:rsidR="005D15CC">
        <w:t xml:space="preserve">Predominantly </w:t>
      </w:r>
      <w:r w:rsidRPr="00131986">
        <w:t>Business Development</w:t>
      </w:r>
      <w:r w:rsidR="006F7A33">
        <w:t>, IT</w:t>
      </w:r>
      <w:r w:rsidRPr="00131986">
        <w:t xml:space="preserve"> and Marketing positions, with full cross-functional leadership through board level positions covering Finance,</w:t>
      </w:r>
      <w:r w:rsidR="003F0417">
        <w:t xml:space="preserve"> </w:t>
      </w:r>
      <w:r w:rsidRPr="00131986">
        <w:t>Logistics and Manufacturing. Consistently delivered and exceeded business objectives. Empowering leadership style with a passion for people development and a long record of successful organizational wide Change Management</w:t>
      </w:r>
      <w:r w:rsidR="00F8755B">
        <w:t xml:space="preserve"> and coaching</w:t>
      </w:r>
      <w:r w:rsidR="002A47F1">
        <w:rPr>
          <w:lang w:bidi="ar-JO"/>
        </w:rPr>
        <w:t xml:space="preserve"> programs in both consulting and operational capacities.</w:t>
      </w:r>
    </w:p>
    <w:p w:rsidR="00734CF4" w:rsidRPr="008210C1" w:rsidRDefault="00E11B19" w:rsidP="000C6A9C">
      <w:r w:rsidRPr="008210C1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104775</wp:posOffset>
                </wp:positionV>
                <wp:extent cx="6656070" cy="0"/>
                <wp:effectExtent l="9525" t="6350" r="11430" b="127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6070" cy="0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18A177A3" id="Straight Connector 1" o:spid="_x0000_s1026" type="#_x0000_t32" style="position:absolute;margin-left:-1.5pt;margin-top:8.25pt;width:524.1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" strokeweight=".26467mm"/>
            </w:pict>
          </mc:Fallback>
        </mc:AlternateContent>
      </w:r>
    </w:p>
    <w:p w:rsidR="00F937EB" w:rsidRPr="000979ED" w:rsidRDefault="00F937EB" w:rsidP="0063667F">
      <w:pPr>
        <w:pStyle w:val="Heading2"/>
        <w:rPr>
          <w:rStyle w:val="textspaceovan1"/>
          <w:b/>
          <w:bCs/>
          <w:sz w:val="24"/>
          <w:szCs w:val="24"/>
          <w:rtl/>
          <w:lang w:bidi="ar-JO"/>
        </w:rPr>
      </w:pPr>
      <w:r w:rsidRPr="000979ED">
        <w:rPr>
          <w:rStyle w:val="textspaceovan1"/>
          <w:b/>
          <w:bCs/>
          <w:sz w:val="24"/>
          <w:szCs w:val="24"/>
        </w:rPr>
        <w:t>KEY SKILLS</w:t>
      </w:r>
    </w:p>
    <w:p w:rsidR="00BA3849" w:rsidRPr="00653107" w:rsidRDefault="00BA3849" w:rsidP="008C3745">
      <w:pPr>
        <w:numPr>
          <w:ilvl w:val="0"/>
          <w:numId w:val="2"/>
        </w:numPr>
        <w:spacing w:after="160"/>
        <w:ind w:left="357" w:hanging="357"/>
      </w:pPr>
      <w:r w:rsidRPr="00653107">
        <w:rPr>
          <w:b/>
          <w:i/>
        </w:rPr>
        <w:t xml:space="preserve">Strategic and Operations Management – </w:t>
      </w:r>
      <w:r w:rsidRPr="00653107">
        <w:t>Com</w:t>
      </w:r>
      <w:r w:rsidR="00F82CA1" w:rsidRPr="00653107">
        <w:t>prehensive experience in senior</w:t>
      </w:r>
      <w:r w:rsidRPr="00653107">
        <w:t xml:space="preserve">-level planning, administration and P&amp;L responsibility for market penetration and expansion. Recruited, trained and supervised high performing multi-function and multi-cultural teams to meet business and financial goals. </w:t>
      </w:r>
      <w:r w:rsidR="006D5FEB" w:rsidRPr="00653107">
        <w:t>Led the d</w:t>
      </w:r>
      <w:r w:rsidR="00131986">
        <w:t>evelopment of several organizations in GCC and Jordan in manufacturing, retail, distribution, consulting, and ICT.</w:t>
      </w:r>
    </w:p>
    <w:p w:rsidR="000C6A9C" w:rsidRDefault="00E25433" w:rsidP="008C3745">
      <w:pPr>
        <w:numPr>
          <w:ilvl w:val="0"/>
          <w:numId w:val="2"/>
        </w:numPr>
        <w:spacing w:after="160"/>
        <w:ind w:left="357" w:hanging="357"/>
        <w:rPr>
          <w:rFonts w:eastAsia="Verdana"/>
        </w:rPr>
      </w:pPr>
      <w:r>
        <w:rPr>
          <w:b/>
          <w:i/>
        </w:rPr>
        <w:t>Investment /</w:t>
      </w:r>
      <w:r w:rsidR="00BA3849">
        <w:rPr>
          <w:b/>
          <w:i/>
        </w:rPr>
        <w:t>Financial Performance -</w:t>
      </w:r>
      <w:r w:rsidR="00BA3849" w:rsidRPr="002D246A">
        <w:rPr>
          <w:lang w:eastAsia="zh-TW"/>
        </w:rPr>
        <w:t xml:space="preserve"> </w:t>
      </w:r>
      <w:r w:rsidR="00BA3849">
        <w:rPr>
          <w:lang w:eastAsia="zh-TW"/>
        </w:rPr>
        <w:t xml:space="preserve">Consistently </w:t>
      </w:r>
      <w:r w:rsidR="00545387">
        <w:rPr>
          <w:lang w:eastAsia="zh-TW"/>
        </w:rPr>
        <w:t>recognized</w:t>
      </w:r>
      <w:r w:rsidR="00BA3849">
        <w:rPr>
          <w:lang w:eastAsia="zh-TW"/>
        </w:rPr>
        <w:t xml:space="preserve"> for e</w:t>
      </w:r>
      <w:r w:rsidR="00BA3849" w:rsidRPr="007B10D0">
        <w:rPr>
          <w:lang w:eastAsia="zh-TW"/>
        </w:rPr>
        <w:t>fficien</w:t>
      </w:r>
      <w:r w:rsidR="00F82CA1">
        <w:rPr>
          <w:lang w:eastAsia="zh-TW"/>
        </w:rPr>
        <w:t>t</w:t>
      </w:r>
      <w:r w:rsidR="00BA3849" w:rsidRPr="007B10D0">
        <w:rPr>
          <w:lang w:eastAsia="zh-TW"/>
        </w:rPr>
        <w:t xml:space="preserve"> </w:t>
      </w:r>
      <w:r w:rsidR="00BA3849" w:rsidRPr="007B10D0">
        <w:rPr>
          <w:rFonts w:eastAsia="SimSun"/>
          <w:lang w:eastAsia="zh-CN"/>
        </w:rPr>
        <w:t>i</w:t>
      </w:r>
      <w:r w:rsidR="00BA3849" w:rsidRPr="007B10D0">
        <w:rPr>
          <w:lang w:eastAsia="zh-TW"/>
        </w:rPr>
        <w:t>mprovement in f</w:t>
      </w:r>
      <w:r w:rsidR="00BA3849" w:rsidRPr="007B10D0">
        <w:t>inancial performance</w:t>
      </w:r>
      <w:r w:rsidR="00BA3849" w:rsidRPr="007B10D0">
        <w:rPr>
          <w:rFonts w:eastAsia="SimSun"/>
          <w:lang w:eastAsia="zh-CN"/>
        </w:rPr>
        <w:t xml:space="preserve"> </w:t>
      </w:r>
      <w:r w:rsidR="004F1F3F">
        <w:rPr>
          <w:rFonts w:eastAsia="SimSun"/>
          <w:lang w:eastAsia="zh-CN"/>
        </w:rPr>
        <w:t xml:space="preserve">of </w:t>
      </w:r>
      <w:r w:rsidR="008C30AB">
        <w:rPr>
          <w:rFonts w:eastAsia="SimSun"/>
          <w:lang w:eastAsia="zh-CN"/>
        </w:rPr>
        <w:t xml:space="preserve">acquired </w:t>
      </w:r>
      <w:r w:rsidR="004F1F3F">
        <w:rPr>
          <w:rFonts w:eastAsia="SimSun"/>
          <w:lang w:eastAsia="zh-CN"/>
        </w:rPr>
        <w:t>organiz</w:t>
      </w:r>
      <w:r w:rsidR="00BA3849">
        <w:rPr>
          <w:rFonts w:eastAsia="SimSun"/>
          <w:lang w:eastAsia="zh-CN"/>
        </w:rPr>
        <w:t>ation</w:t>
      </w:r>
      <w:r w:rsidR="008C30AB">
        <w:rPr>
          <w:rFonts w:eastAsia="SimSun"/>
          <w:lang w:eastAsia="zh-CN"/>
        </w:rPr>
        <w:t>s</w:t>
      </w:r>
      <w:r w:rsidR="00AB5102">
        <w:t xml:space="preserve">. </w:t>
      </w:r>
      <w:r w:rsidR="005418B0">
        <w:t xml:space="preserve">Highly skilled in Revenue Planning and Resource investment across M&amp;A, establishing Optimiza as a leading regional company with comprehensive IT and Management Consultancy capabilities, capitalized at USD 50M with initial annual revenue at USD 30M </w:t>
      </w:r>
      <w:r w:rsidR="006D5FEB">
        <w:t>following</w:t>
      </w:r>
      <w:r w:rsidR="005418B0">
        <w:t xml:space="preserve"> successful completion of M&amp;A program.</w:t>
      </w:r>
    </w:p>
    <w:p w:rsidR="000C6A9C" w:rsidRDefault="00BA3849" w:rsidP="008C3745">
      <w:pPr>
        <w:numPr>
          <w:ilvl w:val="0"/>
          <w:numId w:val="2"/>
        </w:numPr>
        <w:spacing w:after="160"/>
        <w:ind w:left="357" w:hanging="357"/>
        <w:rPr>
          <w:rFonts w:eastAsia="Verdana"/>
        </w:rPr>
      </w:pPr>
      <w:r w:rsidRPr="000C6A9C">
        <w:rPr>
          <w:b/>
          <w:bCs/>
          <w:i/>
        </w:rPr>
        <w:t>Business Development</w:t>
      </w:r>
      <w:r w:rsidRPr="006613E7">
        <w:t xml:space="preserve">– </w:t>
      </w:r>
      <w:r w:rsidRPr="007B10D0">
        <w:t>Skilled in strategic planning, opportunity identification, market risk analysis, venture capitalization, contract negotiation and network development</w:t>
      </w:r>
      <w:r w:rsidR="003E7070">
        <w:t xml:space="preserve"> across more than</w:t>
      </w:r>
      <w:r w:rsidR="005418B0">
        <w:t xml:space="preserve"> 50 businesses.</w:t>
      </w:r>
      <w:r>
        <w:t xml:space="preserve"> Successfully ensured streams of revenue through winning</w:t>
      </w:r>
      <w:r w:rsidR="005418B0">
        <w:t xml:space="preserve"> of</w:t>
      </w:r>
      <w:r>
        <w:t xml:space="preserve"> long-term contracts</w:t>
      </w:r>
      <w:r w:rsidR="00F82CA1">
        <w:t xml:space="preserve"> and</w:t>
      </w:r>
      <w:r w:rsidR="00AB5102">
        <w:t xml:space="preserve"> </w:t>
      </w:r>
      <w:r w:rsidRPr="005F5E58">
        <w:t xml:space="preserve">implementation of </w:t>
      </w:r>
      <w:r>
        <w:t>s</w:t>
      </w:r>
      <w:r w:rsidRPr="005F5E58">
        <w:t>trategic concepts for develop</w:t>
      </w:r>
      <w:r w:rsidR="005418B0">
        <w:t>ment</w:t>
      </w:r>
      <w:r w:rsidRPr="005F5E58">
        <w:t xml:space="preserve"> and exploration of new markets.</w:t>
      </w:r>
      <w:r w:rsidR="00F82CA1">
        <w:t xml:space="preserve"> </w:t>
      </w:r>
    </w:p>
    <w:p w:rsidR="000C6A9C" w:rsidRDefault="000C6A9C" w:rsidP="008C3745">
      <w:pPr>
        <w:numPr>
          <w:ilvl w:val="0"/>
          <w:numId w:val="2"/>
        </w:numPr>
        <w:spacing w:after="160"/>
        <w:ind w:left="357" w:hanging="357"/>
        <w:rPr>
          <w:rFonts w:eastAsia="Verdana"/>
        </w:rPr>
      </w:pPr>
      <w:r>
        <w:rPr>
          <w:b/>
          <w:bCs/>
          <w:i/>
        </w:rPr>
        <w:t xml:space="preserve">Marketing and Communication </w:t>
      </w:r>
      <w:r>
        <w:rPr>
          <w:rFonts w:eastAsia="Verdana"/>
        </w:rPr>
        <w:t xml:space="preserve">– Deep skills is articulating market and brand strategies with a track record of launching new products and implementing new campaigns leading to enhanced brand equity for </w:t>
      </w:r>
      <w:r w:rsidR="008C3745">
        <w:rPr>
          <w:rFonts w:eastAsia="Verdana"/>
        </w:rPr>
        <w:t>many business lines and products.</w:t>
      </w:r>
    </w:p>
    <w:p w:rsidR="00194449" w:rsidRPr="000C6A9C" w:rsidRDefault="00BA3849" w:rsidP="008C3745">
      <w:pPr>
        <w:numPr>
          <w:ilvl w:val="0"/>
          <w:numId w:val="2"/>
        </w:numPr>
        <w:spacing w:after="160"/>
        <w:ind w:left="357" w:hanging="357"/>
        <w:rPr>
          <w:rFonts w:eastAsia="Verdana"/>
        </w:rPr>
      </w:pPr>
      <w:r w:rsidRPr="000C6A9C">
        <w:rPr>
          <w:b/>
          <w:bCs/>
          <w:i/>
          <w:iCs/>
          <w:spacing w:val="1"/>
        </w:rPr>
        <w:t>Communication Skills and Board Liaison</w:t>
      </w:r>
      <w:r w:rsidRPr="000C6A9C">
        <w:rPr>
          <w:bCs/>
          <w:iCs/>
          <w:spacing w:val="1"/>
        </w:rPr>
        <w:t xml:space="preserve"> – Fluent in Arabic and English. </w:t>
      </w:r>
      <w:r w:rsidRPr="00AA1408">
        <w:t xml:space="preserve">Close cooperation with the </w:t>
      </w:r>
      <w:r w:rsidRPr="000C6A9C">
        <w:t>supervisory</w:t>
      </w:r>
      <w:r w:rsidRPr="00AA1408">
        <w:t xml:space="preserve"> </w:t>
      </w:r>
      <w:r>
        <w:t>b</w:t>
      </w:r>
      <w:r w:rsidRPr="00AA1408">
        <w:t xml:space="preserve">oard and the </w:t>
      </w:r>
      <w:r>
        <w:t>b</w:t>
      </w:r>
      <w:r w:rsidRPr="00AA1408">
        <w:t xml:space="preserve">oard of </w:t>
      </w:r>
      <w:r>
        <w:t>m</w:t>
      </w:r>
      <w:r w:rsidRPr="00AA1408">
        <w:t xml:space="preserve">anagement as well as </w:t>
      </w:r>
      <w:r>
        <w:t>extensive</w:t>
      </w:r>
      <w:r w:rsidRPr="00AA1408">
        <w:t xml:space="preserve"> experience in the preparation, conduct</w:t>
      </w:r>
      <w:r>
        <w:t>ing</w:t>
      </w:r>
      <w:r w:rsidRPr="00AA1408">
        <w:t xml:space="preserve"> and </w:t>
      </w:r>
      <w:r w:rsidRPr="002563FF">
        <w:t>implementation</w:t>
      </w:r>
      <w:r w:rsidRPr="00AA1408">
        <w:t xml:space="preserve"> of </w:t>
      </w:r>
      <w:r w:rsidR="005865E8" w:rsidRPr="00AA1408">
        <w:t>decision-making</w:t>
      </w:r>
      <w:r w:rsidRPr="00AA1408">
        <w:t xml:space="preserve"> processes on top level</w:t>
      </w:r>
      <w:r w:rsidR="00545387">
        <w:rPr>
          <w:rFonts w:eastAsia="Verdana"/>
        </w:rPr>
        <w:t xml:space="preserve"> as well as </w:t>
      </w:r>
      <w:r w:rsidR="00545387" w:rsidRPr="000C6A9C">
        <w:rPr>
          <w:rFonts w:eastAsia="Verdana"/>
        </w:rPr>
        <w:t>membership</w:t>
      </w:r>
      <w:r w:rsidRPr="000C6A9C">
        <w:rPr>
          <w:rFonts w:eastAsia="Verdana"/>
        </w:rPr>
        <w:t xml:space="preserve"> in Supervisory Boards and Boards of Management of subsidiaries / affiliates.</w:t>
      </w:r>
    </w:p>
    <w:p w:rsidR="000979ED" w:rsidRPr="000979ED" w:rsidRDefault="000979ED" w:rsidP="0063667F">
      <w:pPr>
        <w:pStyle w:val="Heading2"/>
      </w:pPr>
      <w:r>
        <w:t>CAREER PROGRESSION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208"/>
        <w:gridCol w:w="2474"/>
      </w:tblGrid>
      <w:tr w:rsidR="0029687C" w:rsidRPr="0063667F" w:rsidTr="00616D55">
        <w:tc>
          <w:tcPr>
            <w:tcW w:w="8208" w:type="dxa"/>
          </w:tcPr>
          <w:p w:rsidR="0029687C" w:rsidRPr="0063667F" w:rsidRDefault="005D15CC" w:rsidP="000C6A9C">
            <w:pPr>
              <w:rPr>
                <w:b/>
                <w:bCs/>
                <w:color w:val="000000"/>
                <w:position w:val="2"/>
              </w:rPr>
            </w:pPr>
            <w:r>
              <w:rPr>
                <w:b/>
                <w:bCs/>
              </w:rPr>
              <w:t>Self-employed</w:t>
            </w:r>
            <w:r w:rsidR="0029687C" w:rsidRPr="0063667F">
              <w:rPr>
                <w:b/>
                <w:bCs/>
              </w:rPr>
              <w:t>, Amman Jordan</w:t>
            </w:r>
          </w:p>
        </w:tc>
        <w:tc>
          <w:tcPr>
            <w:tcW w:w="2474" w:type="dxa"/>
          </w:tcPr>
          <w:p w:rsidR="0029687C" w:rsidRPr="0063667F" w:rsidRDefault="0029687C" w:rsidP="0063667F">
            <w:pPr>
              <w:bidi/>
              <w:rPr>
                <w:b/>
                <w:bCs/>
              </w:rPr>
            </w:pPr>
            <w:r w:rsidRPr="0063667F">
              <w:rPr>
                <w:b/>
                <w:bCs/>
              </w:rPr>
              <w:t xml:space="preserve"> Oct 2014 to Present</w:t>
            </w:r>
          </w:p>
        </w:tc>
      </w:tr>
      <w:tr w:rsidR="0029687C" w:rsidRPr="0063667F" w:rsidTr="00616D55">
        <w:tc>
          <w:tcPr>
            <w:tcW w:w="8208" w:type="dxa"/>
          </w:tcPr>
          <w:p w:rsidR="0029687C" w:rsidRPr="0063667F" w:rsidRDefault="005D15CC" w:rsidP="000C6A9C">
            <w:pPr>
              <w:rPr>
                <w:b/>
                <w:bCs/>
                <w:color w:val="000000"/>
                <w:position w:val="2"/>
              </w:rPr>
            </w:pPr>
            <w:r>
              <w:rPr>
                <w:b/>
                <w:bCs/>
              </w:rPr>
              <w:t>Executive Consultant</w:t>
            </w:r>
          </w:p>
        </w:tc>
        <w:tc>
          <w:tcPr>
            <w:tcW w:w="2474" w:type="dxa"/>
          </w:tcPr>
          <w:p w:rsidR="0029687C" w:rsidRPr="0063667F" w:rsidRDefault="0029687C" w:rsidP="000C6A9C">
            <w:pPr>
              <w:rPr>
                <w:b/>
                <w:bCs/>
              </w:rPr>
            </w:pPr>
          </w:p>
        </w:tc>
      </w:tr>
    </w:tbl>
    <w:p w:rsidR="0029687C" w:rsidRPr="00D87CFF" w:rsidRDefault="0029687C" w:rsidP="001D34B9">
      <w:pPr>
        <w:numPr>
          <w:ilvl w:val="0"/>
          <w:numId w:val="2"/>
        </w:numPr>
        <w:spacing w:before="120" w:after="120"/>
        <w:ind w:left="357" w:hanging="357"/>
      </w:pPr>
      <w:r>
        <w:t>P</w:t>
      </w:r>
      <w:r w:rsidRPr="00883A53">
        <w:t>rovide advisory services to select clients</w:t>
      </w:r>
      <w:r w:rsidR="00215472">
        <w:t xml:space="preserve"> within healthcare</w:t>
      </w:r>
      <w:r w:rsidRPr="00883A53">
        <w:t xml:space="preserve"> in identifying business opportunities in new markets and supporting </w:t>
      </w:r>
      <w:r>
        <w:t>the negotiation of</w:t>
      </w:r>
      <w:r w:rsidRPr="00883A53">
        <w:t xml:space="preserve"> best terms with potential partners and alliances</w:t>
      </w:r>
      <w:r>
        <w:t>.</w:t>
      </w:r>
    </w:p>
    <w:p w:rsidR="00AB1021" w:rsidRDefault="00545387" w:rsidP="001D34B9">
      <w:pPr>
        <w:numPr>
          <w:ilvl w:val="0"/>
          <w:numId w:val="2"/>
        </w:numPr>
        <w:spacing w:after="120"/>
        <w:ind w:left="357" w:hanging="357"/>
      </w:pPr>
      <w:r>
        <w:t>S</w:t>
      </w:r>
      <w:r w:rsidR="0029687C" w:rsidRPr="00883A53">
        <w:t>ervices include strategic planning, mergers and acquisitions, human performance,</w:t>
      </w:r>
      <w:r w:rsidR="002A53D9">
        <w:t xml:space="preserve"> IT</w:t>
      </w:r>
      <w:r w:rsidR="0029687C" w:rsidRPr="00883A53">
        <w:t xml:space="preserve"> and market/marketing planning</w:t>
      </w:r>
      <w:r w:rsidR="0029687C">
        <w:t>.</w:t>
      </w:r>
      <w:r>
        <w:t xml:space="preserve"> </w:t>
      </w:r>
    </w:p>
    <w:p w:rsidR="00545387" w:rsidRPr="001D34B9" w:rsidRDefault="00545387" w:rsidP="001D34B9">
      <w:pPr>
        <w:numPr>
          <w:ilvl w:val="0"/>
          <w:numId w:val="2"/>
        </w:numPr>
        <w:spacing w:after="120"/>
        <w:ind w:left="357" w:hanging="357"/>
      </w:pPr>
      <w:r>
        <w:t>Collaborating with a team of independent consultants Performance Improvements projects are delivered through implementing an organization wide change program to synchronize all activities towards</w:t>
      </w:r>
      <w:r w:rsidR="002A53D9">
        <w:rPr>
          <w:rFonts w:hint="cs"/>
          <w:rtl/>
        </w:rPr>
        <w:t xml:space="preserve"> </w:t>
      </w:r>
      <w:r w:rsidR="002A53D9">
        <w:t>achieving</w:t>
      </w:r>
      <w:r>
        <w:t xml:space="preserve"> the strategic and operational goals</w:t>
      </w:r>
      <w:r w:rsidR="002A53D9">
        <w:t xml:space="preserve"> in a holistic approach</w:t>
      </w:r>
      <w: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4762"/>
      </w:tblGrid>
      <w:tr w:rsidR="00C32A13" w:rsidRPr="0063667F" w:rsidTr="0063667F">
        <w:tc>
          <w:tcPr>
            <w:tcW w:w="5920" w:type="dxa"/>
          </w:tcPr>
          <w:p w:rsidR="00C32A13" w:rsidRPr="0063667F" w:rsidRDefault="00BA3849" w:rsidP="0063667F">
            <w:pPr>
              <w:jc w:val="left"/>
              <w:rPr>
                <w:b/>
                <w:bCs/>
                <w:color w:val="000000"/>
                <w:position w:val="2"/>
              </w:rPr>
            </w:pPr>
            <w:r w:rsidRPr="0063667F">
              <w:rPr>
                <w:b/>
                <w:bCs/>
              </w:rPr>
              <w:t>Arab Center for Pharmaceutical Industries, Amman Jordan</w:t>
            </w:r>
          </w:p>
        </w:tc>
        <w:tc>
          <w:tcPr>
            <w:tcW w:w="4762" w:type="dxa"/>
          </w:tcPr>
          <w:p w:rsidR="00C32A13" w:rsidRPr="0063667F" w:rsidRDefault="00BA3849" w:rsidP="0063667F">
            <w:pPr>
              <w:bidi/>
              <w:rPr>
                <w:b/>
                <w:bCs/>
              </w:rPr>
            </w:pPr>
            <w:r w:rsidRPr="0063667F">
              <w:rPr>
                <w:b/>
                <w:bCs/>
              </w:rPr>
              <w:t>Aug 2005 –</w:t>
            </w:r>
            <w:r w:rsidR="0029687C" w:rsidRPr="0063667F">
              <w:rPr>
                <w:b/>
                <w:bCs/>
              </w:rPr>
              <w:t xml:space="preserve"> Oct 2006 and Feb 2011 – Sept 2014</w:t>
            </w:r>
          </w:p>
        </w:tc>
      </w:tr>
      <w:tr w:rsidR="00C32A13" w:rsidRPr="0063667F" w:rsidTr="0063667F">
        <w:tc>
          <w:tcPr>
            <w:tcW w:w="5920" w:type="dxa"/>
          </w:tcPr>
          <w:p w:rsidR="00C32A13" w:rsidRPr="0063667F" w:rsidRDefault="00BA3849" w:rsidP="000C6A9C">
            <w:pPr>
              <w:rPr>
                <w:b/>
                <w:bCs/>
                <w:color w:val="000000"/>
                <w:position w:val="2"/>
              </w:rPr>
            </w:pPr>
            <w:r w:rsidRPr="0063667F">
              <w:rPr>
                <w:b/>
                <w:bCs/>
              </w:rPr>
              <w:t>Managing Director</w:t>
            </w:r>
          </w:p>
        </w:tc>
        <w:tc>
          <w:tcPr>
            <w:tcW w:w="4762" w:type="dxa"/>
          </w:tcPr>
          <w:p w:rsidR="00C32A13" w:rsidRPr="0063667F" w:rsidRDefault="00C32A13" w:rsidP="000C6A9C">
            <w:pPr>
              <w:rPr>
                <w:b/>
                <w:bCs/>
              </w:rPr>
            </w:pPr>
          </w:p>
        </w:tc>
      </w:tr>
    </w:tbl>
    <w:p w:rsidR="006665FE" w:rsidRDefault="006665FE" w:rsidP="000C6A9C"/>
    <w:p w:rsidR="00BA3849" w:rsidRDefault="00BA3849" w:rsidP="00F35C5A">
      <w:r w:rsidRPr="00BA3849">
        <w:t>The Arab Center for Pharmaceutical and Chemical Industries (ACPC) is a public shareholding co</w:t>
      </w:r>
      <w:r w:rsidR="00F35C5A">
        <w:t>mpany established in 1983 and</w:t>
      </w:r>
      <w:r w:rsidR="002327F2">
        <w:t xml:space="preserve"> is part of Tantash private equity group.</w:t>
      </w:r>
    </w:p>
    <w:p w:rsidR="00C32A13" w:rsidRPr="00D87CFF" w:rsidRDefault="00BA3849" w:rsidP="001D34B9">
      <w:pPr>
        <w:numPr>
          <w:ilvl w:val="0"/>
          <w:numId w:val="2"/>
        </w:numPr>
        <w:spacing w:before="120" w:after="120"/>
        <w:ind w:left="357" w:hanging="357"/>
      </w:pPr>
      <w:r w:rsidRPr="00883A53">
        <w:lastRenderedPageBreak/>
        <w:t>Total enterprise management with focus on creating new markets,</w:t>
      </w:r>
      <w:r w:rsidR="002A53D9">
        <w:t xml:space="preserve"> financial management,</w:t>
      </w:r>
      <w:r w:rsidRPr="00883A53">
        <w:t xml:space="preserve"> improving production quality, and reducing operational costs to maintain </w:t>
      </w:r>
      <w:r w:rsidR="00F82CA1">
        <w:t>long-term competitiveness</w:t>
      </w:r>
      <w:r w:rsidRPr="00883A53">
        <w:t>.</w:t>
      </w:r>
    </w:p>
    <w:p w:rsidR="00BA3849" w:rsidRPr="00653107" w:rsidRDefault="00BA3849" w:rsidP="001D34B9">
      <w:pPr>
        <w:numPr>
          <w:ilvl w:val="0"/>
          <w:numId w:val="2"/>
        </w:numPr>
        <w:spacing w:after="120"/>
      </w:pPr>
      <w:r w:rsidRPr="00883A53">
        <w:t>Improv</w:t>
      </w:r>
      <w:r w:rsidR="00F82CA1">
        <w:t>ed</w:t>
      </w:r>
      <w:r w:rsidRPr="00883A53">
        <w:t xml:space="preserve"> organizational performance, </w:t>
      </w:r>
      <w:r w:rsidR="00F82CA1">
        <w:t xml:space="preserve">financial management, IT skills, </w:t>
      </w:r>
      <w:r w:rsidRPr="00883A53">
        <w:t>infrastructure, and human performance</w:t>
      </w:r>
      <w:r w:rsidR="00C32A13" w:rsidRPr="00D87CFF">
        <w:t>.</w:t>
      </w:r>
    </w:p>
    <w:p w:rsidR="00545BED" w:rsidRPr="00140EF8" w:rsidRDefault="00545BED" w:rsidP="001D34B9">
      <w:pPr>
        <w:numPr>
          <w:ilvl w:val="0"/>
          <w:numId w:val="2"/>
        </w:numPr>
        <w:spacing w:after="120"/>
      </w:pPr>
      <w:r w:rsidRPr="00883A53">
        <w:t>Implemented plans to improve the quality of caps</w:t>
      </w:r>
      <w:r w:rsidR="00AB4449">
        <w:t>ules whilst introducing</w:t>
      </w:r>
      <w:r w:rsidRPr="00883A53">
        <w:t xml:space="preserve"> techniques to reduce the costs of materials, and production time.</w:t>
      </w:r>
      <w:r w:rsidR="00194449">
        <w:t xml:space="preserve"> </w:t>
      </w:r>
      <w:r w:rsidR="00194449" w:rsidRPr="00140EF8">
        <w:t xml:space="preserve">Saved significantly on waste production through human and mechanical error, </w:t>
      </w:r>
      <w:r w:rsidR="00140EF8" w:rsidRPr="00140EF8">
        <w:t>reducing capsule errors from 2% to 0.5%.</w:t>
      </w:r>
    </w:p>
    <w:p w:rsidR="00F82CA1" w:rsidRPr="00653107" w:rsidRDefault="00F82CA1" w:rsidP="001D34B9">
      <w:pPr>
        <w:numPr>
          <w:ilvl w:val="0"/>
          <w:numId w:val="2"/>
        </w:numPr>
        <w:spacing w:after="120"/>
      </w:pPr>
      <w:r>
        <w:t>Introduced</w:t>
      </w:r>
      <w:r w:rsidR="0029687C">
        <w:t xml:space="preserve"> and managed</w:t>
      </w:r>
      <w:r w:rsidR="00545BED" w:rsidRPr="00883A53">
        <w:t xml:space="preserve"> </w:t>
      </w:r>
      <w:r w:rsidR="005865E8" w:rsidRPr="00883A53">
        <w:t>long-term</w:t>
      </w:r>
      <w:r w:rsidR="00545BED" w:rsidRPr="00883A53">
        <w:t xml:space="preserve"> strategic plan to upgrade the plant and equipment to increase capacities and to </w:t>
      </w:r>
      <w:r w:rsidR="00194449">
        <w:t xml:space="preserve">deploy high level of automation. </w:t>
      </w:r>
      <w:r w:rsidR="00194449" w:rsidRPr="00140EF8">
        <w:t>Took over existing management</w:t>
      </w:r>
      <w:r w:rsidR="00140EF8">
        <w:t xml:space="preserve">, </w:t>
      </w:r>
      <w:r w:rsidR="00194449" w:rsidRPr="00140EF8">
        <w:t>significantly eliminat</w:t>
      </w:r>
      <w:r w:rsidR="00140EF8">
        <w:t>ing</w:t>
      </w:r>
      <w:r w:rsidR="00194449" w:rsidRPr="00140EF8">
        <w:t xml:space="preserve"> waste and expand</w:t>
      </w:r>
      <w:r w:rsidR="00140EF8">
        <w:t>ing</w:t>
      </w:r>
      <w:r w:rsidR="00194449" w:rsidRPr="00140EF8">
        <w:t xml:space="preserve"> vendor resources, </w:t>
      </w:r>
      <w:r w:rsidR="00140EF8" w:rsidRPr="00140EF8">
        <w:t xml:space="preserve">resulting in </w:t>
      </w:r>
      <w:r w:rsidR="00194449" w:rsidRPr="00140EF8">
        <w:t>10-15% improvement in cost of raw material. Reduc</w:t>
      </w:r>
      <w:r w:rsidR="00140EF8" w:rsidRPr="00140EF8">
        <w:t>ed</w:t>
      </w:r>
      <w:r w:rsidR="00194449" w:rsidRPr="00140EF8">
        <w:t xml:space="preserve"> production waste by 10%</w:t>
      </w:r>
      <w:r w:rsidR="00140EF8" w:rsidRPr="00140EF8">
        <w:t xml:space="preserve"> whilst a</w:t>
      </w:r>
      <w:r w:rsidR="00194449" w:rsidRPr="00140EF8">
        <w:t>dher</w:t>
      </w:r>
      <w:r w:rsidR="00140EF8" w:rsidRPr="00140EF8">
        <w:t>ing</w:t>
      </w:r>
      <w:r w:rsidR="00194449" w:rsidRPr="00140EF8">
        <w:t xml:space="preserve"> closely to current GMP</w:t>
      </w:r>
      <w:r w:rsidR="00140EF8" w:rsidRPr="00140EF8">
        <w:t xml:space="preserve"> and </w:t>
      </w:r>
      <w:r w:rsidR="00194449" w:rsidRPr="00140EF8">
        <w:t>working closely with the on-site contractor</w:t>
      </w:r>
      <w:r>
        <w:t>s</w:t>
      </w:r>
      <w:r w:rsidR="00194449" w:rsidRPr="00140EF8">
        <w:t xml:space="preserve">. </w:t>
      </w:r>
    </w:p>
    <w:p w:rsidR="00545BED" w:rsidRPr="00883A53" w:rsidRDefault="00140EF8" w:rsidP="001D34B9">
      <w:pPr>
        <w:numPr>
          <w:ilvl w:val="0"/>
          <w:numId w:val="2"/>
        </w:numPr>
        <w:spacing w:after="120"/>
      </w:pPr>
      <w:r>
        <w:t>I</w:t>
      </w:r>
      <w:r w:rsidR="00545BED" w:rsidRPr="00883A53">
        <w:t>ncrease</w:t>
      </w:r>
      <w:r>
        <w:t>d</w:t>
      </w:r>
      <w:r w:rsidR="00545BED" w:rsidRPr="00883A53">
        <w:t xml:space="preserve"> number of countries that Arab Center export</w:t>
      </w:r>
      <w:r w:rsidR="00F82CA1">
        <w:t>ed</w:t>
      </w:r>
      <w:r w:rsidR="00545BED" w:rsidRPr="00883A53">
        <w:t xml:space="preserve"> to from </w:t>
      </w:r>
      <w:r>
        <w:t>two</w:t>
      </w:r>
      <w:r w:rsidR="00545BED" w:rsidRPr="00883A53">
        <w:t xml:space="preserve"> to twelve</w:t>
      </w:r>
      <w:r w:rsidR="005D15CC">
        <w:t xml:space="preserve"> and increased sales by 100% in 12 months.</w:t>
      </w:r>
    </w:p>
    <w:p w:rsidR="00C32A13" w:rsidRDefault="00545BED" w:rsidP="001D34B9">
      <w:pPr>
        <w:numPr>
          <w:ilvl w:val="0"/>
          <w:numId w:val="2"/>
        </w:numPr>
        <w:spacing w:after="120"/>
        <w:rPr>
          <w:position w:val="2"/>
        </w:rPr>
      </w:pPr>
      <w:r w:rsidRPr="00883A53">
        <w:t>Developed plans to introduce contract manufacturing for Soft Gelatin products.</w:t>
      </w:r>
      <w:r w:rsidR="00194449">
        <w:t xml:space="preserve"> </w:t>
      </w:r>
      <w:r w:rsidR="00194449" w:rsidRPr="00140EF8">
        <w:t xml:space="preserve">Estimated growth is from </w:t>
      </w:r>
      <w:r w:rsidR="00140EF8" w:rsidRPr="00140EF8">
        <w:t>$</w:t>
      </w:r>
      <w:r w:rsidR="00194449" w:rsidRPr="00140EF8">
        <w:t xml:space="preserve">0.5 million revenue to </w:t>
      </w:r>
      <w:r w:rsidR="00140EF8" w:rsidRPr="00140EF8">
        <w:t>$</w:t>
      </w:r>
      <w:r w:rsidR="004B2D6B">
        <w:t>1</w:t>
      </w:r>
      <w:r w:rsidR="00194449" w:rsidRPr="00140EF8">
        <w:t>2 million by 3</w:t>
      </w:r>
      <w:r w:rsidR="00194449" w:rsidRPr="00140EF8">
        <w:rPr>
          <w:vertAlign w:val="superscript"/>
        </w:rPr>
        <w:t>rd</w:t>
      </w:r>
      <w:r w:rsidR="00194449" w:rsidRPr="00140EF8">
        <w:t xml:space="preserve"> year</w:t>
      </w:r>
      <w:r w:rsidR="008C406E" w:rsidRPr="00140EF8">
        <w:t xml:space="preserve">, </w:t>
      </w:r>
      <w:r w:rsidR="00140EF8" w:rsidRPr="00140EF8">
        <w:t>with a similar ongoing projected growth.</w:t>
      </w:r>
    </w:p>
    <w:p w:rsidR="00E25433" w:rsidRPr="00140EF8" w:rsidRDefault="00E25433" w:rsidP="001D34B9">
      <w:pPr>
        <w:numPr>
          <w:ilvl w:val="0"/>
          <w:numId w:val="2"/>
        </w:numPr>
        <w:spacing w:after="120"/>
      </w:pPr>
      <w:r>
        <w:t>Concluded a financial forecast and obtained board approval for private placement to increase capital by 50%.</w:t>
      </w:r>
    </w:p>
    <w:p w:rsidR="00C32A13" w:rsidRDefault="00C32A13" w:rsidP="000C6A9C"/>
    <w:tbl>
      <w:tblPr>
        <w:tblW w:w="0" w:type="auto"/>
        <w:tblLook w:val="04A0" w:firstRow="1" w:lastRow="0" w:firstColumn="1" w:lastColumn="0" w:noHBand="0" w:noVBand="1"/>
      </w:tblPr>
      <w:tblGrid>
        <w:gridCol w:w="8208"/>
        <w:gridCol w:w="2474"/>
      </w:tblGrid>
      <w:tr w:rsidR="00C32A13" w:rsidRPr="0063667F" w:rsidTr="00816169">
        <w:tc>
          <w:tcPr>
            <w:tcW w:w="8208" w:type="dxa"/>
          </w:tcPr>
          <w:p w:rsidR="00C32A13" w:rsidRPr="0063667F" w:rsidRDefault="00816169" w:rsidP="000C6A9C">
            <w:pPr>
              <w:rPr>
                <w:b/>
                <w:bCs/>
                <w:color w:val="000000"/>
                <w:position w:val="2"/>
              </w:rPr>
            </w:pPr>
            <w:r w:rsidRPr="0063667F">
              <w:rPr>
                <w:b/>
                <w:bCs/>
              </w:rPr>
              <w:t>Optimiza, Amman Jordan</w:t>
            </w:r>
          </w:p>
        </w:tc>
        <w:tc>
          <w:tcPr>
            <w:tcW w:w="2474" w:type="dxa"/>
          </w:tcPr>
          <w:p w:rsidR="00C32A13" w:rsidRPr="0063667F" w:rsidRDefault="00816169" w:rsidP="0063667F">
            <w:pPr>
              <w:bidi/>
              <w:rPr>
                <w:b/>
                <w:bCs/>
                <w:rtl/>
                <w:lang w:bidi="ar-JO"/>
              </w:rPr>
            </w:pPr>
            <w:r w:rsidRPr="0063667F">
              <w:rPr>
                <w:b/>
                <w:bCs/>
              </w:rPr>
              <w:t>Nov 2006 – Jan 2011</w:t>
            </w:r>
          </w:p>
        </w:tc>
      </w:tr>
      <w:tr w:rsidR="00C32A13" w:rsidRPr="0063667F" w:rsidTr="00816169">
        <w:tc>
          <w:tcPr>
            <w:tcW w:w="8208" w:type="dxa"/>
          </w:tcPr>
          <w:p w:rsidR="00C32A13" w:rsidRPr="0063667F" w:rsidRDefault="00816169" w:rsidP="000C6A9C">
            <w:pPr>
              <w:rPr>
                <w:b/>
                <w:bCs/>
                <w:color w:val="000000"/>
                <w:position w:val="2"/>
              </w:rPr>
            </w:pPr>
            <w:r w:rsidRPr="0063667F">
              <w:rPr>
                <w:b/>
                <w:bCs/>
              </w:rPr>
              <w:t>Gen</w:t>
            </w:r>
            <w:r w:rsidR="002327F2" w:rsidRPr="0063667F">
              <w:rPr>
                <w:b/>
                <w:bCs/>
              </w:rPr>
              <w:t>eral Manager</w:t>
            </w:r>
            <w:r w:rsidRPr="0063667F">
              <w:rPr>
                <w:b/>
                <w:bCs/>
              </w:rPr>
              <w:t xml:space="preserve"> / Sr. Executive Consultant</w:t>
            </w:r>
          </w:p>
        </w:tc>
        <w:tc>
          <w:tcPr>
            <w:tcW w:w="2474" w:type="dxa"/>
          </w:tcPr>
          <w:p w:rsidR="00C32A13" w:rsidRPr="0063667F" w:rsidRDefault="00C32A13" w:rsidP="000C6A9C">
            <w:pPr>
              <w:rPr>
                <w:b/>
                <w:bCs/>
              </w:rPr>
            </w:pPr>
          </w:p>
        </w:tc>
      </w:tr>
    </w:tbl>
    <w:p w:rsidR="00C32A13" w:rsidRDefault="00C32A13" w:rsidP="000C6A9C"/>
    <w:p w:rsidR="00816169" w:rsidRDefault="00816169" w:rsidP="000C6A9C">
      <w:r w:rsidRPr="00816169">
        <w:t>Optimiza is public shareholding company established in 2004 listed on Amman stoc</w:t>
      </w:r>
      <w:r w:rsidR="00F35C5A">
        <w:t>k exchange with capital of USD 5</w:t>
      </w:r>
      <w:r w:rsidRPr="00816169">
        <w:t>0 million and rev</w:t>
      </w:r>
      <w:r w:rsidR="00F35C5A">
        <w:t>enues exceeding USD 7</w:t>
      </w:r>
      <w:r w:rsidRPr="00816169">
        <w:t>0 million</w:t>
      </w:r>
      <w:r>
        <w:t>.</w:t>
      </w:r>
      <w:r w:rsidR="002327F2">
        <w:t xml:space="preserve"> Optimiza is part of Kawar private equity group.</w:t>
      </w:r>
    </w:p>
    <w:p w:rsidR="00816169" w:rsidRPr="00816169" w:rsidRDefault="00816169" w:rsidP="000C6A9C"/>
    <w:p w:rsidR="00C32A13" w:rsidRPr="00D87CFF" w:rsidRDefault="00816169" w:rsidP="00CF2825">
      <w:pPr>
        <w:numPr>
          <w:ilvl w:val="0"/>
          <w:numId w:val="4"/>
        </w:numPr>
        <w:spacing w:after="120"/>
        <w:ind w:left="432" w:hanging="349"/>
      </w:pPr>
      <w:r w:rsidRPr="00883A53">
        <w:t>Manag</w:t>
      </w:r>
      <w:r w:rsidR="00140EF8">
        <w:t>ed</w:t>
      </w:r>
      <w:r w:rsidRPr="00883A53">
        <w:t xml:space="preserve"> the P&amp;L for </w:t>
      </w:r>
      <w:r w:rsidR="00215472">
        <w:t xml:space="preserve">the </w:t>
      </w:r>
      <w:r w:rsidRPr="00883A53">
        <w:t>healthcare</w:t>
      </w:r>
      <w:r w:rsidR="006F7A33">
        <w:t xml:space="preserve"> business unit</w:t>
      </w:r>
      <w:r w:rsidRPr="00883A53">
        <w:t xml:space="preserve"> based on generating revenues from all Optimiza offerings (Consulting, Technology, outsourcing, and Training).</w:t>
      </w:r>
      <w:r w:rsidR="006F7A33">
        <w:t xml:space="preserve"> At the center of offerings is a total</w:t>
      </w:r>
      <w:r w:rsidR="002A53D9">
        <w:t xml:space="preserve"> enterprise</w:t>
      </w:r>
      <w:r w:rsidR="006F7A33">
        <w:t xml:space="preserve"> software solution for hospitals </w:t>
      </w:r>
      <w:r w:rsidR="002A53D9">
        <w:t>“</w:t>
      </w:r>
      <w:r w:rsidR="006F7A33">
        <w:t>eHOpe</w:t>
      </w:r>
      <w:r w:rsidR="002A53D9">
        <w:t>”</w:t>
      </w:r>
      <w:r w:rsidR="006F7A33">
        <w:t>.</w:t>
      </w:r>
    </w:p>
    <w:p w:rsidR="00C32A13" w:rsidRDefault="00816169" w:rsidP="00CF2825">
      <w:pPr>
        <w:numPr>
          <w:ilvl w:val="0"/>
          <w:numId w:val="4"/>
        </w:numPr>
        <w:spacing w:after="120"/>
        <w:ind w:left="432"/>
      </w:pPr>
      <w:r>
        <w:t>D</w:t>
      </w:r>
      <w:r w:rsidRPr="00883A53">
        <w:t>evelop</w:t>
      </w:r>
      <w:r w:rsidR="00140EF8">
        <w:t>ed</w:t>
      </w:r>
      <w:r w:rsidRPr="00883A53">
        <w:t xml:space="preserve"> the marketing for eHOpe Optimiza’s comprehensive hospital management solutions, and</w:t>
      </w:r>
      <w:r w:rsidR="002A53D9">
        <w:t xml:space="preserve"> additionally the</w:t>
      </w:r>
      <w:r w:rsidRPr="00883A53">
        <w:t xml:space="preserve"> sales develop</w:t>
      </w:r>
      <w:r w:rsidR="002A53D9">
        <w:t>ment of Optimiza’s infrastructure solutions.</w:t>
      </w:r>
    </w:p>
    <w:p w:rsidR="006F7A33" w:rsidRPr="006F7A33" w:rsidRDefault="006F7A33" w:rsidP="00CF2825">
      <w:pPr>
        <w:numPr>
          <w:ilvl w:val="0"/>
          <w:numId w:val="4"/>
        </w:numPr>
        <w:spacing w:after="120"/>
        <w:ind w:left="432"/>
        <w:rPr>
          <w:position w:val="2"/>
        </w:rPr>
      </w:pPr>
      <w:r>
        <w:t>Le</w:t>
      </w:r>
      <w:r w:rsidRPr="00883A53">
        <w:t>d the healthcare BU to successful business engagements in UAE</w:t>
      </w:r>
      <w:r w:rsidR="002A53D9">
        <w:t>, Jordan</w:t>
      </w:r>
      <w:r w:rsidRPr="00883A53">
        <w:t xml:space="preserve"> and Sudan</w:t>
      </w:r>
      <w:r w:rsidRPr="00F82CA1">
        <w:t>. Increased number of sites from tw</w:t>
      </w:r>
      <w:r>
        <w:t>o to seven within one year</w:t>
      </w:r>
      <w:r w:rsidRPr="00F82CA1">
        <w:t xml:space="preserve">. </w:t>
      </w:r>
    </w:p>
    <w:p w:rsidR="006F7A33" w:rsidRPr="00CF2825" w:rsidRDefault="006F7A33" w:rsidP="00CF2825">
      <w:pPr>
        <w:pStyle w:val="Achievement"/>
        <w:numPr>
          <w:ilvl w:val="0"/>
          <w:numId w:val="4"/>
        </w:numPr>
        <w:spacing w:after="120"/>
        <w:ind w:left="432"/>
        <w:rPr>
          <w:rFonts w:asciiTheme="minorBidi" w:hAnsiTheme="minorBidi" w:cstheme="minorBidi"/>
        </w:rPr>
      </w:pPr>
      <w:r w:rsidRPr="00CF2825">
        <w:rPr>
          <w:rFonts w:asciiTheme="minorBidi" w:hAnsiTheme="minorBidi" w:cstheme="minorBidi"/>
        </w:rPr>
        <w:t xml:space="preserve">Established and developed the BP, and prepared the healthcare division to be the first spinout of the newly merged Optimiza group. </w:t>
      </w:r>
    </w:p>
    <w:p w:rsidR="00816169" w:rsidRPr="00653107" w:rsidRDefault="00816169" w:rsidP="00CF2825">
      <w:pPr>
        <w:numPr>
          <w:ilvl w:val="0"/>
          <w:numId w:val="4"/>
        </w:numPr>
        <w:spacing w:after="120"/>
        <w:ind w:left="432"/>
      </w:pPr>
      <w:r w:rsidRPr="00883A53">
        <w:t>Develop</w:t>
      </w:r>
      <w:r w:rsidR="00140EF8">
        <w:t>ed</w:t>
      </w:r>
      <w:r w:rsidRPr="00883A53">
        <w:t xml:space="preserve"> the Strategy practice across the Optimiza network and creat</w:t>
      </w:r>
      <w:r w:rsidR="00140EF8">
        <w:t>ed</w:t>
      </w:r>
      <w:r w:rsidRPr="00883A53">
        <w:t xml:space="preserve"> high value added business opportunities for our clients involving capital investment, restructuring, merger &amp; acquisitions, and identifying strategic partners.</w:t>
      </w:r>
    </w:p>
    <w:p w:rsidR="00816169" w:rsidRPr="00CF2825" w:rsidRDefault="00816169" w:rsidP="00CF2825">
      <w:pPr>
        <w:pStyle w:val="Achievement"/>
        <w:numPr>
          <w:ilvl w:val="0"/>
          <w:numId w:val="4"/>
        </w:numPr>
        <w:spacing w:after="120"/>
        <w:ind w:left="432"/>
        <w:rPr>
          <w:rFonts w:asciiTheme="minorBidi" w:hAnsiTheme="minorBidi" w:cstheme="minorBidi"/>
        </w:rPr>
      </w:pPr>
      <w:r w:rsidRPr="00CF2825">
        <w:rPr>
          <w:rFonts w:asciiTheme="minorBidi" w:hAnsiTheme="minorBidi" w:cstheme="minorBidi"/>
        </w:rPr>
        <w:t>Managed the</w:t>
      </w:r>
      <w:r w:rsidR="007E5582" w:rsidRPr="00CF2825">
        <w:rPr>
          <w:rFonts w:asciiTheme="minorBidi" w:hAnsiTheme="minorBidi" w:cstheme="minorBidi"/>
        </w:rPr>
        <w:t xml:space="preserve"> acquisition,</w:t>
      </w:r>
      <w:r w:rsidRPr="00CF2825">
        <w:rPr>
          <w:rFonts w:asciiTheme="minorBidi" w:hAnsiTheme="minorBidi" w:cstheme="minorBidi"/>
        </w:rPr>
        <w:t xml:space="preserve"> merger and integration work of </w:t>
      </w:r>
      <w:r w:rsidR="005865E8" w:rsidRPr="00CF2825">
        <w:rPr>
          <w:rFonts w:asciiTheme="minorBidi" w:hAnsiTheme="minorBidi" w:cstheme="minorBidi"/>
        </w:rPr>
        <w:t>nine</w:t>
      </w:r>
      <w:r w:rsidRPr="00CF2825">
        <w:rPr>
          <w:rFonts w:asciiTheme="minorBidi" w:hAnsiTheme="minorBidi" w:cstheme="minorBidi"/>
        </w:rPr>
        <w:t xml:space="preserve"> </w:t>
      </w:r>
      <w:r w:rsidR="008C406E" w:rsidRPr="00CF2825">
        <w:rPr>
          <w:rFonts w:asciiTheme="minorBidi" w:hAnsiTheme="minorBidi" w:cstheme="minorBidi"/>
        </w:rPr>
        <w:t xml:space="preserve">major </w:t>
      </w:r>
      <w:r w:rsidRPr="00CF2825">
        <w:rPr>
          <w:rFonts w:asciiTheme="minorBidi" w:hAnsiTheme="minorBidi" w:cstheme="minorBidi"/>
        </w:rPr>
        <w:t>companies</w:t>
      </w:r>
      <w:r w:rsidR="007E5582" w:rsidRPr="00CF2825">
        <w:rPr>
          <w:rFonts w:asciiTheme="minorBidi" w:hAnsiTheme="minorBidi" w:cstheme="minorBidi"/>
        </w:rPr>
        <w:t xml:space="preserve"> to consolidate within the group</w:t>
      </w:r>
      <w:r w:rsidRPr="00CF2825">
        <w:rPr>
          <w:rFonts w:asciiTheme="minorBidi" w:hAnsiTheme="minorBidi" w:cstheme="minorBidi"/>
        </w:rPr>
        <w:t xml:space="preserve"> </w:t>
      </w:r>
      <w:r w:rsidR="00F82CA1" w:rsidRPr="00CF2825">
        <w:rPr>
          <w:rFonts w:asciiTheme="minorBidi" w:hAnsiTheme="minorBidi" w:cstheme="minorBidi"/>
        </w:rPr>
        <w:t xml:space="preserve">between </w:t>
      </w:r>
      <w:r w:rsidRPr="00CF2825">
        <w:rPr>
          <w:rFonts w:asciiTheme="minorBidi" w:hAnsiTheme="minorBidi" w:cstheme="minorBidi"/>
        </w:rPr>
        <w:t xml:space="preserve">2007 </w:t>
      </w:r>
      <w:r w:rsidR="00F82CA1" w:rsidRPr="00CF2825">
        <w:rPr>
          <w:rFonts w:asciiTheme="minorBidi" w:hAnsiTheme="minorBidi" w:cstheme="minorBidi"/>
        </w:rPr>
        <w:t xml:space="preserve">and </w:t>
      </w:r>
      <w:r w:rsidRPr="00CF2825">
        <w:rPr>
          <w:rFonts w:asciiTheme="minorBidi" w:hAnsiTheme="minorBidi" w:cstheme="minorBidi"/>
        </w:rPr>
        <w:t>2009.</w:t>
      </w:r>
      <w:r w:rsidR="008C406E" w:rsidRPr="00CF2825">
        <w:rPr>
          <w:rFonts w:asciiTheme="minorBidi" w:hAnsiTheme="minorBidi" w:cstheme="minorBidi"/>
        </w:rPr>
        <w:t xml:space="preserve"> </w:t>
      </w:r>
    </w:p>
    <w:p w:rsidR="00816169" w:rsidRPr="00CF2825" w:rsidRDefault="00816169" w:rsidP="00CF2825">
      <w:pPr>
        <w:pStyle w:val="Achievement"/>
        <w:numPr>
          <w:ilvl w:val="0"/>
          <w:numId w:val="4"/>
        </w:numPr>
        <w:spacing w:after="120"/>
        <w:ind w:left="432"/>
        <w:rPr>
          <w:rFonts w:asciiTheme="minorBidi" w:hAnsiTheme="minorBidi" w:cstheme="minorBidi"/>
        </w:rPr>
      </w:pPr>
      <w:r w:rsidRPr="00CF2825">
        <w:rPr>
          <w:rFonts w:asciiTheme="minorBidi" w:hAnsiTheme="minorBidi" w:cstheme="minorBidi"/>
        </w:rPr>
        <w:t>Designed and implemented the financial, business, and delivery models of the new merged Optimiza.</w:t>
      </w:r>
      <w:r w:rsidR="008C406E" w:rsidRPr="00CF2825">
        <w:rPr>
          <w:rFonts w:asciiTheme="minorBidi" w:hAnsiTheme="minorBidi" w:cstheme="minorBidi"/>
        </w:rPr>
        <w:t xml:space="preserve"> Significantly increased the overall number of clientele for Optimiza by 50%</w:t>
      </w:r>
      <w:r w:rsidR="00F82CA1" w:rsidRPr="00CF2825">
        <w:rPr>
          <w:rFonts w:asciiTheme="minorBidi" w:hAnsiTheme="minorBidi" w:cstheme="minorBidi"/>
        </w:rPr>
        <w:t xml:space="preserve"> resulting in an increased turnover of around 200%.</w:t>
      </w:r>
    </w:p>
    <w:p w:rsidR="00816169" w:rsidRPr="00653107" w:rsidRDefault="00053D89" w:rsidP="00CF2825">
      <w:pPr>
        <w:pStyle w:val="Achievement"/>
        <w:numPr>
          <w:ilvl w:val="0"/>
          <w:numId w:val="4"/>
        </w:numPr>
        <w:spacing w:after="120"/>
        <w:ind w:left="432"/>
      </w:pPr>
      <w:r w:rsidRPr="00CF2825">
        <w:rPr>
          <w:rFonts w:asciiTheme="minorBidi" w:hAnsiTheme="minorBidi" w:cstheme="minorBidi"/>
        </w:rPr>
        <w:t>Introduced</w:t>
      </w:r>
      <w:r w:rsidR="006D5FEB" w:rsidRPr="00CF2825">
        <w:rPr>
          <w:rFonts w:asciiTheme="minorBidi" w:hAnsiTheme="minorBidi" w:cstheme="minorBidi"/>
        </w:rPr>
        <w:t xml:space="preserve"> a common Shared Services organization </w:t>
      </w:r>
      <w:r w:rsidRPr="00CF2825">
        <w:rPr>
          <w:rFonts w:asciiTheme="minorBidi" w:hAnsiTheme="minorBidi" w:cstheme="minorBidi"/>
        </w:rPr>
        <w:t xml:space="preserve">liaising </w:t>
      </w:r>
      <w:r w:rsidR="006D5FEB" w:rsidRPr="00CF2825">
        <w:rPr>
          <w:rFonts w:asciiTheme="minorBidi" w:hAnsiTheme="minorBidi" w:cstheme="minorBidi"/>
        </w:rPr>
        <w:t xml:space="preserve">with specialized on staff consultants </w:t>
      </w:r>
      <w:r w:rsidRPr="00CF2825">
        <w:rPr>
          <w:rFonts w:asciiTheme="minorBidi" w:hAnsiTheme="minorBidi" w:cstheme="minorBidi"/>
        </w:rPr>
        <w:t>resulting</w:t>
      </w:r>
      <w:r w:rsidR="006D5FEB" w:rsidRPr="00CF2825">
        <w:rPr>
          <w:rFonts w:asciiTheme="minorBidi" w:hAnsiTheme="minorBidi" w:cstheme="minorBidi"/>
        </w:rPr>
        <w:t xml:space="preserve"> </w:t>
      </w:r>
      <w:r w:rsidRPr="00CF2825">
        <w:rPr>
          <w:rFonts w:asciiTheme="minorBidi" w:hAnsiTheme="minorBidi" w:cstheme="minorBidi"/>
        </w:rPr>
        <w:t>in a</w:t>
      </w:r>
      <w:r w:rsidR="006D5FEB" w:rsidRPr="00CF2825">
        <w:rPr>
          <w:rFonts w:asciiTheme="minorBidi" w:hAnsiTheme="minorBidi" w:cstheme="minorBidi"/>
        </w:rPr>
        <w:t xml:space="preserve"> </w:t>
      </w:r>
      <w:r w:rsidRPr="00CF2825">
        <w:rPr>
          <w:rFonts w:asciiTheme="minorBidi" w:hAnsiTheme="minorBidi" w:cstheme="minorBidi"/>
        </w:rPr>
        <w:t>fresh</w:t>
      </w:r>
      <w:r w:rsidR="006D5FEB" w:rsidRPr="00CF2825">
        <w:rPr>
          <w:rFonts w:asciiTheme="minorBidi" w:hAnsiTheme="minorBidi" w:cstheme="minorBidi"/>
        </w:rPr>
        <w:t xml:space="preserve"> organization</w:t>
      </w:r>
      <w:r w:rsidRPr="00CF2825">
        <w:rPr>
          <w:rFonts w:asciiTheme="minorBidi" w:hAnsiTheme="minorBidi" w:cstheme="minorBidi"/>
        </w:rPr>
        <w:t>al</w:t>
      </w:r>
      <w:r w:rsidR="006D5FEB" w:rsidRPr="00CF2825">
        <w:rPr>
          <w:rFonts w:asciiTheme="minorBidi" w:hAnsiTheme="minorBidi" w:cstheme="minorBidi"/>
        </w:rPr>
        <w:t xml:space="preserve"> structure, unify</w:t>
      </w:r>
      <w:r w:rsidRPr="00CF2825">
        <w:rPr>
          <w:rFonts w:asciiTheme="minorBidi" w:hAnsiTheme="minorBidi" w:cstheme="minorBidi"/>
        </w:rPr>
        <w:t>ing of</w:t>
      </w:r>
      <w:r w:rsidR="006D5FEB" w:rsidRPr="00CF2825">
        <w:rPr>
          <w:rFonts w:asciiTheme="minorBidi" w:hAnsiTheme="minorBidi" w:cstheme="minorBidi"/>
        </w:rPr>
        <w:t xml:space="preserve"> pay scale, match</w:t>
      </w:r>
      <w:r w:rsidRPr="00CF2825">
        <w:rPr>
          <w:rFonts w:asciiTheme="minorBidi" w:hAnsiTheme="minorBidi" w:cstheme="minorBidi"/>
        </w:rPr>
        <w:t>ing</w:t>
      </w:r>
      <w:r w:rsidR="006D5FEB" w:rsidRPr="00CF2825">
        <w:rPr>
          <w:rFonts w:asciiTheme="minorBidi" w:hAnsiTheme="minorBidi" w:cstheme="minorBidi"/>
        </w:rPr>
        <w:t xml:space="preserve"> </w:t>
      </w:r>
      <w:r w:rsidRPr="00CF2825">
        <w:rPr>
          <w:rFonts w:asciiTheme="minorBidi" w:hAnsiTheme="minorBidi" w:cstheme="minorBidi"/>
        </w:rPr>
        <w:t xml:space="preserve">of </w:t>
      </w:r>
      <w:r w:rsidR="006D5FEB" w:rsidRPr="00CF2825">
        <w:rPr>
          <w:rFonts w:asciiTheme="minorBidi" w:hAnsiTheme="minorBidi" w:cstheme="minorBidi"/>
        </w:rPr>
        <w:t>posts for all employees, and establish</w:t>
      </w:r>
      <w:r w:rsidRPr="00CF2825">
        <w:rPr>
          <w:rFonts w:asciiTheme="minorBidi" w:hAnsiTheme="minorBidi" w:cstheme="minorBidi"/>
        </w:rPr>
        <w:t>ing</w:t>
      </w:r>
      <w:r w:rsidR="006D5FEB" w:rsidRPr="00CF2825">
        <w:rPr>
          <w:rFonts w:asciiTheme="minorBidi" w:hAnsiTheme="minorBidi" w:cstheme="minorBidi"/>
        </w:rPr>
        <w:t xml:space="preserve"> a nucleus for the </w:t>
      </w:r>
      <w:r w:rsidRPr="00CF2825">
        <w:rPr>
          <w:rFonts w:asciiTheme="minorBidi" w:hAnsiTheme="minorBidi" w:cstheme="minorBidi"/>
        </w:rPr>
        <w:t>culture of the emerging company in under 4 months</w:t>
      </w:r>
      <w:r w:rsidRPr="00653107">
        <w:t>.</w:t>
      </w:r>
    </w:p>
    <w:p w:rsidR="00C32A13" w:rsidRDefault="00C32A13" w:rsidP="000C6A9C"/>
    <w:tbl>
      <w:tblPr>
        <w:tblW w:w="0" w:type="auto"/>
        <w:tblLook w:val="04A0" w:firstRow="1" w:lastRow="0" w:firstColumn="1" w:lastColumn="0" w:noHBand="0" w:noVBand="1"/>
      </w:tblPr>
      <w:tblGrid>
        <w:gridCol w:w="8208"/>
        <w:gridCol w:w="2474"/>
      </w:tblGrid>
      <w:tr w:rsidR="00AF49BA" w:rsidRPr="00733947" w:rsidTr="00816169">
        <w:tc>
          <w:tcPr>
            <w:tcW w:w="8208" w:type="dxa"/>
          </w:tcPr>
          <w:p w:rsidR="00AF49BA" w:rsidRPr="000979ED" w:rsidRDefault="00816169" w:rsidP="000979ED">
            <w:pPr>
              <w:pStyle w:val="titleformat"/>
            </w:pPr>
            <w:r w:rsidRPr="000979ED">
              <w:t>United Medical International, Dubai UAE</w:t>
            </w:r>
            <w:r w:rsidR="002327F2" w:rsidRPr="000979ED">
              <w:t xml:space="preserve"> – Al Saif Group</w:t>
            </w:r>
          </w:p>
        </w:tc>
        <w:tc>
          <w:tcPr>
            <w:tcW w:w="2474" w:type="dxa"/>
          </w:tcPr>
          <w:p w:rsidR="00AF49BA" w:rsidRPr="00816169" w:rsidRDefault="00816169" w:rsidP="0063667F">
            <w:pPr>
              <w:pStyle w:val="titleformat"/>
              <w:bidi/>
              <w:rPr>
                <w:rtl/>
                <w:lang w:bidi="ar-JO"/>
              </w:rPr>
            </w:pPr>
            <w:r w:rsidRPr="00816169">
              <w:t>Jan 2001 – Dec 2004</w:t>
            </w:r>
          </w:p>
        </w:tc>
      </w:tr>
      <w:tr w:rsidR="00AF49BA" w:rsidRPr="00733947" w:rsidTr="00816169">
        <w:tc>
          <w:tcPr>
            <w:tcW w:w="8208" w:type="dxa"/>
          </w:tcPr>
          <w:p w:rsidR="00AF49BA" w:rsidRPr="000979ED" w:rsidRDefault="00816169" w:rsidP="000979ED">
            <w:pPr>
              <w:pStyle w:val="titleformat"/>
              <w:rPr>
                <w:color w:val="000000"/>
                <w:position w:val="2"/>
              </w:rPr>
            </w:pPr>
            <w:r w:rsidRPr="000979ED">
              <w:t>Business Development Director – International</w:t>
            </w:r>
          </w:p>
        </w:tc>
        <w:tc>
          <w:tcPr>
            <w:tcW w:w="2474" w:type="dxa"/>
          </w:tcPr>
          <w:p w:rsidR="00AF49BA" w:rsidRPr="00733947" w:rsidRDefault="00AF49BA" w:rsidP="000979ED"/>
        </w:tc>
      </w:tr>
    </w:tbl>
    <w:p w:rsidR="00AF49BA" w:rsidRPr="00D87CFF" w:rsidRDefault="00816169" w:rsidP="00F86F74">
      <w:pPr>
        <w:numPr>
          <w:ilvl w:val="0"/>
          <w:numId w:val="2"/>
        </w:numPr>
        <w:spacing w:before="120" w:after="120"/>
        <w:ind w:left="426" w:hanging="218"/>
      </w:pPr>
      <w:r>
        <w:t xml:space="preserve">Involved in </w:t>
      </w:r>
      <w:r w:rsidRPr="00883A53">
        <w:t>market research, market development, annual planning, client relationship management, proposal preparation, and contract negotiations</w:t>
      </w:r>
      <w:r w:rsidR="00AF49BA" w:rsidRPr="00D87CFF">
        <w:t>.</w:t>
      </w:r>
    </w:p>
    <w:p w:rsidR="00AF49BA" w:rsidRDefault="00816169" w:rsidP="00F86F74">
      <w:pPr>
        <w:numPr>
          <w:ilvl w:val="0"/>
          <w:numId w:val="2"/>
        </w:numPr>
        <w:spacing w:after="120"/>
        <w:ind w:left="426" w:hanging="218"/>
      </w:pPr>
      <w:r w:rsidRPr="00883A53">
        <w:t>Prospect</w:t>
      </w:r>
      <w:r w:rsidR="00AB4449">
        <w:t>ed</w:t>
      </w:r>
      <w:r w:rsidRPr="00883A53">
        <w:t xml:space="preserve"> for investment and acquisition opportunities, and support</w:t>
      </w:r>
      <w:r w:rsidR="00AB4449">
        <w:t>ed</w:t>
      </w:r>
      <w:r w:rsidRPr="00883A53">
        <w:t xml:space="preserve"> the business development and marketing functions of these acquired projects and hospital sites that United Medical has under management contract</w:t>
      </w:r>
      <w:r w:rsidR="00AF49BA" w:rsidRPr="00D87CFF">
        <w:t>.</w:t>
      </w:r>
    </w:p>
    <w:p w:rsidR="00665727" w:rsidRDefault="00665727" w:rsidP="00F86F74">
      <w:pPr>
        <w:numPr>
          <w:ilvl w:val="0"/>
          <w:numId w:val="2"/>
        </w:numPr>
        <w:spacing w:after="120"/>
        <w:ind w:left="426" w:hanging="218"/>
      </w:pPr>
      <w:r>
        <w:lastRenderedPageBreak/>
        <w:t>Managed the acquisition effort of a major private hospital in Jordan inclusive of financial evaluation, due diligence, and legal.</w:t>
      </w:r>
    </w:p>
    <w:p w:rsidR="001417CE" w:rsidRPr="00D860E0" w:rsidRDefault="001417CE" w:rsidP="001417CE">
      <w:pPr>
        <w:rPr>
          <w:u w:val="single"/>
        </w:rPr>
      </w:pPr>
      <w:r w:rsidRPr="00D860E0">
        <w:rPr>
          <w:u w:val="single"/>
        </w:rPr>
        <w:t xml:space="preserve">Specific </w:t>
      </w:r>
      <w:r>
        <w:rPr>
          <w:u w:val="single"/>
        </w:rPr>
        <w:t>Projects /</w:t>
      </w:r>
      <w:r w:rsidRPr="00D860E0">
        <w:rPr>
          <w:u w:val="single"/>
        </w:rPr>
        <w:t>Accomplishments:</w:t>
      </w:r>
    </w:p>
    <w:p w:rsidR="001417CE" w:rsidRDefault="001417CE" w:rsidP="001417CE">
      <w:pPr>
        <w:numPr>
          <w:ilvl w:val="0"/>
          <w:numId w:val="2"/>
        </w:numPr>
        <w:suppressAutoHyphens w:val="0"/>
        <w:autoSpaceDN/>
        <w:spacing w:after="120" w:line="240" w:lineRule="auto"/>
        <w:textAlignment w:val="auto"/>
      </w:pPr>
      <w:r>
        <w:t>Business Planning consulting for Muscat Private Hospital with two year supervision</w:t>
      </w:r>
    </w:p>
    <w:p w:rsidR="001417CE" w:rsidRDefault="001417CE" w:rsidP="001417CE">
      <w:pPr>
        <w:numPr>
          <w:ilvl w:val="0"/>
          <w:numId w:val="2"/>
        </w:numPr>
        <w:suppressAutoHyphens w:val="0"/>
        <w:autoSpaceDN/>
        <w:spacing w:after="120" w:line="240" w:lineRule="auto"/>
        <w:textAlignment w:val="auto"/>
      </w:pPr>
      <w:r>
        <w:t>Marketing Planning consulting for Dubai Diagnostic Center with two year supervision</w:t>
      </w:r>
    </w:p>
    <w:p w:rsidR="001417CE" w:rsidRDefault="001417CE" w:rsidP="001417CE">
      <w:pPr>
        <w:numPr>
          <w:ilvl w:val="0"/>
          <w:numId w:val="2"/>
        </w:numPr>
        <w:suppressAutoHyphens w:val="0"/>
        <w:autoSpaceDN/>
        <w:spacing w:after="120" w:line="240" w:lineRule="auto"/>
        <w:textAlignment w:val="auto"/>
      </w:pPr>
      <w:r>
        <w:t>Business Plan and Feasibility for a new hospital in Kuwait</w:t>
      </w:r>
    </w:p>
    <w:p w:rsidR="00215472" w:rsidRDefault="00215472" w:rsidP="001417CE">
      <w:pPr>
        <w:numPr>
          <w:ilvl w:val="0"/>
          <w:numId w:val="2"/>
        </w:numPr>
        <w:suppressAutoHyphens w:val="0"/>
        <w:autoSpaceDN/>
        <w:spacing w:after="120" w:line="240" w:lineRule="auto"/>
        <w:textAlignment w:val="auto"/>
      </w:pPr>
      <w:r>
        <w:t>PPP evaluation for the Jordanian, Bahrain, and Saudi markets</w:t>
      </w:r>
    </w:p>
    <w:p w:rsidR="001417CE" w:rsidRDefault="001417CE" w:rsidP="001417CE">
      <w:pPr>
        <w:numPr>
          <w:ilvl w:val="0"/>
          <w:numId w:val="2"/>
        </w:numPr>
        <w:suppressAutoHyphens w:val="0"/>
        <w:autoSpaceDN/>
        <w:spacing w:after="120" w:line="240" w:lineRule="auto"/>
        <w:textAlignment w:val="auto"/>
      </w:pPr>
      <w:r>
        <w:t>Business Plan and Feasibility for a new hospital in Cairo</w:t>
      </w:r>
    </w:p>
    <w:p w:rsidR="001417CE" w:rsidRDefault="001417CE" w:rsidP="001417CE">
      <w:pPr>
        <w:numPr>
          <w:ilvl w:val="0"/>
          <w:numId w:val="2"/>
        </w:numPr>
        <w:suppressAutoHyphens w:val="0"/>
        <w:autoSpaceDN/>
        <w:spacing w:after="120" w:line="240" w:lineRule="auto"/>
        <w:textAlignment w:val="auto"/>
      </w:pPr>
      <w:r>
        <w:t>Business Plan and Feasibility for a new speci</w:t>
      </w:r>
      <w:r w:rsidR="00702510">
        <w:t>alized healthcare clinic in Dubai Healthcare City</w:t>
      </w:r>
    </w:p>
    <w:p w:rsidR="001417CE" w:rsidRDefault="001417CE" w:rsidP="001417CE">
      <w:pPr>
        <w:numPr>
          <w:ilvl w:val="0"/>
          <w:numId w:val="2"/>
        </w:numPr>
        <w:suppressAutoHyphens w:val="0"/>
        <w:autoSpaceDN/>
        <w:spacing w:after="120" w:line="240" w:lineRule="auto"/>
        <w:textAlignment w:val="auto"/>
      </w:pPr>
      <w:r>
        <w:t>Development of a combined healthcare model for three hospitals in Amman</w:t>
      </w:r>
    </w:p>
    <w:p w:rsidR="001417CE" w:rsidRPr="00D87CFF" w:rsidRDefault="001417CE" w:rsidP="001417CE">
      <w:pPr>
        <w:spacing w:after="120"/>
        <w:ind w:left="426"/>
      </w:pPr>
    </w:p>
    <w:p w:rsidR="00AF49BA" w:rsidRDefault="00AF49BA" w:rsidP="000C6A9C"/>
    <w:p w:rsidR="00AF49BA" w:rsidRPr="0063667F" w:rsidRDefault="00AF49BA" w:rsidP="0063667F">
      <w:pPr>
        <w:pStyle w:val="Heading2"/>
      </w:pPr>
      <w:r w:rsidRPr="000979ED">
        <w:rPr>
          <w:rStyle w:val="textspaceovan1"/>
          <w:b/>
          <w:bCs/>
          <w:sz w:val="24"/>
          <w:szCs w:val="24"/>
        </w:rPr>
        <w:t>EARLY CAREER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478"/>
        <w:gridCol w:w="2204"/>
      </w:tblGrid>
      <w:tr w:rsidR="000C3369" w:rsidRPr="00816169" w:rsidTr="00284D8F">
        <w:tc>
          <w:tcPr>
            <w:tcW w:w="8478" w:type="dxa"/>
          </w:tcPr>
          <w:p w:rsidR="000C3369" w:rsidRPr="0063667F" w:rsidRDefault="00816169" w:rsidP="000C6A9C">
            <w:pPr>
              <w:rPr>
                <w:b/>
                <w:bCs/>
              </w:rPr>
            </w:pPr>
            <w:r w:rsidRPr="0063667F">
              <w:rPr>
                <w:b/>
                <w:bCs/>
              </w:rPr>
              <w:t>Accenture, Riyadh KSA</w:t>
            </w:r>
          </w:p>
        </w:tc>
        <w:tc>
          <w:tcPr>
            <w:tcW w:w="2204" w:type="dxa"/>
          </w:tcPr>
          <w:p w:rsidR="000C3369" w:rsidRPr="0063667F" w:rsidRDefault="00816169" w:rsidP="000C6A9C">
            <w:pPr>
              <w:rPr>
                <w:b/>
                <w:bCs/>
              </w:rPr>
            </w:pPr>
            <w:r w:rsidRPr="0063667F">
              <w:rPr>
                <w:b/>
                <w:bCs/>
              </w:rPr>
              <w:t>Feb 1998 – Jul 2000</w:t>
            </w:r>
          </w:p>
        </w:tc>
      </w:tr>
      <w:tr w:rsidR="00816169" w:rsidRPr="00816169" w:rsidTr="00284D8F">
        <w:tc>
          <w:tcPr>
            <w:tcW w:w="8478" w:type="dxa"/>
          </w:tcPr>
          <w:p w:rsidR="00816169" w:rsidRPr="00816169" w:rsidRDefault="00816169" w:rsidP="000C6A9C">
            <w:r>
              <w:t>Senior Manager</w:t>
            </w:r>
            <w:r w:rsidR="00EF1074">
              <w:t xml:space="preserve"> Change Management</w:t>
            </w:r>
            <w:r>
              <w:t xml:space="preserve"> </w:t>
            </w:r>
            <w:r w:rsidR="00EF1074">
              <w:t>–</w:t>
            </w:r>
            <w:r>
              <w:t xml:space="preserve"> Consulting</w:t>
            </w:r>
            <w:r w:rsidR="00EF1074">
              <w:t xml:space="preserve"> </w:t>
            </w:r>
          </w:p>
        </w:tc>
        <w:tc>
          <w:tcPr>
            <w:tcW w:w="2204" w:type="dxa"/>
          </w:tcPr>
          <w:p w:rsidR="00816169" w:rsidRPr="00284D8F" w:rsidRDefault="00816169" w:rsidP="000C6A9C"/>
        </w:tc>
      </w:tr>
      <w:tr w:rsidR="00816169" w:rsidRPr="00816169" w:rsidTr="00284D8F">
        <w:tc>
          <w:tcPr>
            <w:tcW w:w="8478" w:type="dxa"/>
          </w:tcPr>
          <w:p w:rsidR="00816169" w:rsidRPr="0063667F" w:rsidRDefault="00816169" w:rsidP="000C6A9C">
            <w:pPr>
              <w:rPr>
                <w:b/>
                <w:bCs/>
              </w:rPr>
            </w:pPr>
            <w:r w:rsidRPr="0063667F">
              <w:rPr>
                <w:b/>
                <w:bCs/>
              </w:rPr>
              <w:t>ARAC Health Care Ltd, Riyadh KSA</w:t>
            </w:r>
            <w:r w:rsidR="002327F2" w:rsidRPr="0063667F">
              <w:rPr>
                <w:b/>
                <w:bCs/>
              </w:rPr>
              <w:t xml:space="preserve"> – Al Khorayef Group</w:t>
            </w:r>
          </w:p>
        </w:tc>
        <w:tc>
          <w:tcPr>
            <w:tcW w:w="2204" w:type="dxa"/>
          </w:tcPr>
          <w:p w:rsidR="00816169" w:rsidRPr="0063667F" w:rsidRDefault="00816169" w:rsidP="000C6A9C">
            <w:pPr>
              <w:rPr>
                <w:b/>
                <w:bCs/>
              </w:rPr>
            </w:pPr>
            <w:r w:rsidRPr="0063667F">
              <w:rPr>
                <w:b/>
                <w:bCs/>
              </w:rPr>
              <w:t>Jan 1994 – Dec 1997</w:t>
            </w:r>
          </w:p>
        </w:tc>
      </w:tr>
      <w:tr w:rsidR="00816169" w:rsidRPr="00816169" w:rsidTr="00284D8F">
        <w:tc>
          <w:tcPr>
            <w:tcW w:w="8478" w:type="dxa"/>
          </w:tcPr>
          <w:p w:rsidR="00816169" w:rsidRPr="00816169" w:rsidRDefault="00816169" w:rsidP="000C6A9C">
            <w:r>
              <w:t>General Manager</w:t>
            </w:r>
          </w:p>
        </w:tc>
        <w:tc>
          <w:tcPr>
            <w:tcW w:w="2204" w:type="dxa"/>
          </w:tcPr>
          <w:p w:rsidR="00816169" w:rsidRPr="00284D8F" w:rsidRDefault="00816169" w:rsidP="000C6A9C"/>
        </w:tc>
      </w:tr>
      <w:tr w:rsidR="00816169" w:rsidRPr="00816169" w:rsidTr="00284D8F">
        <w:tc>
          <w:tcPr>
            <w:tcW w:w="8478" w:type="dxa"/>
          </w:tcPr>
          <w:p w:rsidR="00816169" w:rsidRPr="0063667F" w:rsidRDefault="00816169" w:rsidP="000C6A9C">
            <w:pPr>
              <w:rPr>
                <w:b/>
                <w:bCs/>
              </w:rPr>
            </w:pPr>
            <w:r w:rsidRPr="0063667F">
              <w:rPr>
                <w:b/>
                <w:bCs/>
              </w:rPr>
              <w:t>NOVARTIS, KSA</w:t>
            </w:r>
          </w:p>
        </w:tc>
        <w:tc>
          <w:tcPr>
            <w:tcW w:w="2204" w:type="dxa"/>
          </w:tcPr>
          <w:p w:rsidR="00816169" w:rsidRPr="0063667F" w:rsidRDefault="00816169" w:rsidP="000C6A9C">
            <w:pPr>
              <w:rPr>
                <w:b/>
                <w:bCs/>
              </w:rPr>
            </w:pPr>
            <w:r w:rsidRPr="0063667F">
              <w:rPr>
                <w:b/>
                <w:bCs/>
              </w:rPr>
              <w:t>Apr 1985 – Dec 1993</w:t>
            </w:r>
          </w:p>
        </w:tc>
      </w:tr>
      <w:tr w:rsidR="00816169" w:rsidRPr="00816169" w:rsidTr="00284D8F">
        <w:tc>
          <w:tcPr>
            <w:tcW w:w="8478" w:type="dxa"/>
          </w:tcPr>
          <w:p w:rsidR="00816169" w:rsidRPr="00816169" w:rsidRDefault="00284D8F" w:rsidP="000C6A9C">
            <w:r>
              <w:t>Business Development Manager</w:t>
            </w:r>
          </w:p>
        </w:tc>
        <w:tc>
          <w:tcPr>
            <w:tcW w:w="2204" w:type="dxa"/>
          </w:tcPr>
          <w:p w:rsidR="00816169" w:rsidRPr="00816169" w:rsidRDefault="00284D8F" w:rsidP="000C6A9C">
            <w:r>
              <w:t>Apr 1990 – Dec 1993</w:t>
            </w:r>
          </w:p>
        </w:tc>
      </w:tr>
      <w:tr w:rsidR="00816169" w:rsidRPr="00816169" w:rsidTr="00284D8F">
        <w:tc>
          <w:tcPr>
            <w:tcW w:w="8478" w:type="dxa"/>
          </w:tcPr>
          <w:p w:rsidR="00816169" w:rsidRPr="00816169" w:rsidRDefault="00284D8F" w:rsidP="000C6A9C">
            <w:r>
              <w:t>Product Manager</w:t>
            </w:r>
          </w:p>
        </w:tc>
        <w:tc>
          <w:tcPr>
            <w:tcW w:w="2204" w:type="dxa"/>
          </w:tcPr>
          <w:p w:rsidR="00816169" w:rsidRPr="00816169" w:rsidRDefault="00284D8F" w:rsidP="000C6A9C">
            <w:r>
              <w:t>Apr 1985 – Mar 1990</w:t>
            </w:r>
          </w:p>
        </w:tc>
      </w:tr>
    </w:tbl>
    <w:p w:rsidR="0081391E" w:rsidRPr="0068002D" w:rsidRDefault="00180DFA" w:rsidP="0063667F">
      <w:pPr>
        <w:pStyle w:val="Heading2"/>
      </w:pPr>
      <w:r w:rsidRPr="000979ED">
        <w:rPr>
          <w:rStyle w:val="textspaceovan1"/>
          <w:b/>
          <w:bCs/>
          <w:sz w:val="24"/>
          <w:szCs w:val="24"/>
        </w:rPr>
        <w:t>ACADEMIC</w:t>
      </w:r>
      <w:r w:rsidR="00DB4F6C" w:rsidRPr="000979ED">
        <w:rPr>
          <w:rStyle w:val="textspaceovan1"/>
          <w:b/>
          <w:bCs/>
          <w:sz w:val="24"/>
          <w:szCs w:val="24"/>
        </w:rPr>
        <w:t xml:space="preserve"> </w:t>
      </w:r>
      <w:r w:rsidR="002B43FD" w:rsidRPr="000979ED">
        <w:rPr>
          <w:rStyle w:val="textspaceovan1"/>
          <w:b/>
          <w:bCs/>
          <w:sz w:val="24"/>
          <w:szCs w:val="24"/>
        </w:rPr>
        <w:t xml:space="preserve">QUALIFICATIONS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198"/>
        <w:gridCol w:w="1484"/>
      </w:tblGrid>
      <w:tr w:rsidR="00B31E0D" w:rsidRPr="00180DFA" w:rsidTr="00284D8F">
        <w:tc>
          <w:tcPr>
            <w:tcW w:w="9198" w:type="dxa"/>
          </w:tcPr>
          <w:p w:rsidR="00B31E0D" w:rsidRPr="00A357DD" w:rsidRDefault="00284D8F" w:rsidP="000C6A9C">
            <w:r w:rsidRPr="00284D8F">
              <w:rPr>
                <w:b/>
              </w:rPr>
              <w:t>Masters of Business Administration MIS and Marketing</w:t>
            </w:r>
            <w:r w:rsidRPr="00883A53">
              <w:t xml:space="preserve"> from Marymount University of Virginia, Arlington, VA, U.S.A.</w:t>
            </w:r>
          </w:p>
        </w:tc>
        <w:tc>
          <w:tcPr>
            <w:tcW w:w="1484" w:type="dxa"/>
          </w:tcPr>
          <w:p w:rsidR="00B31E0D" w:rsidRPr="0063667F" w:rsidRDefault="00284D8F" w:rsidP="0063667F">
            <w:pPr>
              <w:bidi/>
              <w:rPr>
                <w:b/>
                <w:bCs/>
                <w:highlight w:val="yellow"/>
                <w:lang/>
              </w:rPr>
            </w:pPr>
            <w:r w:rsidRPr="0063667F">
              <w:rPr>
                <w:b/>
                <w:bCs/>
                <w:lang/>
              </w:rPr>
              <w:t>Dec 1984</w:t>
            </w:r>
          </w:p>
        </w:tc>
      </w:tr>
      <w:tr w:rsidR="00B31E0D" w:rsidRPr="00180DFA" w:rsidTr="00284D8F">
        <w:tc>
          <w:tcPr>
            <w:tcW w:w="9198" w:type="dxa"/>
          </w:tcPr>
          <w:p w:rsidR="00B31E0D" w:rsidRPr="00B31E0D" w:rsidRDefault="00284D8F" w:rsidP="000C6A9C">
            <w:pPr>
              <w:rPr>
                <w:b/>
              </w:rPr>
            </w:pPr>
            <w:r w:rsidRPr="00284D8F">
              <w:rPr>
                <w:b/>
              </w:rPr>
              <w:t>Bachelor of Science Accounting</w:t>
            </w:r>
            <w:r w:rsidRPr="00883A53">
              <w:t xml:space="preserve"> from Strayer University, Washington D.C., U.S.A.</w:t>
            </w:r>
          </w:p>
        </w:tc>
        <w:tc>
          <w:tcPr>
            <w:tcW w:w="1484" w:type="dxa"/>
          </w:tcPr>
          <w:p w:rsidR="00B31E0D" w:rsidRPr="0063667F" w:rsidRDefault="00284D8F" w:rsidP="0063667F">
            <w:pPr>
              <w:bidi/>
              <w:rPr>
                <w:b/>
                <w:bCs/>
              </w:rPr>
            </w:pPr>
            <w:r w:rsidRPr="0063667F">
              <w:rPr>
                <w:b/>
                <w:bCs/>
                <w:lang/>
              </w:rPr>
              <w:t>Mar 1983</w:t>
            </w:r>
          </w:p>
        </w:tc>
      </w:tr>
    </w:tbl>
    <w:p w:rsidR="009729A6" w:rsidRPr="0063667F" w:rsidRDefault="009729A6" w:rsidP="00EB2EB8"/>
    <w:sectPr w:rsidR="009729A6" w:rsidRPr="0063667F" w:rsidSect="00E01C3B">
      <w:pgSz w:w="11906" w:h="16838"/>
      <w:pgMar w:top="1008" w:right="720" w:bottom="1008" w:left="720" w:header="70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2BC" w:rsidRDefault="004D12BC" w:rsidP="000C6A9C">
      <w:r>
        <w:separator/>
      </w:r>
    </w:p>
  </w:endnote>
  <w:endnote w:type="continuationSeparator" w:id="0">
    <w:p w:rsidR="004D12BC" w:rsidRDefault="004D12BC" w:rsidP="000C6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2BC" w:rsidRDefault="004D12BC" w:rsidP="000C6A9C">
      <w:r>
        <w:separator/>
      </w:r>
    </w:p>
  </w:footnote>
  <w:footnote w:type="continuationSeparator" w:id="0">
    <w:p w:rsidR="004D12BC" w:rsidRDefault="004D12BC" w:rsidP="000C6A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71ECB"/>
    <w:multiLevelType w:val="hybridMultilevel"/>
    <w:tmpl w:val="19B6AF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BD84BA9"/>
    <w:multiLevelType w:val="hybridMultilevel"/>
    <w:tmpl w:val="B51A5D2A"/>
    <w:lvl w:ilvl="0" w:tplc="A02AE4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5C129C"/>
    <w:multiLevelType w:val="hybridMultilevel"/>
    <w:tmpl w:val="47864FD4"/>
    <w:lvl w:ilvl="0" w:tplc="A02AE4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9B251F"/>
    <w:multiLevelType w:val="hybridMultilevel"/>
    <w:tmpl w:val="9FD07D52"/>
    <w:lvl w:ilvl="0" w:tplc="4E58F4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cs="Wingdings" w:hint="default"/>
      </w:rPr>
    </w:lvl>
  </w:abstractNum>
  <w:abstractNum w:abstractNumId="5">
    <w:nsid w:val="7AF731A6"/>
    <w:multiLevelType w:val="hybridMultilevel"/>
    <w:tmpl w:val="DFDC7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CF4"/>
    <w:rsid w:val="00005D7B"/>
    <w:rsid w:val="000143FB"/>
    <w:rsid w:val="0001701B"/>
    <w:rsid w:val="00017668"/>
    <w:rsid w:val="0002614C"/>
    <w:rsid w:val="00026C3B"/>
    <w:rsid w:val="00030D6D"/>
    <w:rsid w:val="0004046A"/>
    <w:rsid w:val="00053D89"/>
    <w:rsid w:val="000610D3"/>
    <w:rsid w:val="00063606"/>
    <w:rsid w:val="00067019"/>
    <w:rsid w:val="00073D11"/>
    <w:rsid w:val="00075397"/>
    <w:rsid w:val="000852B3"/>
    <w:rsid w:val="00090373"/>
    <w:rsid w:val="000979ED"/>
    <w:rsid w:val="000A2286"/>
    <w:rsid w:val="000A6AD7"/>
    <w:rsid w:val="000C3369"/>
    <w:rsid w:val="000C6A9C"/>
    <w:rsid w:val="000C6AF0"/>
    <w:rsid w:val="000D617C"/>
    <w:rsid w:val="000E4002"/>
    <w:rsid w:val="000E4046"/>
    <w:rsid w:val="000E4BF6"/>
    <w:rsid w:val="000F10D3"/>
    <w:rsid w:val="00110A3C"/>
    <w:rsid w:val="001201C9"/>
    <w:rsid w:val="00125AE1"/>
    <w:rsid w:val="00131986"/>
    <w:rsid w:val="00136FD7"/>
    <w:rsid w:val="00140EF8"/>
    <w:rsid w:val="001417CE"/>
    <w:rsid w:val="001434F6"/>
    <w:rsid w:val="001510A8"/>
    <w:rsid w:val="00160ABE"/>
    <w:rsid w:val="00180DFA"/>
    <w:rsid w:val="001871C5"/>
    <w:rsid w:val="00194449"/>
    <w:rsid w:val="001A5F3C"/>
    <w:rsid w:val="001A612C"/>
    <w:rsid w:val="001A6CFB"/>
    <w:rsid w:val="001B7FF3"/>
    <w:rsid w:val="001C6670"/>
    <w:rsid w:val="001D3499"/>
    <w:rsid w:val="001D34B9"/>
    <w:rsid w:val="00203205"/>
    <w:rsid w:val="00212527"/>
    <w:rsid w:val="00215472"/>
    <w:rsid w:val="002159EE"/>
    <w:rsid w:val="00226117"/>
    <w:rsid w:val="002261B9"/>
    <w:rsid w:val="002327F2"/>
    <w:rsid w:val="0023585A"/>
    <w:rsid w:val="00243EDD"/>
    <w:rsid w:val="002563FF"/>
    <w:rsid w:val="0028194D"/>
    <w:rsid w:val="00284D8F"/>
    <w:rsid w:val="00295431"/>
    <w:rsid w:val="0029687C"/>
    <w:rsid w:val="002A47F1"/>
    <w:rsid w:val="002A53D9"/>
    <w:rsid w:val="002B43FD"/>
    <w:rsid w:val="002B7C41"/>
    <w:rsid w:val="002D024A"/>
    <w:rsid w:val="002D4C99"/>
    <w:rsid w:val="002D6724"/>
    <w:rsid w:val="002E4B7C"/>
    <w:rsid w:val="002E53DD"/>
    <w:rsid w:val="002E63F3"/>
    <w:rsid w:val="002F31B3"/>
    <w:rsid w:val="00304858"/>
    <w:rsid w:val="003058A9"/>
    <w:rsid w:val="003342B6"/>
    <w:rsid w:val="00340397"/>
    <w:rsid w:val="003555D6"/>
    <w:rsid w:val="003570FF"/>
    <w:rsid w:val="00365620"/>
    <w:rsid w:val="00372E21"/>
    <w:rsid w:val="003773D1"/>
    <w:rsid w:val="003839E1"/>
    <w:rsid w:val="003A09A7"/>
    <w:rsid w:val="003B4215"/>
    <w:rsid w:val="003E127A"/>
    <w:rsid w:val="003E7070"/>
    <w:rsid w:val="003F0417"/>
    <w:rsid w:val="00413523"/>
    <w:rsid w:val="00417338"/>
    <w:rsid w:val="00450F6B"/>
    <w:rsid w:val="004643A9"/>
    <w:rsid w:val="004665DA"/>
    <w:rsid w:val="00475190"/>
    <w:rsid w:val="00481A3E"/>
    <w:rsid w:val="004839F2"/>
    <w:rsid w:val="004908E0"/>
    <w:rsid w:val="004A66E1"/>
    <w:rsid w:val="004A71A9"/>
    <w:rsid w:val="004A7CCD"/>
    <w:rsid w:val="004B09D6"/>
    <w:rsid w:val="004B2D6B"/>
    <w:rsid w:val="004C6CA7"/>
    <w:rsid w:val="004D12BC"/>
    <w:rsid w:val="004F1077"/>
    <w:rsid w:val="004F1F3F"/>
    <w:rsid w:val="00505460"/>
    <w:rsid w:val="00541029"/>
    <w:rsid w:val="005418B0"/>
    <w:rsid w:val="00542C98"/>
    <w:rsid w:val="00543287"/>
    <w:rsid w:val="00545387"/>
    <w:rsid w:val="00545BED"/>
    <w:rsid w:val="00546300"/>
    <w:rsid w:val="00546426"/>
    <w:rsid w:val="00546AB0"/>
    <w:rsid w:val="00551617"/>
    <w:rsid w:val="00551962"/>
    <w:rsid w:val="00552DD0"/>
    <w:rsid w:val="00576FA1"/>
    <w:rsid w:val="005865E8"/>
    <w:rsid w:val="00586AB2"/>
    <w:rsid w:val="0058711B"/>
    <w:rsid w:val="005900DE"/>
    <w:rsid w:val="005A257C"/>
    <w:rsid w:val="005A2E9F"/>
    <w:rsid w:val="005B0917"/>
    <w:rsid w:val="005B2379"/>
    <w:rsid w:val="005D15CC"/>
    <w:rsid w:val="005D15EE"/>
    <w:rsid w:val="005E0FCD"/>
    <w:rsid w:val="005E4F78"/>
    <w:rsid w:val="005F591A"/>
    <w:rsid w:val="005F7CF3"/>
    <w:rsid w:val="00604038"/>
    <w:rsid w:val="00616D55"/>
    <w:rsid w:val="006178FF"/>
    <w:rsid w:val="00632A25"/>
    <w:rsid w:val="0063667F"/>
    <w:rsid w:val="00645DCA"/>
    <w:rsid w:val="00653107"/>
    <w:rsid w:val="00665727"/>
    <w:rsid w:val="006665FE"/>
    <w:rsid w:val="0068002D"/>
    <w:rsid w:val="00695CE5"/>
    <w:rsid w:val="006A44F2"/>
    <w:rsid w:val="006B4706"/>
    <w:rsid w:val="006D5FEB"/>
    <w:rsid w:val="006E24F4"/>
    <w:rsid w:val="006E492C"/>
    <w:rsid w:val="006F068D"/>
    <w:rsid w:val="006F6EB4"/>
    <w:rsid w:val="006F7A33"/>
    <w:rsid w:val="00702510"/>
    <w:rsid w:val="00711E9A"/>
    <w:rsid w:val="00712375"/>
    <w:rsid w:val="0071390B"/>
    <w:rsid w:val="00714F97"/>
    <w:rsid w:val="00733947"/>
    <w:rsid w:val="00734CF4"/>
    <w:rsid w:val="00743553"/>
    <w:rsid w:val="007567DC"/>
    <w:rsid w:val="00790EDF"/>
    <w:rsid w:val="00794DF2"/>
    <w:rsid w:val="007B1B3E"/>
    <w:rsid w:val="007B553E"/>
    <w:rsid w:val="007C21E3"/>
    <w:rsid w:val="007C466A"/>
    <w:rsid w:val="007C6BEF"/>
    <w:rsid w:val="007E5582"/>
    <w:rsid w:val="007E6FB7"/>
    <w:rsid w:val="0081391E"/>
    <w:rsid w:val="00816169"/>
    <w:rsid w:val="00817419"/>
    <w:rsid w:val="008210C1"/>
    <w:rsid w:val="0082317E"/>
    <w:rsid w:val="008563D5"/>
    <w:rsid w:val="0087614A"/>
    <w:rsid w:val="00876D00"/>
    <w:rsid w:val="00886A39"/>
    <w:rsid w:val="00892456"/>
    <w:rsid w:val="0089445E"/>
    <w:rsid w:val="008B3ECA"/>
    <w:rsid w:val="008C30AB"/>
    <w:rsid w:val="008C3745"/>
    <w:rsid w:val="008C406E"/>
    <w:rsid w:val="008F0BDD"/>
    <w:rsid w:val="00901350"/>
    <w:rsid w:val="009038E8"/>
    <w:rsid w:val="00906D5B"/>
    <w:rsid w:val="009104AF"/>
    <w:rsid w:val="00912582"/>
    <w:rsid w:val="0091265D"/>
    <w:rsid w:val="00913874"/>
    <w:rsid w:val="009176E3"/>
    <w:rsid w:val="00924388"/>
    <w:rsid w:val="00927C10"/>
    <w:rsid w:val="009319CF"/>
    <w:rsid w:val="009332A8"/>
    <w:rsid w:val="00953215"/>
    <w:rsid w:val="0097064C"/>
    <w:rsid w:val="009728DE"/>
    <w:rsid w:val="009729A6"/>
    <w:rsid w:val="00977638"/>
    <w:rsid w:val="009A0DEB"/>
    <w:rsid w:val="009B6555"/>
    <w:rsid w:val="009C4036"/>
    <w:rsid w:val="009C5568"/>
    <w:rsid w:val="009C7A35"/>
    <w:rsid w:val="009E57A5"/>
    <w:rsid w:val="009F6036"/>
    <w:rsid w:val="00A01434"/>
    <w:rsid w:val="00A05399"/>
    <w:rsid w:val="00A13A57"/>
    <w:rsid w:val="00A43122"/>
    <w:rsid w:val="00A50606"/>
    <w:rsid w:val="00A54B13"/>
    <w:rsid w:val="00A63325"/>
    <w:rsid w:val="00A83BF5"/>
    <w:rsid w:val="00A83FC8"/>
    <w:rsid w:val="00A86024"/>
    <w:rsid w:val="00AA591C"/>
    <w:rsid w:val="00AB1021"/>
    <w:rsid w:val="00AB41A8"/>
    <w:rsid w:val="00AB4449"/>
    <w:rsid w:val="00AB5102"/>
    <w:rsid w:val="00AC12C9"/>
    <w:rsid w:val="00AE06E5"/>
    <w:rsid w:val="00AE763A"/>
    <w:rsid w:val="00AF092D"/>
    <w:rsid w:val="00AF372C"/>
    <w:rsid w:val="00AF49BA"/>
    <w:rsid w:val="00B114BC"/>
    <w:rsid w:val="00B13898"/>
    <w:rsid w:val="00B13E5A"/>
    <w:rsid w:val="00B15D1A"/>
    <w:rsid w:val="00B2238B"/>
    <w:rsid w:val="00B31BE4"/>
    <w:rsid w:val="00B31E0D"/>
    <w:rsid w:val="00B35093"/>
    <w:rsid w:val="00B35BF7"/>
    <w:rsid w:val="00B42CB6"/>
    <w:rsid w:val="00B5495A"/>
    <w:rsid w:val="00B640EF"/>
    <w:rsid w:val="00B65D25"/>
    <w:rsid w:val="00B767A3"/>
    <w:rsid w:val="00B900E0"/>
    <w:rsid w:val="00BA3849"/>
    <w:rsid w:val="00BA499E"/>
    <w:rsid w:val="00BC4936"/>
    <w:rsid w:val="00BF3460"/>
    <w:rsid w:val="00C16982"/>
    <w:rsid w:val="00C25AD9"/>
    <w:rsid w:val="00C32A13"/>
    <w:rsid w:val="00C644D0"/>
    <w:rsid w:val="00C7383C"/>
    <w:rsid w:val="00C927D3"/>
    <w:rsid w:val="00CA0EBA"/>
    <w:rsid w:val="00CB4743"/>
    <w:rsid w:val="00CD565B"/>
    <w:rsid w:val="00CF2825"/>
    <w:rsid w:val="00D02343"/>
    <w:rsid w:val="00D26EDD"/>
    <w:rsid w:val="00D2785E"/>
    <w:rsid w:val="00D4130D"/>
    <w:rsid w:val="00D42230"/>
    <w:rsid w:val="00D51530"/>
    <w:rsid w:val="00D665AC"/>
    <w:rsid w:val="00D75F2D"/>
    <w:rsid w:val="00D80735"/>
    <w:rsid w:val="00D91328"/>
    <w:rsid w:val="00D94E97"/>
    <w:rsid w:val="00D96F25"/>
    <w:rsid w:val="00DB4F6C"/>
    <w:rsid w:val="00DD67AF"/>
    <w:rsid w:val="00DF1BE9"/>
    <w:rsid w:val="00E01C3B"/>
    <w:rsid w:val="00E01FFD"/>
    <w:rsid w:val="00E11B19"/>
    <w:rsid w:val="00E14913"/>
    <w:rsid w:val="00E15A12"/>
    <w:rsid w:val="00E16484"/>
    <w:rsid w:val="00E24737"/>
    <w:rsid w:val="00E25433"/>
    <w:rsid w:val="00E25BB4"/>
    <w:rsid w:val="00E27924"/>
    <w:rsid w:val="00E51A23"/>
    <w:rsid w:val="00E61FC5"/>
    <w:rsid w:val="00E626E1"/>
    <w:rsid w:val="00E83C76"/>
    <w:rsid w:val="00E87573"/>
    <w:rsid w:val="00E9022E"/>
    <w:rsid w:val="00EB2667"/>
    <w:rsid w:val="00EB2EB8"/>
    <w:rsid w:val="00EC463D"/>
    <w:rsid w:val="00EC6620"/>
    <w:rsid w:val="00ED79C0"/>
    <w:rsid w:val="00EE1B69"/>
    <w:rsid w:val="00EE298C"/>
    <w:rsid w:val="00EF1074"/>
    <w:rsid w:val="00F025AB"/>
    <w:rsid w:val="00F232F4"/>
    <w:rsid w:val="00F2413E"/>
    <w:rsid w:val="00F262B7"/>
    <w:rsid w:val="00F302EC"/>
    <w:rsid w:val="00F32DAC"/>
    <w:rsid w:val="00F352BB"/>
    <w:rsid w:val="00F35C5A"/>
    <w:rsid w:val="00F403C6"/>
    <w:rsid w:val="00F41608"/>
    <w:rsid w:val="00F45FDA"/>
    <w:rsid w:val="00F82CA1"/>
    <w:rsid w:val="00F854AE"/>
    <w:rsid w:val="00F86F74"/>
    <w:rsid w:val="00F8755B"/>
    <w:rsid w:val="00F87A1F"/>
    <w:rsid w:val="00F926F1"/>
    <w:rsid w:val="00F937EB"/>
    <w:rsid w:val="00FB6191"/>
    <w:rsid w:val="00FE0BBC"/>
    <w:rsid w:val="00FE48BF"/>
    <w:rsid w:val="00FE7B63"/>
    <w:rsid w:val="00FF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A9C"/>
    <w:pPr>
      <w:suppressAutoHyphens/>
      <w:autoSpaceDN w:val="0"/>
      <w:spacing w:line="276" w:lineRule="auto"/>
      <w:jc w:val="both"/>
      <w:textAlignment w:val="baseline"/>
    </w:pPr>
    <w:rPr>
      <w:rFonts w:ascii="Arial" w:eastAsia="Times New Roman" w:hAnsi="Arial" w:cs="Arial"/>
      <w:shd w:val="clear" w:color="auto" w:fill="FFFFFF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734CF4"/>
    <w:pPr>
      <w:keepNext/>
      <w:spacing w:before="240" w:after="60"/>
      <w:ind w:left="-576"/>
      <w:jc w:val="left"/>
      <w:outlineLvl w:val="0"/>
    </w:pPr>
    <w:rPr>
      <w:b/>
      <w:i/>
      <w:kern w:val="3"/>
      <w:sz w:val="40"/>
      <w:lang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667F"/>
    <w:pPr>
      <w:shd w:val="clear" w:color="auto" w:fill="D9D9D9"/>
      <w:spacing w:after="200" w:line="240" w:lineRule="auto"/>
      <w:outlineLvl w:val="1"/>
    </w:pPr>
    <w:rPr>
      <w:b/>
      <w:bCs/>
      <w:color w:val="000000"/>
      <w:sz w:val="24"/>
      <w:szCs w:val="24"/>
      <w:shd w:val="clear" w:color="auto" w:fil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34CF4"/>
    <w:rPr>
      <w:rFonts w:ascii="Times New Roman" w:eastAsia="Times New Roman" w:hAnsi="Times New Roman" w:cs="Times New Roman"/>
      <w:b/>
      <w:i/>
      <w:kern w:val="3"/>
      <w:sz w:val="40"/>
      <w:szCs w:val="20"/>
    </w:rPr>
  </w:style>
  <w:style w:type="paragraph" w:styleId="BodyText2">
    <w:name w:val="Body Text 2"/>
    <w:basedOn w:val="Normal"/>
    <w:link w:val="BodyText2Char"/>
    <w:rsid w:val="00734CF4"/>
    <w:pPr>
      <w:jc w:val="center"/>
    </w:pPr>
    <w:rPr>
      <w:b/>
      <w:sz w:val="25"/>
      <w:lang/>
    </w:rPr>
  </w:style>
  <w:style w:type="character" w:customStyle="1" w:styleId="BodyText2Char">
    <w:name w:val="Body Text 2 Char"/>
    <w:link w:val="BodyText2"/>
    <w:rsid w:val="00734CF4"/>
    <w:rPr>
      <w:rFonts w:ascii="Times New Roman" w:eastAsia="Times New Roman" w:hAnsi="Times New Roman" w:cs="Times New Roman"/>
      <w:b/>
      <w:sz w:val="25"/>
      <w:szCs w:val="20"/>
    </w:rPr>
  </w:style>
  <w:style w:type="paragraph" w:customStyle="1" w:styleId="CompanyName">
    <w:name w:val="Company Name"/>
    <w:basedOn w:val="Normal"/>
    <w:rsid w:val="00734CF4"/>
    <w:pPr>
      <w:tabs>
        <w:tab w:val="left" w:pos="1440"/>
        <w:tab w:val="right" w:pos="9000"/>
      </w:tabs>
      <w:spacing w:line="240" w:lineRule="auto"/>
    </w:pPr>
    <w:rPr>
      <w:b/>
      <w:sz w:val="24"/>
    </w:rPr>
  </w:style>
  <w:style w:type="character" w:customStyle="1" w:styleId="textspaceovan1">
    <w:name w:val="textspaceovan1"/>
    <w:rsid w:val="00734CF4"/>
    <w:rPr>
      <w:rFonts w:ascii="Arial" w:hAnsi="Arial" w:cs="Arial"/>
      <w:b/>
      <w:bCs/>
      <w:strike w:val="0"/>
      <w:dstrike w:val="0"/>
      <w:color w:val="000000"/>
      <w:sz w:val="20"/>
      <w:szCs w:val="20"/>
      <w:u w:val="none"/>
    </w:rPr>
  </w:style>
  <w:style w:type="paragraph" w:customStyle="1" w:styleId="titleformat">
    <w:name w:val="titleformat"/>
    <w:basedOn w:val="Normal"/>
    <w:link w:val="titleformatChar"/>
    <w:qFormat/>
    <w:rsid w:val="000979ED"/>
    <w:pPr>
      <w:suppressAutoHyphens w:val="0"/>
      <w:autoSpaceDN/>
      <w:spacing w:line="240" w:lineRule="auto"/>
      <w:ind w:left="2126" w:hanging="2126"/>
      <w:jc w:val="left"/>
      <w:textAlignment w:val="auto"/>
    </w:pPr>
    <w:rPr>
      <w:b/>
      <w:lang w:bidi="en-US"/>
    </w:rPr>
  </w:style>
  <w:style w:type="character" w:customStyle="1" w:styleId="titleformatChar">
    <w:name w:val="titleformat Char"/>
    <w:link w:val="titleformat"/>
    <w:rsid w:val="000979ED"/>
    <w:rPr>
      <w:rFonts w:ascii="Arial" w:eastAsia="Times New Roman" w:hAnsi="Arial" w:cs="Arial"/>
      <w:b/>
      <w:lang w:bidi="en-US"/>
    </w:rPr>
  </w:style>
  <w:style w:type="character" w:styleId="Hyperlink">
    <w:name w:val="Hyperlink"/>
    <w:uiPriority w:val="99"/>
    <w:rsid w:val="008210C1"/>
    <w:rPr>
      <w:color w:val="0000FF"/>
      <w:u w:val="single"/>
    </w:rPr>
  </w:style>
  <w:style w:type="paragraph" w:customStyle="1" w:styleId="ListParagraph1">
    <w:name w:val="List Paragraph1"/>
    <w:basedOn w:val="Normal"/>
    <w:uiPriority w:val="34"/>
    <w:qFormat/>
    <w:rsid w:val="00AB10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0ABE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160ABE"/>
    <w:rPr>
      <w:rFonts w:ascii="Tahoma" w:eastAsia="Times New Roman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5E4F7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8B3ECA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link w:val="Header"/>
    <w:rsid w:val="008B3ECA"/>
    <w:rPr>
      <w:rFonts w:ascii="Times New Roman" w:eastAsia="Times New Roman" w:hAnsi="Times New Roman"/>
      <w:sz w:val="23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B3ECA"/>
    <w:pPr>
      <w:tabs>
        <w:tab w:val="center" w:pos="4680"/>
        <w:tab w:val="right" w:pos="9360"/>
      </w:tabs>
    </w:pPr>
    <w:rPr>
      <w:lang/>
    </w:rPr>
  </w:style>
  <w:style w:type="character" w:customStyle="1" w:styleId="FooterChar">
    <w:name w:val="Footer Char"/>
    <w:link w:val="Footer"/>
    <w:uiPriority w:val="99"/>
    <w:rsid w:val="008B3ECA"/>
    <w:rPr>
      <w:rFonts w:ascii="Times New Roman" w:eastAsia="Times New Roman" w:hAnsi="Times New Roman"/>
      <w:sz w:val="23"/>
      <w:lang w:val="en-GB"/>
    </w:rPr>
  </w:style>
  <w:style w:type="paragraph" w:customStyle="1" w:styleId="Listenabsatz1">
    <w:name w:val="Listenabsatz1"/>
    <w:basedOn w:val="Normal"/>
    <w:uiPriority w:val="99"/>
    <w:rsid w:val="00FE0BBC"/>
    <w:pPr>
      <w:suppressAutoHyphens w:val="0"/>
      <w:autoSpaceDN/>
      <w:spacing w:line="240" w:lineRule="auto"/>
      <w:ind w:left="720"/>
      <w:contextualSpacing/>
      <w:jc w:val="left"/>
      <w:textAlignment w:val="auto"/>
    </w:pPr>
    <w:rPr>
      <w:sz w:val="22"/>
      <w:szCs w:val="22"/>
      <w:lang w:val="de-DE"/>
    </w:rPr>
  </w:style>
  <w:style w:type="paragraph" w:styleId="ListParagraph">
    <w:name w:val="List Paragraph"/>
    <w:basedOn w:val="Normal"/>
    <w:uiPriority w:val="34"/>
    <w:qFormat/>
    <w:rsid w:val="00E14913"/>
    <w:pPr>
      <w:ind w:left="720"/>
    </w:pPr>
  </w:style>
  <w:style w:type="character" w:styleId="Strong">
    <w:name w:val="Strong"/>
    <w:uiPriority w:val="22"/>
    <w:qFormat/>
    <w:rsid w:val="004839F2"/>
    <w:rPr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AF49BA"/>
    <w:pPr>
      <w:spacing w:after="120"/>
    </w:pPr>
    <w:rPr>
      <w:lang/>
    </w:rPr>
  </w:style>
  <w:style w:type="character" w:customStyle="1" w:styleId="BodyTextChar">
    <w:name w:val="Body Text Char"/>
    <w:link w:val="BodyText"/>
    <w:uiPriority w:val="99"/>
    <w:semiHidden/>
    <w:rsid w:val="00AF49BA"/>
    <w:rPr>
      <w:rFonts w:ascii="Times New Roman" w:eastAsia="Times New Roman" w:hAnsi="Times New Roman"/>
      <w:sz w:val="23"/>
      <w:lang w:val="en-GB"/>
    </w:rPr>
  </w:style>
  <w:style w:type="paragraph" w:customStyle="1" w:styleId="Achievement">
    <w:name w:val="Achievement"/>
    <w:basedOn w:val="BodyText"/>
    <w:rsid w:val="00816169"/>
    <w:pPr>
      <w:numPr>
        <w:numId w:val="3"/>
      </w:numPr>
      <w:suppressAutoHyphens w:val="0"/>
      <w:autoSpaceDN/>
      <w:spacing w:after="60" w:line="220" w:lineRule="atLeast"/>
      <w:ind w:right="245"/>
      <w:textAlignment w:val="auto"/>
    </w:pPr>
    <w:rPr>
      <w:rFonts w:ascii="Tahoma" w:eastAsia="Batang" w:hAnsi="Tahoma" w:cs="Tahoma"/>
      <w:spacing w:val="-5"/>
    </w:rPr>
  </w:style>
  <w:style w:type="character" w:customStyle="1" w:styleId="Heading2Char">
    <w:name w:val="Heading 2 Char"/>
    <w:link w:val="Heading2"/>
    <w:uiPriority w:val="9"/>
    <w:rsid w:val="0063667F"/>
    <w:rPr>
      <w:rFonts w:ascii="Arial" w:eastAsia="Times New Roman" w:hAnsi="Arial" w:cs="Arial"/>
      <w:b/>
      <w:bCs/>
      <w:color w:val="000000"/>
      <w:sz w:val="24"/>
      <w:szCs w:val="24"/>
      <w:shd w:val="clear" w:color="auto" w:fill="D9D9D9"/>
    </w:rPr>
  </w:style>
  <w:style w:type="paragraph" w:styleId="Closing">
    <w:name w:val="Closing"/>
    <w:basedOn w:val="Normal"/>
    <w:link w:val="ClosingChar"/>
    <w:semiHidden/>
    <w:rsid w:val="00B35BF7"/>
    <w:pPr>
      <w:suppressAutoHyphens w:val="0"/>
      <w:autoSpaceDN/>
      <w:spacing w:after="960" w:line="240" w:lineRule="auto"/>
      <w:jc w:val="left"/>
      <w:textAlignment w:val="auto"/>
    </w:pPr>
    <w:rPr>
      <w:rFonts w:cs="Times New Roman"/>
      <w:szCs w:val="24"/>
      <w:shd w:val="clear" w:color="auto" w:fill="auto"/>
    </w:rPr>
  </w:style>
  <w:style w:type="character" w:customStyle="1" w:styleId="ClosingChar">
    <w:name w:val="Closing Char"/>
    <w:link w:val="Closing"/>
    <w:semiHidden/>
    <w:rsid w:val="00B35BF7"/>
    <w:rPr>
      <w:rFonts w:ascii="Arial" w:eastAsia="Times New Roman" w:hAnsi="Arial"/>
      <w:szCs w:val="24"/>
    </w:rPr>
  </w:style>
  <w:style w:type="paragraph" w:styleId="Salutation">
    <w:name w:val="Salutation"/>
    <w:basedOn w:val="Normal"/>
    <w:next w:val="Normal"/>
    <w:link w:val="SalutationChar"/>
    <w:semiHidden/>
    <w:rsid w:val="00B35BF7"/>
    <w:pPr>
      <w:suppressAutoHyphens w:val="0"/>
      <w:autoSpaceDN/>
      <w:spacing w:before="480" w:after="240" w:line="240" w:lineRule="auto"/>
      <w:jc w:val="left"/>
      <w:textAlignment w:val="auto"/>
    </w:pPr>
    <w:rPr>
      <w:rFonts w:cs="Times New Roman"/>
      <w:szCs w:val="24"/>
      <w:shd w:val="clear" w:color="auto" w:fill="auto"/>
    </w:rPr>
  </w:style>
  <w:style w:type="character" w:customStyle="1" w:styleId="SalutationChar">
    <w:name w:val="Salutation Char"/>
    <w:link w:val="Salutation"/>
    <w:semiHidden/>
    <w:rsid w:val="00B35BF7"/>
    <w:rPr>
      <w:rFonts w:ascii="Arial" w:eastAsia="Times New Roman" w:hAnsi="Arial"/>
      <w:szCs w:val="24"/>
    </w:rPr>
  </w:style>
  <w:style w:type="paragraph" w:customStyle="1" w:styleId="SenderAddress">
    <w:name w:val="Sender Address"/>
    <w:basedOn w:val="Normal"/>
    <w:rsid w:val="00B35BF7"/>
    <w:pPr>
      <w:suppressAutoHyphens w:val="0"/>
      <w:autoSpaceDN/>
      <w:spacing w:line="240" w:lineRule="auto"/>
      <w:ind w:left="4320"/>
      <w:jc w:val="right"/>
      <w:textAlignment w:val="auto"/>
    </w:pPr>
    <w:rPr>
      <w:rFonts w:cs="Times New Roman"/>
      <w:i/>
      <w:szCs w:val="24"/>
      <w:shd w:val="clear" w:color="auto" w:fill="auto"/>
    </w:rPr>
  </w:style>
  <w:style w:type="paragraph" w:customStyle="1" w:styleId="SenderName">
    <w:name w:val="Sender Name"/>
    <w:basedOn w:val="Normal"/>
    <w:next w:val="SenderAddress"/>
    <w:rsid w:val="00B35BF7"/>
    <w:pPr>
      <w:suppressAutoHyphens w:val="0"/>
      <w:autoSpaceDN/>
      <w:spacing w:before="240" w:line="240" w:lineRule="auto"/>
      <w:jc w:val="right"/>
      <w:textAlignment w:val="auto"/>
    </w:pPr>
    <w:rPr>
      <w:rFonts w:cs="Times New Roman"/>
      <w:b/>
      <w:bCs/>
      <w:i/>
      <w:iCs/>
      <w:color w:val="333399"/>
      <w:sz w:val="32"/>
      <w:szCs w:val="32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A9C"/>
    <w:pPr>
      <w:suppressAutoHyphens/>
      <w:autoSpaceDN w:val="0"/>
      <w:spacing w:line="276" w:lineRule="auto"/>
      <w:jc w:val="both"/>
      <w:textAlignment w:val="baseline"/>
    </w:pPr>
    <w:rPr>
      <w:rFonts w:ascii="Arial" w:eastAsia="Times New Roman" w:hAnsi="Arial" w:cs="Arial"/>
      <w:shd w:val="clear" w:color="auto" w:fill="FFFFFF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734CF4"/>
    <w:pPr>
      <w:keepNext/>
      <w:spacing w:before="240" w:after="60"/>
      <w:ind w:left="-576"/>
      <w:jc w:val="left"/>
      <w:outlineLvl w:val="0"/>
    </w:pPr>
    <w:rPr>
      <w:b/>
      <w:i/>
      <w:kern w:val="3"/>
      <w:sz w:val="40"/>
      <w:lang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667F"/>
    <w:pPr>
      <w:shd w:val="clear" w:color="auto" w:fill="D9D9D9"/>
      <w:spacing w:after="200" w:line="240" w:lineRule="auto"/>
      <w:outlineLvl w:val="1"/>
    </w:pPr>
    <w:rPr>
      <w:b/>
      <w:bCs/>
      <w:color w:val="000000"/>
      <w:sz w:val="24"/>
      <w:szCs w:val="24"/>
      <w:shd w:val="clear" w:color="auto" w:fil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34CF4"/>
    <w:rPr>
      <w:rFonts w:ascii="Times New Roman" w:eastAsia="Times New Roman" w:hAnsi="Times New Roman" w:cs="Times New Roman"/>
      <w:b/>
      <w:i/>
      <w:kern w:val="3"/>
      <w:sz w:val="40"/>
      <w:szCs w:val="20"/>
    </w:rPr>
  </w:style>
  <w:style w:type="paragraph" w:styleId="BodyText2">
    <w:name w:val="Body Text 2"/>
    <w:basedOn w:val="Normal"/>
    <w:link w:val="BodyText2Char"/>
    <w:rsid w:val="00734CF4"/>
    <w:pPr>
      <w:jc w:val="center"/>
    </w:pPr>
    <w:rPr>
      <w:b/>
      <w:sz w:val="25"/>
      <w:lang/>
    </w:rPr>
  </w:style>
  <w:style w:type="character" w:customStyle="1" w:styleId="BodyText2Char">
    <w:name w:val="Body Text 2 Char"/>
    <w:link w:val="BodyText2"/>
    <w:rsid w:val="00734CF4"/>
    <w:rPr>
      <w:rFonts w:ascii="Times New Roman" w:eastAsia="Times New Roman" w:hAnsi="Times New Roman" w:cs="Times New Roman"/>
      <w:b/>
      <w:sz w:val="25"/>
      <w:szCs w:val="20"/>
    </w:rPr>
  </w:style>
  <w:style w:type="paragraph" w:customStyle="1" w:styleId="CompanyName">
    <w:name w:val="Company Name"/>
    <w:basedOn w:val="Normal"/>
    <w:rsid w:val="00734CF4"/>
    <w:pPr>
      <w:tabs>
        <w:tab w:val="left" w:pos="1440"/>
        <w:tab w:val="right" w:pos="9000"/>
      </w:tabs>
      <w:spacing w:line="240" w:lineRule="auto"/>
    </w:pPr>
    <w:rPr>
      <w:b/>
      <w:sz w:val="24"/>
    </w:rPr>
  </w:style>
  <w:style w:type="character" w:customStyle="1" w:styleId="textspaceovan1">
    <w:name w:val="textspaceovan1"/>
    <w:rsid w:val="00734CF4"/>
    <w:rPr>
      <w:rFonts w:ascii="Arial" w:hAnsi="Arial" w:cs="Arial"/>
      <w:b/>
      <w:bCs/>
      <w:strike w:val="0"/>
      <w:dstrike w:val="0"/>
      <w:color w:val="000000"/>
      <w:sz w:val="20"/>
      <w:szCs w:val="20"/>
      <w:u w:val="none"/>
    </w:rPr>
  </w:style>
  <w:style w:type="paragraph" w:customStyle="1" w:styleId="titleformat">
    <w:name w:val="titleformat"/>
    <w:basedOn w:val="Normal"/>
    <w:link w:val="titleformatChar"/>
    <w:qFormat/>
    <w:rsid w:val="000979ED"/>
    <w:pPr>
      <w:suppressAutoHyphens w:val="0"/>
      <w:autoSpaceDN/>
      <w:spacing w:line="240" w:lineRule="auto"/>
      <w:ind w:left="2126" w:hanging="2126"/>
      <w:jc w:val="left"/>
      <w:textAlignment w:val="auto"/>
    </w:pPr>
    <w:rPr>
      <w:b/>
      <w:lang w:bidi="en-US"/>
    </w:rPr>
  </w:style>
  <w:style w:type="character" w:customStyle="1" w:styleId="titleformatChar">
    <w:name w:val="titleformat Char"/>
    <w:link w:val="titleformat"/>
    <w:rsid w:val="000979ED"/>
    <w:rPr>
      <w:rFonts w:ascii="Arial" w:eastAsia="Times New Roman" w:hAnsi="Arial" w:cs="Arial"/>
      <w:b/>
      <w:lang w:bidi="en-US"/>
    </w:rPr>
  </w:style>
  <w:style w:type="character" w:styleId="Hyperlink">
    <w:name w:val="Hyperlink"/>
    <w:uiPriority w:val="99"/>
    <w:rsid w:val="008210C1"/>
    <w:rPr>
      <w:color w:val="0000FF"/>
      <w:u w:val="single"/>
    </w:rPr>
  </w:style>
  <w:style w:type="paragraph" w:customStyle="1" w:styleId="ListParagraph1">
    <w:name w:val="List Paragraph1"/>
    <w:basedOn w:val="Normal"/>
    <w:uiPriority w:val="34"/>
    <w:qFormat/>
    <w:rsid w:val="00AB10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0ABE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160ABE"/>
    <w:rPr>
      <w:rFonts w:ascii="Tahoma" w:eastAsia="Times New Roman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5E4F7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8B3ECA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link w:val="Header"/>
    <w:rsid w:val="008B3ECA"/>
    <w:rPr>
      <w:rFonts w:ascii="Times New Roman" w:eastAsia="Times New Roman" w:hAnsi="Times New Roman"/>
      <w:sz w:val="23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B3ECA"/>
    <w:pPr>
      <w:tabs>
        <w:tab w:val="center" w:pos="4680"/>
        <w:tab w:val="right" w:pos="9360"/>
      </w:tabs>
    </w:pPr>
    <w:rPr>
      <w:lang/>
    </w:rPr>
  </w:style>
  <w:style w:type="character" w:customStyle="1" w:styleId="FooterChar">
    <w:name w:val="Footer Char"/>
    <w:link w:val="Footer"/>
    <w:uiPriority w:val="99"/>
    <w:rsid w:val="008B3ECA"/>
    <w:rPr>
      <w:rFonts w:ascii="Times New Roman" w:eastAsia="Times New Roman" w:hAnsi="Times New Roman"/>
      <w:sz w:val="23"/>
      <w:lang w:val="en-GB"/>
    </w:rPr>
  </w:style>
  <w:style w:type="paragraph" w:customStyle="1" w:styleId="Listenabsatz1">
    <w:name w:val="Listenabsatz1"/>
    <w:basedOn w:val="Normal"/>
    <w:uiPriority w:val="99"/>
    <w:rsid w:val="00FE0BBC"/>
    <w:pPr>
      <w:suppressAutoHyphens w:val="0"/>
      <w:autoSpaceDN/>
      <w:spacing w:line="240" w:lineRule="auto"/>
      <w:ind w:left="720"/>
      <w:contextualSpacing/>
      <w:jc w:val="left"/>
      <w:textAlignment w:val="auto"/>
    </w:pPr>
    <w:rPr>
      <w:sz w:val="22"/>
      <w:szCs w:val="22"/>
      <w:lang w:val="de-DE"/>
    </w:rPr>
  </w:style>
  <w:style w:type="paragraph" w:styleId="ListParagraph">
    <w:name w:val="List Paragraph"/>
    <w:basedOn w:val="Normal"/>
    <w:uiPriority w:val="34"/>
    <w:qFormat/>
    <w:rsid w:val="00E14913"/>
    <w:pPr>
      <w:ind w:left="720"/>
    </w:pPr>
  </w:style>
  <w:style w:type="character" w:styleId="Strong">
    <w:name w:val="Strong"/>
    <w:uiPriority w:val="22"/>
    <w:qFormat/>
    <w:rsid w:val="004839F2"/>
    <w:rPr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AF49BA"/>
    <w:pPr>
      <w:spacing w:after="120"/>
    </w:pPr>
    <w:rPr>
      <w:lang/>
    </w:rPr>
  </w:style>
  <w:style w:type="character" w:customStyle="1" w:styleId="BodyTextChar">
    <w:name w:val="Body Text Char"/>
    <w:link w:val="BodyText"/>
    <w:uiPriority w:val="99"/>
    <w:semiHidden/>
    <w:rsid w:val="00AF49BA"/>
    <w:rPr>
      <w:rFonts w:ascii="Times New Roman" w:eastAsia="Times New Roman" w:hAnsi="Times New Roman"/>
      <w:sz w:val="23"/>
      <w:lang w:val="en-GB"/>
    </w:rPr>
  </w:style>
  <w:style w:type="paragraph" w:customStyle="1" w:styleId="Achievement">
    <w:name w:val="Achievement"/>
    <w:basedOn w:val="BodyText"/>
    <w:rsid w:val="00816169"/>
    <w:pPr>
      <w:numPr>
        <w:numId w:val="3"/>
      </w:numPr>
      <w:suppressAutoHyphens w:val="0"/>
      <w:autoSpaceDN/>
      <w:spacing w:after="60" w:line="220" w:lineRule="atLeast"/>
      <w:ind w:right="245"/>
      <w:textAlignment w:val="auto"/>
    </w:pPr>
    <w:rPr>
      <w:rFonts w:ascii="Tahoma" w:eastAsia="Batang" w:hAnsi="Tahoma" w:cs="Tahoma"/>
      <w:spacing w:val="-5"/>
    </w:rPr>
  </w:style>
  <w:style w:type="character" w:customStyle="1" w:styleId="Heading2Char">
    <w:name w:val="Heading 2 Char"/>
    <w:link w:val="Heading2"/>
    <w:uiPriority w:val="9"/>
    <w:rsid w:val="0063667F"/>
    <w:rPr>
      <w:rFonts w:ascii="Arial" w:eastAsia="Times New Roman" w:hAnsi="Arial" w:cs="Arial"/>
      <w:b/>
      <w:bCs/>
      <w:color w:val="000000"/>
      <w:sz w:val="24"/>
      <w:szCs w:val="24"/>
      <w:shd w:val="clear" w:color="auto" w:fill="D9D9D9"/>
    </w:rPr>
  </w:style>
  <w:style w:type="paragraph" w:styleId="Closing">
    <w:name w:val="Closing"/>
    <w:basedOn w:val="Normal"/>
    <w:link w:val="ClosingChar"/>
    <w:semiHidden/>
    <w:rsid w:val="00B35BF7"/>
    <w:pPr>
      <w:suppressAutoHyphens w:val="0"/>
      <w:autoSpaceDN/>
      <w:spacing w:after="960" w:line="240" w:lineRule="auto"/>
      <w:jc w:val="left"/>
      <w:textAlignment w:val="auto"/>
    </w:pPr>
    <w:rPr>
      <w:rFonts w:cs="Times New Roman"/>
      <w:szCs w:val="24"/>
      <w:shd w:val="clear" w:color="auto" w:fill="auto"/>
    </w:rPr>
  </w:style>
  <w:style w:type="character" w:customStyle="1" w:styleId="ClosingChar">
    <w:name w:val="Closing Char"/>
    <w:link w:val="Closing"/>
    <w:semiHidden/>
    <w:rsid w:val="00B35BF7"/>
    <w:rPr>
      <w:rFonts w:ascii="Arial" w:eastAsia="Times New Roman" w:hAnsi="Arial"/>
      <w:szCs w:val="24"/>
    </w:rPr>
  </w:style>
  <w:style w:type="paragraph" w:styleId="Salutation">
    <w:name w:val="Salutation"/>
    <w:basedOn w:val="Normal"/>
    <w:next w:val="Normal"/>
    <w:link w:val="SalutationChar"/>
    <w:semiHidden/>
    <w:rsid w:val="00B35BF7"/>
    <w:pPr>
      <w:suppressAutoHyphens w:val="0"/>
      <w:autoSpaceDN/>
      <w:spacing w:before="480" w:after="240" w:line="240" w:lineRule="auto"/>
      <w:jc w:val="left"/>
      <w:textAlignment w:val="auto"/>
    </w:pPr>
    <w:rPr>
      <w:rFonts w:cs="Times New Roman"/>
      <w:szCs w:val="24"/>
      <w:shd w:val="clear" w:color="auto" w:fill="auto"/>
    </w:rPr>
  </w:style>
  <w:style w:type="character" w:customStyle="1" w:styleId="SalutationChar">
    <w:name w:val="Salutation Char"/>
    <w:link w:val="Salutation"/>
    <w:semiHidden/>
    <w:rsid w:val="00B35BF7"/>
    <w:rPr>
      <w:rFonts w:ascii="Arial" w:eastAsia="Times New Roman" w:hAnsi="Arial"/>
      <w:szCs w:val="24"/>
    </w:rPr>
  </w:style>
  <w:style w:type="paragraph" w:customStyle="1" w:styleId="SenderAddress">
    <w:name w:val="Sender Address"/>
    <w:basedOn w:val="Normal"/>
    <w:rsid w:val="00B35BF7"/>
    <w:pPr>
      <w:suppressAutoHyphens w:val="0"/>
      <w:autoSpaceDN/>
      <w:spacing w:line="240" w:lineRule="auto"/>
      <w:ind w:left="4320"/>
      <w:jc w:val="right"/>
      <w:textAlignment w:val="auto"/>
    </w:pPr>
    <w:rPr>
      <w:rFonts w:cs="Times New Roman"/>
      <w:i/>
      <w:szCs w:val="24"/>
      <w:shd w:val="clear" w:color="auto" w:fill="auto"/>
    </w:rPr>
  </w:style>
  <w:style w:type="paragraph" w:customStyle="1" w:styleId="SenderName">
    <w:name w:val="Sender Name"/>
    <w:basedOn w:val="Normal"/>
    <w:next w:val="SenderAddress"/>
    <w:rsid w:val="00B35BF7"/>
    <w:pPr>
      <w:suppressAutoHyphens w:val="0"/>
      <w:autoSpaceDN/>
      <w:spacing w:before="240" w:line="240" w:lineRule="auto"/>
      <w:jc w:val="right"/>
      <w:textAlignment w:val="auto"/>
    </w:pPr>
    <w:rPr>
      <w:rFonts w:cs="Times New Roman"/>
      <w:b/>
      <w:bCs/>
      <w:i/>
      <w:iCs/>
      <w:color w:val="333399"/>
      <w:sz w:val="32"/>
      <w:szCs w:val="32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ta.363455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1283</Words>
  <Characters>7314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Ata Nazer</vt:lpstr>
      <vt:lpstr>Bernd Krüper</vt:lpstr>
    </vt:vector>
  </TitlesOfParts>
  <Company>Hewlett-Packard Company</Company>
  <LinksUpToDate>false</LinksUpToDate>
  <CharactersWithSpaces>8580</CharactersWithSpaces>
  <SharedDoc>false</SharedDoc>
  <HLinks>
    <vt:vector size="12" baseType="variant">
      <vt:variant>
        <vt:i4>65575</vt:i4>
      </vt:variant>
      <vt:variant>
        <vt:i4>0</vt:i4>
      </vt:variant>
      <vt:variant>
        <vt:i4>0</vt:i4>
      </vt:variant>
      <vt:variant>
        <vt:i4>5</vt:i4>
      </vt:variant>
      <vt:variant>
        <vt:lpwstr>mailto:alnazer@gmail.com</vt:lpwstr>
      </vt:variant>
      <vt:variant>
        <vt:lpwstr/>
      </vt:variant>
      <vt:variant>
        <vt:i4>65575</vt:i4>
      </vt:variant>
      <vt:variant>
        <vt:i4>0</vt:i4>
      </vt:variant>
      <vt:variant>
        <vt:i4>0</vt:i4>
      </vt:variant>
      <vt:variant>
        <vt:i4>5</vt:i4>
      </vt:variant>
      <vt:variant>
        <vt:lpwstr>mailto:alnazer@gmail.com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Nazer</dc:title>
  <dc:subject/>
  <dc:creator>Career Coaching</dc:creator>
  <cp:keywords/>
  <cp:lastModifiedBy>602HRDESK</cp:lastModifiedBy>
  <cp:revision>10</cp:revision>
  <cp:lastPrinted>2012-04-27T09:11:00Z</cp:lastPrinted>
  <dcterms:created xsi:type="dcterms:W3CDTF">2016-05-31T12:20:00Z</dcterms:created>
  <dcterms:modified xsi:type="dcterms:W3CDTF">2017-06-19T07:43:00Z</dcterms:modified>
</cp:coreProperties>
</file>