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33" w:rsidRDefault="00673187">
      <w:pPr>
        <w:rPr>
          <w:b/>
          <w:sz w:val="20"/>
        </w:rPr>
      </w:pPr>
      <w:r>
        <w:rPr>
          <w:b/>
          <w:sz w:val="20"/>
        </w:rPr>
        <w:t xml:space="preserve">Mr.Amit </w:t>
      </w:r>
    </w:p>
    <w:p w:rsidR="0029612B" w:rsidRDefault="0029612B">
      <w:pPr>
        <w:rPr>
          <w:b/>
          <w:sz w:val="20"/>
        </w:rPr>
      </w:pPr>
      <w:hyperlink r:id="rId8" w:history="1">
        <w:r w:rsidRPr="00034369">
          <w:rPr>
            <w:rStyle w:val="Hyperlink"/>
            <w:b/>
            <w:sz w:val="20"/>
          </w:rPr>
          <w:t>AMIT.363506@2freemail.com</w:t>
        </w:r>
      </w:hyperlink>
      <w:r>
        <w:rPr>
          <w:b/>
          <w:sz w:val="20"/>
        </w:rPr>
        <w:t xml:space="preserve"> </w:t>
      </w:r>
      <w:r w:rsidRPr="0029612B">
        <w:rPr>
          <w:b/>
          <w:sz w:val="20"/>
        </w:rPr>
        <w:tab/>
      </w:r>
    </w:p>
    <w:p w:rsidR="00163333" w:rsidRDefault="0029612B">
      <w:pPr>
        <w:pStyle w:val="BodyText"/>
      </w:pPr>
      <w:r>
        <w:rPr>
          <w:noProof/>
        </w:rPr>
        <w:pict>
          <v:line id=" 6" o:spid="_x0000_s1026" style="position:absolute;left:0;text-align:left;z-index:251658240;visibility:visible" from="0,7.6pt" to="4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">
            <o:lock v:ext="edit" shapetype="f"/>
          </v:line>
        </w:pict>
      </w:r>
    </w:p>
    <w:p w:rsidR="00163333" w:rsidRDefault="00673187">
      <w:pPr>
        <w:pStyle w:val="CompanyNameOne"/>
      </w:pPr>
      <w:r>
        <w:t>Career Objective:</w:t>
      </w:r>
    </w:p>
    <w:p w:rsidR="00163333" w:rsidRDefault="00163333"/>
    <w:p w:rsidR="00163333" w:rsidRDefault="00673187">
      <w:pPr>
        <w:pStyle w:val="BodyText"/>
        <w:rPr>
          <w:sz w:val="20"/>
        </w:rPr>
      </w:pPr>
      <w:r>
        <w:rPr>
          <w:sz w:val="20"/>
        </w:rPr>
        <w:t>Seeking a challenging and growth oriented career in foreign exchange and banking Sector and utilize my skills in the best possible way for the growth of Organization and enhance them to keep up the pace with latest technology for satisfying the Customer Requirements in a best possible way.</w:t>
      </w:r>
    </w:p>
    <w:p w:rsidR="00163333" w:rsidRDefault="00163333">
      <w:pPr>
        <w:pStyle w:val="BodyText"/>
        <w:rPr>
          <w:sz w:val="20"/>
        </w:rPr>
      </w:pPr>
    </w:p>
    <w:p w:rsidR="00163333" w:rsidRDefault="00673187">
      <w:pPr>
        <w:pStyle w:val="CompanyNameOne"/>
        <w:rPr>
          <w:u w:val="single"/>
        </w:rPr>
      </w:pPr>
      <w:r>
        <w:rPr>
          <w:u w:val="single"/>
        </w:rPr>
        <w:t>Current Work Experience:</w:t>
      </w:r>
    </w:p>
    <w:p w:rsidR="002216F1" w:rsidRDefault="002216F1" w:rsidP="002216F1"/>
    <w:p w:rsidR="002216F1" w:rsidRDefault="002216F1" w:rsidP="002216F1"/>
    <w:tbl>
      <w:tblPr>
        <w:tblW w:w="648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1980"/>
        <w:gridCol w:w="4500"/>
      </w:tblGrid>
      <w:tr w:rsidR="002216F1" w:rsidTr="00A65565">
        <w:trPr>
          <w:trHeight w:val="225"/>
        </w:trPr>
        <w:tc>
          <w:tcPr>
            <w:tcW w:w="1980" w:type="dxa"/>
            <w:shd w:val="pct5" w:color="000000" w:fill="FFFFFF"/>
          </w:tcPr>
          <w:p w:rsidR="002216F1" w:rsidRDefault="002216F1" w:rsidP="00A65565">
            <w:pPr>
              <w:rPr>
                <w:sz w:val="20"/>
              </w:rPr>
            </w:pPr>
            <w:r>
              <w:rPr>
                <w:sz w:val="20"/>
              </w:rPr>
              <w:t>Company</w:t>
            </w:r>
          </w:p>
        </w:tc>
        <w:tc>
          <w:tcPr>
            <w:tcW w:w="4500" w:type="dxa"/>
            <w:shd w:val="pct5" w:color="000000" w:fill="FFFFFF"/>
          </w:tcPr>
          <w:p w:rsidR="002216F1" w:rsidRDefault="002216F1" w:rsidP="00A65565">
            <w:pPr>
              <w:rPr>
                <w:bCs/>
                <w:sz w:val="20"/>
              </w:rPr>
            </w:pPr>
            <w:r>
              <w:rPr>
                <w:bCs/>
                <w:sz w:val="20"/>
              </w:rPr>
              <w:t>HDFC Bank Limited</w:t>
            </w:r>
          </w:p>
        </w:tc>
      </w:tr>
      <w:tr w:rsidR="002216F1" w:rsidTr="00A65565">
        <w:trPr>
          <w:trHeight w:val="225"/>
        </w:trPr>
        <w:tc>
          <w:tcPr>
            <w:tcW w:w="1980" w:type="dxa"/>
            <w:shd w:val="pct20" w:color="000000" w:fill="FFFFFF"/>
          </w:tcPr>
          <w:p w:rsidR="002216F1" w:rsidRDefault="002216F1" w:rsidP="00A65565">
            <w:pPr>
              <w:rPr>
                <w:sz w:val="20"/>
              </w:rPr>
            </w:pPr>
            <w:r>
              <w:rPr>
                <w:sz w:val="20"/>
              </w:rPr>
              <w:t>Designation</w:t>
            </w:r>
          </w:p>
        </w:tc>
        <w:tc>
          <w:tcPr>
            <w:tcW w:w="4500" w:type="dxa"/>
            <w:shd w:val="pct20" w:color="000000" w:fill="FFFFFF"/>
          </w:tcPr>
          <w:p w:rsidR="002216F1" w:rsidRDefault="002216F1" w:rsidP="00A65565">
            <w:pPr>
              <w:rPr>
                <w:sz w:val="20"/>
              </w:rPr>
            </w:pPr>
            <w:r>
              <w:rPr>
                <w:sz w:val="20"/>
              </w:rPr>
              <w:t>Deputy Manager</w:t>
            </w:r>
          </w:p>
        </w:tc>
      </w:tr>
      <w:tr w:rsidR="002216F1" w:rsidTr="00A65565">
        <w:trPr>
          <w:trHeight w:val="225"/>
        </w:trPr>
        <w:tc>
          <w:tcPr>
            <w:tcW w:w="1980" w:type="dxa"/>
            <w:shd w:val="pct5" w:color="000000" w:fill="FFFFFF"/>
          </w:tcPr>
          <w:p w:rsidR="002216F1" w:rsidRDefault="002216F1" w:rsidP="00A65565">
            <w:pPr>
              <w:rPr>
                <w:sz w:val="20"/>
              </w:rPr>
            </w:pPr>
            <w:r>
              <w:rPr>
                <w:sz w:val="20"/>
              </w:rPr>
              <w:t xml:space="preserve">   Duration </w:t>
            </w:r>
          </w:p>
        </w:tc>
        <w:tc>
          <w:tcPr>
            <w:tcW w:w="4500" w:type="dxa"/>
            <w:shd w:val="pct5" w:color="000000" w:fill="FFFFFF"/>
          </w:tcPr>
          <w:p w:rsidR="002216F1" w:rsidRDefault="002216F1" w:rsidP="00A65565">
            <w:pPr>
              <w:rPr>
                <w:sz w:val="20"/>
              </w:rPr>
            </w:pPr>
            <w:r>
              <w:rPr>
                <w:sz w:val="20"/>
              </w:rPr>
              <w:t>Currently Working from 15 November 2016</w:t>
            </w:r>
          </w:p>
        </w:tc>
      </w:tr>
    </w:tbl>
    <w:p w:rsidR="002216F1" w:rsidRDefault="002216F1" w:rsidP="002216F1">
      <w:pPr>
        <w:pStyle w:val="CompanyNameOne"/>
        <w:rPr>
          <w:b w:val="0"/>
          <w:bCs/>
          <w:sz w:val="20"/>
        </w:rPr>
      </w:pPr>
    </w:p>
    <w:p w:rsidR="002216F1" w:rsidRPr="002158D3" w:rsidRDefault="002216F1" w:rsidP="002216F1">
      <w:pPr>
        <w:pStyle w:val="CompanyNameOne"/>
        <w:tabs>
          <w:tab w:val="clear" w:pos="4410"/>
          <w:tab w:val="left" w:pos="7200"/>
        </w:tabs>
        <w:rPr>
          <w:bCs/>
          <w:sz w:val="20"/>
        </w:rPr>
      </w:pPr>
      <w:r>
        <w:rPr>
          <w:bCs/>
          <w:sz w:val="20"/>
        </w:rPr>
        <w:t>Job Profile</w:t>
      </w:r>
      <w:r>
        <w:rPr>
          <w:sz w:val="20"/>
        </w:rPr>
        <w:t xml:space="preserve">           :</w:t>
      </w:r>
      <w:r>
        <w:rPr>
          <w:sz w:val="20"/>
        </w:rPr>
        <w:tab/>
      </w:r>
    </w:p>
    <w:p w:rsidR="002216F1" w:rsidRPr="00146C7E" w:rsidRDefault="002216F1" w:rsidP="00146C7E">
      <w:pPr>
        <w:pStyle w:val="ListParagraph1"/>
        <w:numPr>
          <w:ilvl w:val="0"/>
          <w:numId w:val="1"/>
        </w:numPr>
        <w:rPr>
          <w:sz w:val="20"/>
          <w:szCs w:val="20"/>
        </w:rPr>
      </w:pPr>
      <w:r>
        <w:rPr>
          <w:sz w:val="20"/>
          <w:szCs w:val="20"/>
        </w:rPr>
        <w:t xml:space="preserve">Interacting </w:t>
      </w:r>
      <w:proofErr w:type="gramStart"/>
      <w:r>
        <w:rPr>
          <w:sz w:val="20"/>
          <w:szCs w:val="20"/>
        </w:rPr>
        <w:t>with  clients</w:t>
      </w:r>
      <w:proofErr w:type="gramEnd"/>
      <w:r>
        <w:rPr>
          <w:sz w:val="20"/>
          <w:szCs w:val="20"/>
        </w:rPr>
        <w:t>.</w:t>
      </w:r>
    </w:p>
    <w:p w:rsidR="002216F1" w:rsidRDefault="002216F1" w:rsidP="002216F1">
      <w:pPr>
        <w:pStyle w:val="ListParagraph1"/>
        <w:numPr>
          <w:ilvl w:val="0"/>
          <w:numId w:val="1"/>
        </w:numPr>
        <w:rPr>
          <w:sz w:val="20"/>
          <w:szCs w:val="20"/>
        </w:rPr>
      </w:pPr>
      <w:r>
        <w:rPr>
          <w:sz w:val="20"/>
          <w:szCs w:val="20"/>
        </w:rPr>
        <w:t xml:space="preserve">Handling Internal and External </w:t>
      </w:r>
      <w:proofErr w:type="gramStart"/>
      <w:r>
        <w:rPr>
          <w:sz w:val="20"/>
          <w:szCs w:val="20"/>
        </w:rPr>
        <w:t>clients .</w:t>
      </w:r>
      <w:proofErr w:type="gramEnd"/>
    </w:p>
    <w:p w:rsidR="002216F1" w:rsidRDefault="002216F1" w:rsidP="002216F1">
      <w:pPr>
        <w:pStyle w:val="ListParagraph1"/>
        <w:numPr>
          <w:ilvl w:val="0"/>
          <w:numId w:val="1"/>
        </w:numPr>
        <w:rPr>
          <w:sz w:val="20"/>
          <w:szCs w:val="20"/>
        </w:rPr>
      </w:pPr>
      <w:r>
        <w:rPr>
          <w:sz w:val="20"/>
          <w:szCs w:val="20"/>
        </w:rPr>
        <w:t>Handling Retail and Wholesale foreign  exchange transaction</w:t>
      </w:r>
    </w:p>
    <w:p w:rsidR="002216F1" w:rsidRDefault="002216F1" w:rsidP="002216F1">
      <w:pPr>
        <w:pStyle w:val="ListParagraph1"/>
        <w:numPr>
          <w:ilvl w:val="0"/>
          <w:numId w:val="1"/>
        </w:numPr>
        <w:rPr>
          <w:sz w:val="20"/>
          <w:szCs w:val="20"/>
        </w:rPr>
      </w:pPr>
      <w:r>
        <w:rPr>
          <w:sz w:val="20"/>
          <w:szCs w:val="20"/>
        </w:rPr>
        <w:t>Adherence to RBI guideline</w:t>
      </w:r>
    </w:p>
    <w:p w:rsidR="002216F1" w:rsidRDefault="002216F1" w:rsidP="002216F1">
      <w:pPr>
        <w:pStyle w:val="ListParagraph1"/>
        <w:numPr>
          <w:ilvl w:val="0"/>
          <w:numId w:val="1"/>
        </w:numPr>
        <w:rPr>
          <w:sz w:val="20"/>
          <w:szCs w:val="20"/>
        </w:rPr>
      </w:pPr>
      <w:r>
        <w:rPr>
          <w:sz w:val="20"/>
          <w:szCs w:val="20"/>
        </w:rPr>
        <w:t xml:space="preserve">Funding of Foreign currency card, </w:t>
      </w:r>
    </w:p>
    <w:p w:rsidR="002216F1" w:rsidRDefault="002216F1" w:rsidP="002216F1">
      <w:pPr>
        <w:pStyle w:val="ListParagraph1"/>
        <w:numPr>
          <w:ilvl w:val="0"/>
          <w:numId w:val="1"/>
        </w:numPr>
        <w:rPr>
          <w:sz w:val="20"/>
          <w:szCs w:val="20"/>
        </w:rPr>
      </w:pPr>
      <w:r>
        <w:rPr>
          <w:sz w:val="20"/>
          <w:szCs w:val="20"/>
        </w:rPr>
        <w:t>Handling Inward and outward remittances</w:t>
      </w:r>
    </w:p>
    <w:p w:rsidR="00146C7E" w:rsidRDefault="00146C7E" w:rsidP="002216F1">
      <w:pPr>
        <w:pStyle w:val="ListParagraph1"/>
        <w:numPr>
          <w:ilvl w:val="0"/>
          <w:numId w:val="1"/>
        </w:numPr>
        <w:rPr>
          <w:sz w:val="20"/>
          <w:szCs w:val="20"/>
        </w:rPr>
      </w:pPr>
      <w:r>
        <w:rPr>
          <w:sz w:val="20"/>
          <w:szCs w:val="20"/>
        </w:rPr>
        <w:t>Opening CASA</w:t>
      </w:r>
    </w:p>
    <w:p w:rsidR="002216F1" w:rsidRPr="002216F1" w:rsidRDefault="002216F1" w:rsidP="002216F1">
      <w:pPr>
        <w:pStyle w:val="ListParagraph"/>
        <w:numPr>
          <w:ilvl w:val="0"/>
          <w:numId w:val="1"/>
        </w:numPr>
        <w:shd w:val="clear" w:color="auto" w:fill="FFFFFF"/>
        <w:spacing w:after="198" w:line="240" w:lineRule="auto"/>
        <w:rPr>
          <w:rFonts w:ascii="Arial" w:hAnsi="Arial" w:cs="Arial"/>
          <w:color w:val="000000"/>
          <w:sz w:val="20"/>
          <w:szCs w:val="20"/>
        </w:rPr>
      </w:pPr>
      <w:proofErr w:type="gramStart"/>
      <w:r w:rsidRPr="002216F1">
        <w:rPr>
          <w:rFonts w:ascii="Arial" w:hAnsi="Arial" w:cs="Arial"/>
          <w:color w:val="000000"/>
          <w:sz w:val="20"/>
          <w:szCs w:val="20"/>
        </w:rPr>
        <w:t>high</w:t>
      </w:r>
      <w:proofErr w:type="gramEnd"/>
      <w:r w:rsidRPr="002216F1">
        <w:rPr>
          <w:rFonts w:ascii="Arial" w:hAnsi="Arial" w:cs="Arial"/>
          <w:color w:val="000000"/>
          <w:sz w:val="20"/>
          <w:szCs w:val="20"/>
        </w:rPr>
        <w:t xml:space="preserve"> levels of customer service orientation and application of bank policy.</w:t>
      </w:r>
    </w:p>
    <w:p w:rsidR="00146C7E" w:rsidRDefault="002216F1" w:rsidP="00146C7E">
      <w:pPr>
        <w:pStyle w:val="ListParagraph"/>
        <w:numPr>
          <w:ilvl w:val="0"/>
          <w:numId w:val="1"/>
        </w:numPr>
        <w:shd w:val="clear" w:color="auto" w:fill="FFFFFF"/>
        <w:spacing w:after="198" w:line="240" w:lineRule="auto"/>
        <w:rPr>
          <w:rFonts w:ascii="Arial" w:hAnsi="Arial" w:cs="Arial"/>
          <w:color w:val="000000"/>
          <w:sz w:val="20"/>
          <w:szCs w:val="20"/>
        </w:rPr>
      </w:pPr>
      <w:r w:rsidRPr="002216F1">
        <w:rPr>
          <w:rFonts w:ascii="Arial" w:hAnsi="Arial" w:cs="Arial"/>
          <w:color w:val="000000"/>
          <w:sz w:val="20"/>
          <w:szCs w:val="20"/>
        </w:rPr>
        <w:t>Cross sells existing bank products to customers.</w:t>
      </w:r>
    </w:p>
    <w:p w:rsidR="00146C7E" w:rsidRDefault="002216F1" w:rsidP="00146C7E">
      <w:pPr>
        <w:pStyle w:val="ListParagraph"/>
        <w:numPr>
          <w:ilvl w:val="0"/>
          <w:numId w:val="1"/>
        </w:numPr>
        <w:shd w:val="clear" w:color="auto" w:fill="FFFFFF"/>
        <w:spacing w:after="198" w:line="240" w:lineRule="auto"/>
        <w:rPr>
          <w:rFonts w:ascii="Arial" w:hAnsi="Arial" w:cs="Arial"/>
          <w:color w:val="000000"/>
          <w:sz w:val="20"/>
          <w:szCs w:val="20"/>
        </w:rPr>
      </w:pPr>
      <w:r w:rsidRPr="00146C7E">
        <w:rPr>
          <w:rFonts w:ascii="Arial" w:hAnsi="Arial" w:cs="Arial"/>
          <w:color w:val="000000"/>
          <w:sz w:val="20"/>
          <w:szCs w:val="20"/>
        </w:rPr>
        <w:t>Informs customers of new products or product enhancements to further expand the banking relationshi</w:t>
      </w:r>
      <w:r w:rsidR="00146C7E" w:rsidRPr="00146C7E">
        <w:rPr>
          <w:rFonts w:ascii="Arial" w:hAnsi="Arial" w:cs="Arial"/>
          <w:color w:val="000000"/>
          <w:sz w:val="20"/>
          <w:szCs w:val="20"/>
        </w:rPr>
        <w:t>p</w:t>
      </w:r>
    </w:p>
    <w:p w:rsidR="00146C7E" w:rsidRPr="00146C7E" w:rsidRDefault="00146C7E" w:rsidP="00146C7E">
      <w:pPr>
        <w:pStyle w:val="ListParagraph"/>
        <w:numPr>
          <w:ilvl w:val="0"/>
          <w:numId w:val="1"/>
        </w:numPr>
        <w:shd w:val="clear" w:color="auto" w:fill="FFFFFF"/>
        <w:spacing w:after="198" w:line="240" w:lineRule="auto"/>
        <w:rPr>
          <w:rFonts w:ascii="Arial" w:hAnsi="Arial" w:cs="Arial"/>
          <w:color w:val="000000"/>
          <w:sz w:val="20"/>
          <w:szCs w:val="20"/>
        </w:rPr>
      </w:pPr>
      <w:r w:rsidRPr="00146C7E">
        <w:rPr>
          <w:rFonts w:ascii="Arial" w:hAnsi="Arial" w:cs="Arial"/>
          <w:color w:val="000000"/>
          <w:sz w:val="20"/>
          <w:szCs w:val="20"/>
          <w:shd w:val="clear" w:color="auto" w:fill="FFFFFF"/>
        </w:rPr>
        <w:t>Maintains complete relationship record for assigned customer accounts</w:t>
      </w:r>
    </w:p>
    <w:p w:rsidR="002216F1" w:rsidRDefault="002216F1" w:rsidP="002216F1">
      <w:pPr>
        <w:pStyle w:val="ListParagraph1"/>
        <w:ind w:left="1909"/>
        <w:rPr>
          <w:sz w:val="20"/>
          <w:szCs w:val="20"/>
        </w:rPr>
      </w:pPr>
    </w:p>
    <w:p w:rsidR="002216F1" w:rsidRPr="002216F1" w:rsidRDefault="002216F1" w:rsidP="002216F1"/>
    <w:p w:rsidR="00163333" w:rsidRDefault="00163333"/>
    <w:p w:rsidR="00583B70" w:rsidRDefault="00583B70"/>
    <w:p w:rsidR="00583B70" w:rsidRDefault="00583B70"/>
    <w:tbl>
      <w:tblPr>
        <w:tblW w:w="648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1980"/>
        <w:gridCol w:w="4500"/>
      </w:tblGrid>
      <w:tr w:rsidR="00163333">
        <w:trPr>
          <w:trHeight w:val="225"/>
        </w:trPr>
        <w:tc>
          <w:tcPr>
            <w:tcW w:w="1980" w:type="dxa"/>
            <w:shd w:val="pct5" w:color="000000" w:fill="FFFFFF"/>
          </w:tcPr>
          <w:p w:rsidR="00163333" w:rsidRDefault="00673187">
            <w:pPr>
              <w:rPr>
                <w:sz w:val="20"/>
              </w:rPr>
            </w:pPr>
            <w:r>
              <w:rPr>
                <w:sz w:val="20"/>
              </w:rPr>
              <w:lastRenderedPageBreak/>
              <w:t>Company</w:t>
            </w:r>
          </w:p>
        </w:tc>
        <w:tc>
          <w:tcPr>
            <w:tcW w:w="4500" w:type="dxa"/>
            <w:shd w:val="pct5" w:color="000000" w:fill="FFFFFF"/>
          </w:tcPr>
          <w:p w:rsidR="00163333" w:rsidRDefault="00673187">
            <w:pPr>
              <w:rPr>
                <w:bCs/>
                <w:sz w:val="20"/>
              </w:rPr>
            </w:pPr>
            <w:r>
              <w:rPr>
                <w:bCs/>
                <w:sz w:val="20"/>
              </w:rPr>
              <w:t>Thomas Cook (India) Limited</w:t>
            </w:r>
          </w:p>
        </w:tc>
      </w:tr>
      <w:tr w:rsidR="00163333">
        <w:trPr>
          <w:trHeight w:val="225"/>
        </w:trPr>
        <w:tc>
          <w:tcPr>
            <w:tcW w:w="1980" w:type="dxa"/>
            <w:shd w:val="pct20" w:color="000000" w:fill="FFFFFF"/>
          </w:tcPr>
          <w:p w:rsidR="00163333" w:rsidRDefault="00673187">
            <w:pPr>
              <w:rPr>
                <w:sz w:val="20"/>
              </w:rPr>
            </w:pPr>
            <w:r>
              <w:rPr>
                <w:sz w:val="20"/>
              </w:rPr>
              <w:t>Designation</w:t>
            </w:r>
          </w:p>
        </w:tc>
        <w:tc>
          <w:tcPr>
            <w:tcW w:w="4500" w:type="dxa"/>
            <w:shd w:val="pct20" w:color="000000" w:fill="FFFFFF"/>
          </w:tcPr>
          <w:p w:rsidR="00163333" w:rsidRDefault="00673187">
            <w:pPr>
              <w:rPr>
                <w:sz w:val="20"/>
              </w:rPr>
            </w:pPr>
            <w:r>
              <w:rPr>
                <w:sz w:val="20"/>
              </w:rPr>
              <w:t>Assistant Manager</w:t>
            </w:r>
          </w:p>
        </w:tc>
      </w:tr>
      <w:tr w:rsidR="00163333">
        <w:trPr>
          <w:trHeight w:val="225"/>
        </w:trPr>
        <w:tc>
          <w:tcPr>
            <w:tcW w:w="1980" w:type="dxa"/>
            <w:shd w:val="pct5" w:color="000000" w:fill="FFFFFF"/>
          </w:tcPr>
          <w:p w:rsidR="00163333" w:rsidRDefault="00491778">
            <w:pPr>
              <w:rPr>
                <w:sz w:val="20"/>
              </w:rPr>
            </w:pPr>
            <w:r>
              <w:rPr>
                <w:sz w:val="20"/>
              </w:rPr>
              <w:t xml:space="preserve">   </w:t>
            </w:r>
            <w:r w:rsidR="00673187">
              <w:rPr>
                <w:sz w:val="20"/>
              </w:rPr>
              <w:t xml:space="preserve">Duration </w:t>
            </w:r>
          </w:p>
        </w:tc>
        <w:tc>
          <w:tcPr>
            <w:tcW w:w="4500" w:type="dxa"/>
            <w:shd w:val="pct5" w:color="000000" w:fill="FFFFFF"/>
          </w:tcPr>
          <w:p w:rsidR="00163333" w:rsidRDefault="00673187">
            <w:pPr>
              <w:rPr>
                <w:sz w:val="20"/>
              </w:rPr>
            </w:pPr>
            <w:r>
              <w:rPr>
                <w:sz w:val="20"/>
              </w:rPr>
              <w:t>Currently Working from 10 Feb-2010</w:t>
            </w:r>
            <w:r w:rsidR="002216F1">
              <w:rPr>
                <w:sz w:val="20"/>
              </w:rPr>
              <w:t xml:space="preserve"> to 11 Nov 2016</w:t>
            </w:r>
          </w:p>
        </w:tc>
      </w:tr>
    </w:tbl>
    <w:p w:rsidR="00163333" w:rsidRDefault="00163333">
      <w:pPr>
        <w:pStyle w:val="CompanyNameOne"/>
        <w:rPr>
          <w:b w:val="0"/>
          <w:bCs/>
          <w:sz w:val="20"/>
        </w:rPr>
      </w:pPr>
    </w:p>
    <w:p w:rsidR="00163333" w:rsidRDefault="00673187" w:rsidP="00491778">
      <w:pPr>
        <w:pStyle w:val="CompanyNameOne"/>
        <w:tabs>
          <w:tab w:val="clear" w:pos="4410"/>
          <w:tab w:val="left" w:pos="7200"/>
        </w:tabs>
        <w:rPr>
          <w:sz w:val="20"/>
        </w:rPr>
      </w:pPr>
      <w:r>
        <w:rPr>
          <w:bCs/>
          <w:sz w:val="20"/>
        </w:rPr>
        <w:t>Job Profile</w:t>
      </w:r>
      <w:r>
        <w:rPr>
          <w:sz w:val="20"/>
        </w:rPr>
        <w:t xml:space="preserve">           :</w:t>
      </w:r>
      <w:r w:rsidR="00491778">
        <w:rPr>
          <w:sz w:val="20"/>
        </w:rPr>
        <w:tab/>
      </w:r>
    </w:p>
    <w:p w:rsidR="00163333" w:rsidRDefault="00673187">
      <w:pPr>
        <w:pStyle w:val="ListParagraph1"/>
        <w:numPr>
          <w:ilvl w:val="0"/>
          <w:numId w:val="1"/>
        </w:numPr>
        <w:rPr>
          <w:sz w:val="20"/>
          <w:szCs w:val="20"/>
        </w:rPr>
      </w:pPr>
      <w:r>
        <w:rPr>
          <w:sz w:val="20"/>
          <w:szCs w:val="20"/>
        </w:rPr>
        <w:t>Interacting with agents and clients.</w:t>
      </w:r>
    </w:p>
    <w:p w:rsidR="00163333" w:rsidRDefault="00673187">
      <w:pPr>
        <w:pStyle w:val="ListParagraph1"/>
        <w:numPr>
          <w:ilvl w:val="0"/>
          <w:numId w:val="1"/>
        </w:numPr>
        <w:rPr>
          <w:sz w:val="20"/>
          <w:szCs w:val="20"/>
        </w:rPr>
      </w:pPr>
      <w:r>
        <w:rPr>
          <w:sz w:val="20"/>
          <w:szCs w:val="20"/>
        </w:rPr>
        <w:t>Managing Quality Process of Team.</w:t>
      </w:r>
    </w:p>
    <w:p w:rsidR="00163333" w:rsidRDefault="00673187">
      <w:pPr>
        <w:pStyle w:val="ListParagraph1"/>
        <w:numPr>
          <w:ilvl w:val="0"/>
          <w:numId w:val="1"/>
        </w:numPr>
        <w:rPr>
          <w:sz w:val="20"/>
          <w:szCs w:val="20"/>
        </w:rPr>
      </w:pPr>
      <w:r>
        <w:rPr>
          <w:sz w:val="20"/>
          <w:szCs w:val="20"/>
        </w:rPr>
        <w:t>Handling Internal and External clients .</w:t>
      </w:r>
    </w:p>
    <w:p w:rsidR="00163333" w:rsidRDefault="00673187">
      <w:pPr>
        <w:pStyle w:val="ListParagraph1"/>
        <w:numPr>
          <w:ilvl w:val="0"/>
          <w:numId w:val="1"/>
        </w:numPr>
        <w:rPr>
          <w:sz w:val="20"/>
          <w:szCs w:val="20"/>
        </w:rPr>
      </w:pPr>
      <w:r>
        <w:rPr>
          <w:sz w:val="20"/>
          <w:szCs w:val="20"/>
        </w:rPr>
        <w:t>Handling Retail and Wholesale foreign  exchange transaction</w:t>
      </w:r>
    </w:p>
    <w:p w:rsidR="00163333" w:rsidRDefault="00673187">
      <w:pPr>
        <w:pStyle w:val="ListParagraph1"/>
        <w:numPr>
          <w:ilvl w:val="0"/>
          <w:numId w:val="1"/>
        </w:numPr>
        <w:rPr>
          <w:sz w:val="20"/>
          <w:szCs w:val="20"/>
        </w:rPr>
      </w:pPr>
      <w:r>
        <w:rPr>
          <w:sz w:val="20"/>
          <w:szCs w:val="20"/>
        </w:rPr>
        <w:t>Adherence to RBI guideline</w:t>
      </w:r>
    </w:p>
    <w:p w:rsidR="00163333" w:rsidRDefault="00673187">
      <w:pPr>
        <w:pStyle w:val="ListParagraph1"/>
        <w:numPr>
          <w:ilvl w:val="0"/>
          <w:numId w:val="1"/>
        </w:numPr>
        <w:rPr>
          <w:sz w:val="20"/>
          <w:szCs w:val="20"/>
        </w:rPr>
      </w:pPr>
      <w:r>
        <w:rPr>
          <w:sz w:val="20"/>
          <w:szCs w:val="20"/>
        </w:rPr>
        <w:t>Funding of Foreign currency card</w:t>
      </w:r>
    </w:p>
    <w:p w:rsidR="00163333" w:rsidRDefault="00673187">
      <w:pPr>
        <w:pStyle w:val="ListParagraph1"/>
        <w:numPr>
          <w:ilvl w:val="0"/>
          <w:numId w:val="1"/>
        </w:numPr>
        <w:rPr>
          <w:sz w:val="20"/>
          <w:szCs w:val="20"/>
        </w:rPr>
      </w:pPr>
      <w:r>
        <w:rPr>
          <w:sz w:val="20"/>
          <w:szCs w:val="20"/>
        </w:rPr>
        <w:t>Handling Inward and outward remittances</w:t>
      </w:r>
    </w:p>
    <w:p w:rsidR="00163333" w:rsidRDefault="00163333">
      <w:pPr>
        <w:ind w:left="1909"/>
        <w:rPr>
          <w:sz w:val="20"/>
          <w:szCs w:val="20"/>
        </w:rPr>
      </w:pPr>
    </w:p>
    <w:p w:rsidR="00163333" w:rsidRDefault="00163333">
      <w:pPr>
        <w:ind w:left="1909"/>
        <w:rPr>
          <w:sz w:val="20"/>
          <w:szCs w:val="20"/>
        </w:rPr>
      </w:pPr>
    </w:p>
    <w:p w:rsidR="00163333" w:rsidRDefault="00163333"/>
    <w:tbl>
      <w:tblPr>
        <w:tblW w:w="648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1980"/>
        <w:gridCol w:w="4500"/>
      </w:tblGrid>
      <w:tr w:rsidR="00163333">
        <w:trPr>
          <w:trHeight w:val="225"/>
        </w:trPr>
        <w:tc>
          <w:tcPr>
            <w:tcW w:w="1980" w:type="dxa"/>
            <w:shd w:val="pct5" w:color="000000" w:fill="FFFFFF"/>
          </w:tcPr>
          <w:p w:rsidR="00163333" w:rsidRDefault="00673187">
            <w:pPr>
              <w:rPr>
                <w:sz w:val="20"/>
              </w:rPr>
            </w:pPr>
            <w:r>
              <w:rPr>
                <w:sz w:val="20"/>
              </w:rPr>
              <w:t>Company</w:t>
            </w:r>
          </w:p>
        </w:tc>
        <w:tc>
          <w:tcPr>
            <w:tcW w:w="4500" w:type="dxa"/>
            <w:shd w:val="pct5" w:color="000000" w:fill="FFFFFF"/>
          </w:tcPr>
          <w:p w:rsidR="00163333" w:rsidRDefault="00673187">
            <w:pPr>
              <w:rPr>
                <w:b/>
                <w:bCs/>
                <w:sz w:val="20"/>
              </w:rPr>
            </w:pPr>
            <w:r>
              <w:rPr>
                <w:sz w:val="20"/>
              </w:rPr>
              <w:t>Blue Star Air Travel Services pvt ltd</w:t>
            </w:r>
          </w:p>
        </w:tc>
      </w:tr>
      <w:tr w:rsidR="00163333">
        <w:trPr>
          <w:trHeight w:val="225"/>
        </w:trPr>
        <w:tc>
          <w:tcPr>
            <w:tcW w:w="1980" w:type="dxa"/>
            <w:shd w:val="pct20" w:color="000000" w:fill="FFFFFF"/>
          </w:tcPr>
          <w:p w:rsidR="00163333" w:rsidRDefault="00673187">
            <w:pPr>
              <w:rPr>
                <w:sz w:val="20"/>
              </w:rPr>
            </w:pPr>
            <w:r>
              <w:rPr>
                <w:sz w:val="20"/>
              </w:rPr>
              <w:t>Designation</w:t>
            </w:r>
          </w:p>
        </w:tc>
        <w:tc>
          <w:tcPr>
            <w:tcW w:w="4500" w:type="dxa"/>
            <w:shd w:val="pct20" w:color="000000" w:fill="FFFFFF"/>
          </w:tcPr>
          <w:p w:rsidR="00163333" w:rsidRDefault="00673187">
            <w:pPr>
              <w:rPr>
                <w:sz w:val="20"/>
              </w:rPr>
            </w:pPr>
            <w:r>
              <w:rPr>
                <w:sz w:val="20"/>
              </w:rPr>
              <w:t xml:space="preserve"> Forex Executive</w:t>
            </w:r>
          </w:p>
        </w:tc>
      </w:tr>
      <w:tr w:rsidR="00163333">
        <w:trPr>
          <w:trHeight w:val="225"/>
        </w:trPr>
        <w:tc>
          <w:tcPr>
            <w:tcW w:w="1980" w:type="dxa"/>
            <w:shd w:val="pct5" w:color="000000" w:fill="FFFFFF"/>
          </w:tcPr>
          <w:p w:rsidR="00163333" w:rsidRDefault="00673187">
            <w:pPr>
              <w:rPr>
                <w:sz w:val="20"/>
              </w:rPr>
            </w:pPr>
            <w:r>
              <w:rPr>
                <w:sz w:val="20"/>
              </w:rPr>
              <w:t xml:space="preserve">Duration </w:t>
            </w:r>
          </w:p>
        </w:tc>
        <w:tc>
          <w:tcPr>
            <w:tcW w:w="4500" w:type="dxa"/>
            <w:shd w:val="pct5" w:color="000000" w:fill="FFFFFF"/>
          </w:tcPr>
          <w:p w:rsidR="00163333" w:rsidRDefault="00673187">
            <w:pPr>
              <w:rPr>
                <w:sz w:val="20"/>
              </w:rPr>
            </w:pPr>
            <w:r>
              <w:rPr>
                <w:sz w:val="20"/>
              </w:rPr>
              <w:t xml:space="preserve"> Worked from 14 Aug 2009 –14 Feb 2010</w:t>
            </w:r>
          </w:p>
        </w:tc>
      </w:tr>
    </w:tbl>
    <w:p w:rsidR="00163333" w:rsidRDefault="00163333">
      <w:pPr>
        <w:rPr>
          <w:b/>
          <w:bCs/>
          <w:sz w:val="20"/>
        </w:rPr>
      </w:pPr>
    </w:p>
    <w:p w:rsidR="00163333" w:rsidRDefault="00673187">
      <w:pPr>
        <w:rPr>
          <w:sz w:val="20"/>
        </w:rPr>
      </w:pPr>
      <w:r>
        <w:rPr>
          <w:b/>
          <w:bCs/>
          <w:sz w:val="20"/>
        </w:rPr>
        <w:t>Job Profile</w:t>
      </w:r>
      <w:r>
        <w:rPr>
          <w:sz w:val="20"/>
        </w:rPr>
        <w:tab/>
        <w:t xml:space="preserve">: </w:t>
      </w:r>
      <w:r>
        <w:rPr>
          <w:sz w:val="20"/>
        </w:rPr>
        <w:tab/>
      </w:r>
    </w:p>
    <w:p w:rsidR="00163333" w:rsidRDefault="00673187">
      <w:pPr>
        <w:pStyle w:val="BodyText"/>
        <w:numPr>
          <w:ilvl w:val="0"/>
          <w:numId w:val="2"/>
        </w:numPr>
        <w:tabs>
          <w:tab w:val="clear" w:pos="720"/>
          <w:tab w:val="left" w:pos="2160"/>
        </w:tabs>
        <w:ind w:left="2160"/>
        <w:rPr>
          <w:sz w:val="20"/>
        </w:rPr>
      </w:pPr>
      <w:r>
        <w:rPr>
          <w:sz w:val="20"/>
        </w:rPr>
        <w:t>Handling Forex Cash Counter</w:t>
      </w:r>
    </w:p>
    <w:p w:rsidR="00163333" w:rsidRDefault="00673187">
      <w:pPr>
        <w:pStyle w:val="BodyText"/>
        <w:numPr>
          <w:ilvl w:val="0"/>
          <w:numId w:val="2"/>
        </w:numPr>
        <w:tabs>
          <w:tab w:val="clear" w:pos="720"/>
          <w:tab w:val="left" w:pos="2160"/>
        </w:tabs>
        <w:ind w:left="2160"/>
        <w:rPr>
          <w:sz w:val="20"/>
        </w:rPr>
      </w:pPr>
      <w:r>
        <w:rPr>
          <w:sz w:val="20"/>
        </w:rPr>
        <w:t>Handling Retail Foreign exchange transaction</w:t>
      </w:r>
    </w:p>
    <w:p w:rsidR="00163333" w:rsidRDefault="00673187">
      <w:pPr>
        <w:pStyle w:val="BodyText"/>
        <w:numPr>
          <w:ilvl w:val="0"/>
          <w:numId w:val="2"/>
        </w:numPr>
        <w:tabs>
          <w:tab w:val="clear" w:pos="720"/>
          <w:tab w:val="left" w:pos="2160"/>
        </w:tabs>
        <w:ind w:left="2160"/>
        <w:rPr>
          <w:sz w:val="20"/>
        </w:rPr>
      </w:pPr>
      <w:r>
        <w:rPr>
          <w:sz w:val="20"/>
          <w:szCs w:val="20"/>
        </w:rPr>
        <w:t>Adherence to RBI guideline</w:t>
      </w:r>
    </w:p>
    <w:p w:rsidR="00163333" w:rsidRDefault="00163333">
      <w:pPr>
        <w:rPr>
          <w:sz w:val="20"/>
        </w:rPr>
      </w:pPr>
    </w:p>
    <w:tbl>
      <w:tblPr>
        <w:tblW w:w="6480"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1980"/>
        <w:gridCol w:w="4500"/>
      </w:tblGrid>
      <w:tr w:rsidR="00163333">
        <w:trPr>
          <w:trHeight w:val="225"/>
        </w:trPr>
        <w:tc>
          <w:tcPr>
            <w:tcW w:w="1980" w:type="dxa"/>
            <w:shd w:val="pct5" w:color="000000" w:fill="FFFFFF"/>
          </w:tcPr>
          <w:p w:rsidR="00163333" w:rsidRDefault="00673187">
            <w:pPr>
              <w:rPr>
                <w:sz w:val="20"/>
              </w:rPr>
            </w:pPr>
            <w:r>
              <w:rPr>
                <w:sz w:val="20"/>
              </w:rPr>
              <w:t>Company</w:t>
            </w:r>
          </w:p>
        </w:tc>
        <w:tc>
          <w:tcPr>
            <w:tcW w:w="4500" w:type="dxa"/>
            <w:shd w:val="pct5" w:color="000000" w:fill="FFFFFF"/>
          </w:tcPr>
          <w:p w:rsidR="00163333" w:rsidRDefault="00673187">
            <w:pPr>
              <w:rPr>
                <w:b/>
                <w:bCs/>
                <w:sz w:val="20"/>
              </w:rPr>
            </w:pPr>
            <w:r>
              <w:rPr>
                <w:sz w:val="20"/>
              </w:rPr>
              <w:t>Destination Globe</w:t>
            </w:r>
          </w:p>
        </w:tc>
      </w:tr>
      <w:tr w:rsidR="00163333">
        <w:trPr>
          <w:trHeight w:val="225"/>
        </w:trPr>
        <w:tc>
          <w:tcPr>
            <w:tcW w:w="1980" w:type="dxa"/>
            <w:shd w:val="pct20" w:color="000000" w:fill="FFFFFF"/>
          </w:tcPr>
          <w:p w:rsidR="00163333" w:rsidRDefault="00673187">
            <w:pPr>
              <w:rPr>
                <w:sz w:val="20"/>
              </w:rPr>
            </w:pPr>
            <w:r>
              <w:rPr>
                <w:sz w:val="20"/>
              </w:rPr>
              <w:t>Designation</w:t>
            </w:r>
          </w:p>
        </w:tc>
        <w:tc>
          <w:tcPr>
            <w:tcW w:w="4500" w:type="dxa"/>
            <w:shd w:val="pct20" w:color="000000" w:fill="FFFFFF"/>
          </w:tcPr>
          <w:p w:rsidR="00163333" w:rsidRDefault="00673187">
            <w:pPr>
              <w:rPr>
                <w:sz w:val="20"/>
              </w:rPr>
            </w:pPr>
            <w:r>
              <w:rPr>
                <w:sz w:val="20"/>
              </w:rPr>
              <w:t>Account Executive</w:t>
            </w:r>
          </w:p>
        </w:tc>
      </w:tr>
      <w:tr w:rsidR="00163333">
        <w:trPr>
          <w:trHeight w:val="225"/>
        </w:trPr>
        <w:tc>
          <w:tcPr>
            <w:tcW w:w="1980" w:type="dxa"/>
            <w:shd w:val="pct5" w:color="000000" w:fill="FFFFFF"/>
          </w:tcPr>
          <w:p w:rsidR="00163333" w:rsidRDefault="00673187">
            <w:pPr>
              <w:rPr>
                <w:sz w:val="20"/>
              </w:rPr>
            </w:pPr>
            <w:r>
              <w:rPr>
                <w:sz w:val="20"/>
              </w:rPr>
              <w:t xml:space="preserve">Duration </w:t>
            </w:r>
          </w:p>
        </w:tc>
        <w:tc>
          <w:tcPr>
            <w:tcW w:w="4500" w:type="dxa"/>
            <w:shd w:val="pct5" w:color="000000" w:fill="FFFFFF"/>
          </w:tcPr>
          <w:p w:rsidR="00163333" w:rsidRDefault="00673187">
            <w:pPr>
              <w:rPr>
                <w:sz w:val="20"/>
              </w:rPr>
            </w:pPr>
            <w:r>
              <w:rPr>
                <w:sz w:val="20"/>
              </w:rPr>
              <w:t>Worked from  2007 to 2009 (2 yrs)</w:t>
            </w:r>
          </w:p>
        </w:tc>
      </w:tr>
    </w:tbl>
    <w:p w:rsidR="00163333" w:rsidRDefault="00163333">
      <w:pPr>
        <w:rPr>
          <w:b/>
          <w:bCs/>
          <w:sz w:val="20"/>
        </w:rPr>
      </w:pPr>
    </w:p>
    <w:p w:rsidR="00163333" w:rsidRDefault="00673187">
      <w:pPr>
        <w:rPr>
          <w:sz w:val="20"/>
        </w:rPr>
      </w:pPr>
      <w:r>
        <w:rPr>
          <w:b/>
          <w:bCs/>
          <w:sz w:val="20"/>
        </w:rPr>
        <w:t>Job Profile</w:t>
      </w:r>
      <w:r>
        <w:rPr>
          <w:sz w:val="20"/>
        </w:rPr>
        <w:tab/>
        <w:t xml:space="preserve">: </w:t>
      </w:r>
    </w:p>
    <w:p w:rsidR="00163333" w:rsidRDefault="00673187">
      <w:pPr>
        <w:pStyle w:val="BodyText"/>
        <w:numPr>
          <w:ilvl w:val="0"/>
          <w:numId w:val="2"/>
        </w:numPr>
        <w:tabs>
          <w:tab w:val="clear" w:pos="720"/>
          <w:tab w:val="left" w:pos="2160"/>
        </w:tabs>
        <w:ind w:left="2160"/>
        <w:rPr>
          <w:sz w:val="20"/>
        </w:rPr>
      </w:pPr>
      <w:r>
        <w:rPr>
          <w:sz w:val="20"/>
        </w:rPr>
        <w:t xml:space="preserve">Preparing bills </w:t>
      </w:r>
    </w:p>
    <w:p w:rsidR="00163333" w:rsidRDefault="00673187">
      <w:pPr>
        <w:pStyle w:val="BodyText"/>
        <w:numPr>
          <w:ilvl w:val="0"/>
          <w:numId w:val="2"/>
        </w:numPr>
        <w:tabs>
          <w:tab w:val="clear" w:pos="720"/>
          <w:tab w:val="left" w:pos="2160"/>
        </w:tabs>
        <w:ind w:left="2160"/>
        <w:rPr>
          <w:sz w:val="20"/>
        </w:rPr>
      </w:pPr>
      <w:r>
        <w:rPr>
          <w:sz w:val="20"/>
        </w:rPr>
        <w:t>Handling Cash And petty cash.</w:t>
      </w:r>
    </w:p>
    <w:p w:rsidR="00163333" w:rsidRDefault="00673187">
      <w:pPr>
        <w:pStyle w:val="BodyText"/>
        <w:numPr>
          <w:ilvl w:val="0"/>
          <w:numId w:val="2"/>
        </w:numPr>
        <w:tabs>
          <w:tab w:val="clear" w:pos="720"/>
          <w:tab w:val="left" w:pos="2160"/>
        </w:tabs>
        <w:ind w:left="2160"/>
        <w:rPr>
          <w:sz w:val="20"/>
        </w:rPr>
      </w:pPr>
      <w:r>
        <w:rPr>
          <w:sz w:val="20"/>
        </w:rPr>
        <w:t xml:space="preserve"> Responsible for Receivables</w:t>
      </w:r>
    </w:p>
    <w:p w:rsidR="00163333" w:rsidRDefault="00673187">
      <w:pPr>
        <w:pStyle w:val="BodyText"/>
        <w:numPr>
          <w:ilvl w:val="0"/>
          <w:numId w:val="2"/>
        </w:numPr>
        <w:tabs>
          <w:tab w:val="clear" w:pos="720"/>
          <w:tab w:val="left" w:pos="2160"/>
        </w:tabs>
        <w:ind w:left="2160"/>
        <w:rPr>
          <w:sz w:val="20"/>
        </w:rPr>
      </w:pPr>
      <w:r>
        <w:rPr>
          <w:sz w:val="20"/>
        </w:rPr>
        <w:t>Handling Accounting  and Client queries</w:t>
      </w:r>
    </w:p>
    <w:p w:rsidR="00163333" w:rsidRDefault="00163333">
      <w:pPr>
        <w:pStyle w:val="CompanyNameOne"/>
      </w:pPr>
    </w:p>
    <w:p w:rsidR="00163333" w:rsidRDefault="00673187">
      <w:pPr>
        <w:pStyle w:val="CompanyNameOne"/>
        <w:rPr>
          <w:u w:val="single"/>
        </w:rPr>
      </w:pPr>
      <w:r>
        <w:rPr>
          <w:u w:val="single"/>
        </w:rPr>
        <w:lastRenderedPageBreak/>
        <w:t>Educational Qualification:</w:t>
      </w:r>
    </w:p>
    <w:p w:rsidR="00163333" w:rsidRDefault="00163333">
      <w:pPr>
        <w:pStyle w:val="Heading1"/>
        <w:rPr>
          <w:sz w:val="20"/>
        </w:rPr>
      </w:pPr>
    </w:p>
    <w:p w:rsidR="00163333" w:rsidRDefault="00673187">
      <w:pPr>
        <w:numPr>
          <w:ilvl w:val="0"/>
          <w:numId w:val="3"/>
        </w:numPr>
        <w:rPr>
          <w:sz w:val="20"/>
        </w:rPr>
      </w:pPr>
      <w:r>
        <w:rPr>
          <w:sz w:val="20"/>
        </w:rPr>
        <w:t>Completed Bachelor of commerce  from Mumbai University.</w:t>
      </w:r>
    </w:p>
    <w:p w:rsidR="00163333" w:rsidRDefault="00673187">
      <w:pPr>
        <w:numPr>
          <w:ilvl w:val="0"/>
          <w:numId w:val="3"/>
        </w:numPr>
        <w:rPr>
          <w:sz w:val="20"/>
        </w:rPr>
      </w:pPr>
      <w:r>
        <w:rPr>
          <w:sz w:val="20"/>
        </w:rPr>
        <w:t>Completed HSC from Maharashtra State Board</w:t>
      </w:r>
    </w:p>
    <w:p w:rsidR="00163333" w:rsidRDefault="00673187">
      <w:pPr>
        <w:numPr>
          <w:ilvl w:val="0"/>
          <w:numId w:val="3"/>
        </w:numPr>
        <w:rPr>
          <w:sz w:val="20"/>
        </w:rPr>
      </w:pPr>
      <w:r>
        <w:rPr>
          <w:sz w:val="20"/>
        </w:rPr>
        <w:t>Completed SSC from Maharashtra State Board</w:t>
      </w:r>
    </w:p>
    <w:p w:rsidR="00163333" w:rsidRDefault="00163333">
      <w:pPr>
        <w:rPr>
          <w:sz w:val="20"/>
        </w:rPr>
      </w:pPr>
    </w:p>
    <w:p w:rsidR="00163333" w:rsidRDefault="00163333">
      <w:pPr>
        <w:rPr>
          <w:sz w:val="20"/>
        </w:rPr>
      </w:pPr>
    </w:p>
    <w:p w:rsidR="00163333" w:rsidRDefault="00163333">
      <w:pPr>
        <w:rPr>
          <w:sz w:val="20"/>
        </w:rPr>
      </w:pPr>
    </w:p>
    <w:p w:rsidR="00163333" w:rsidRDefault="00163333">
      <w:pPr>
        <w:rPr>
          <w:sz w:val="20"/>
        </w:rPr>
      </w:pPr>
    </w:p>
    <w:p w:rsidR="00163333" w:rsidRDefault="00673187">
      <w:pPr>
        <w:rPr>
          <w:sz w:val="20"/>
        </w:rPr>
      </w:pPr>
      <w:r>
        <w:rPr>
          <w:sz w:val="20"/>
        </w:rPr>
        <w:tab/>
      </w:r>
    </w:p>
    <w:p w:rsidR="00163333" w:rsidRDefault="00673187">
      <w:pPr>
        <w:pStyle w:val="CompanyNameOne"/>
        <w:rPr>
          <w:u w:val="single"/>
        </w:rPr>
      </w:pPr>
      <w:r>
        <w:rPr>
          <w:u w:val="single"/>
        </w:rPr>
        <w:t>Capabilities:</w:t>
      </w:r>
    </w:p>
    <w:p w:rsidR="00163333" w:rsidRDefault="00673187">
      <w:pPr>
        <w:pStyle w:val="CompanyNameOne"/>
      </w:pPr>
      <w:r>
        <w:tab/>
      </w:r>
      <w:r>
        <w:tab/>
      </w:r>
      <w:r>
        <w:tab/>
      </w:r>
    </w:p>
    <w:p w:rsidR="00163333" w:rsidRDefault="00673187">
      <w:pPr>
        <w:numPr>
          <w:ilvl w:val="0"/>
          <w:numId w:val="4"/>
        </w:numPr>
        <w:rPr>
          <w:sz w:val="20"/>
        </w:rPr>
      </w:pPr>
      <w:r>
        <w:rPr>
          <w:sz w:val="20"/>
        </w:rPr>
        <w:t>Analysis and Decision Making</w:t>
      </w:r>
    </w:p>
    <w:p w:rsidR="00163333" w:rsidRDefault="00673187">
      <w:pPr>
        <w:numPr>
          <w:ilvl w:val="0"/>
          <w:numId w:val="4"/>
        </w:numPr>
        <w:rPr>
          <w:sz w:val="20"/>
        </w:rPr>
      </w:pPr>
      <w:r>
        <w:rPr>
          <w:sz w:val="20"/>
        </w:rPr>
        <w:t>Team Working</w:t>
      </w:r>
    </w:p>
    <w:p w:rsidR="00163333" w:rsidRDefault="00673187">
      <w:pPr>
        <w:numPr>
          <w:ilvl w:val="0"/>
          <w:numId w:val="4"/>
        </w:numPr>
        <w:rPr>
          <w:sz w:val="20"/>
        </w:rPr>
      </w:pPr>
      <w:r>
        <w:rPr>
          <w:sz w:val="20"/>
        </w:rPr>
        <w:t>Communication Skills</w:t>
      </w:r>
    </w:p>
    <w:p w:rsidR="00163333" w:rsidRDefault="00673187">
      <w:pPr>
        <w:numPr>
          <w:ilvl w:val="0"/>
          <w:numId w:val="4"/>
        </w:numPr>
        <w:rPr>
          <w:sz w:val="20"/>
        </w:rPr>
      </w:pPr>
      <w:r>
        <w:rPr>
          <w:sz w:val="20"/>
        </w:rPr>
        <w:t>Flexible and open to changes</w:t>
      </w:r>
    </w:p>
    <w:p w:rsidR="00163333" w:rsidRDefault="00673187">
      <w:pPr>
        <w:numPr>
          <w:ilvl w:val="0"/>
          <w:numId w:val="4"/>
        </w:numPr>
        <w:rPr>
          <w:sz w:val="20"/>
        </w:rPr>
      </w:pPr>
      <w:r>
        <w:rPr>
          <w:sz w:val="20"/>
        </w:rPr>
        <w:t>Take additional responsibilities.</w:t>
      </w:r>
    </w:p>
    <w:p w:rsidR="00163333" w:rsidRDefault="00163333">
      <w:pPr>
        <w:ind w:left="360"/>
      </w:pPr>
    </w:p>
    <w:p w:rsidR="00163333" w:rsidRDefault="00163333"/>
    <w:p w:rsidR="00163333" w:rsidRDefault="00673187">
      <w:pPr>
        <w:pStyle w:val="CompanyNameOne"/>
        <w:rPr>
          <w:u w:val="single"/>
        </w:rPr>
      </w:pPr>
      <w:r>
        <w:rPr>
          <w:u w:val="single"/>
        </w:rPr>
        <w:t>Areas of Interest:</w:t>
      </w:r>
    </w:p>
    <w:p w:rsidR="00163333" w:rsidRDefault="00163333">
      <w:pPr>
        <w:rPr>
          <w:sz w:val="20"/>
        </w:rPr>
      </w:pPr>
    </w:p>
    <w:p w:rsidR="00163333" w:rsidRDefault="00673187">
      <w:pPr>
        <w:numPr>
          <w:ilvl w:val="0"/>
          <w:numId w:val="5"/>
        </w:numPr>
        <w:rPr>
          <w:sz w:val="20"/>
        </w:rPr>
      </w:pPr>
      <w:r>
        <w:rPr>
          <w:sz w:val="20"/>
        </w:rPr>
        <w:t>Traveling, Reading and Listening to Music.</w:t>
      </w:r>
    </w:p>
    <w:p w:rsidR="00163333" w:rsidRDefault="00163333">
      <w:pPr>
        <w:rPr>
          <w:sz w:val="20"/>
        </w:rPr>
      </w:pPr>
    </w:p>
    <w:p w:rsidR="00163333" w:rsidRDefault="00673187">
      <w:pPr>
        <w:pStyle w:val="CompanyNameOne"/>
        <w:rPr>
          <w:u w:val="single"/>
        </w:rPr>
      </w:pPr>
      <w:r>
        <w:rPr>
          <w:u w:val="single"/>
        </w:rPr>
        <w:t>Language Proficiency:</w:t>
      </w:r>
    </w:p>
    <w:p w:rsidR="00163333" w:rsidRDefault="00163333">
      <w:pPr>
        <w:rPr>
          <w:sz w:val="20"/>
        </w:rPr>
      </w:pPr>
    </w:p>
    <w:p w:rsidR="00163333" w:rsidRDefault="00673187">
      <w:pPr>
        <w:numPr>
          <w:ilvl w:val="0"/>
          <w:numId w:val="6"/>
        </w:numPr>
        <w:rPr>
          <w:sz w:val="20"/>
        </w:rPr>
      </w:pPr>
      <w:r>
        <w:rPr>
          <w:sz w:val="20"/>
        </w:rPr>
        <w:t>English, Hindi, Marathi ,Guajarati</w:t>
      </w:r>
    </w:p>
    <w:p w:rsidR="00163333" w:rsidRDefault="00163333">
      <w:bookmarkStart w:id="0" w:name="_GoBack"/>
      <w:bookmarkEnd w:id="0"/>
    </w:p>
    <w:sectPr w:rsidR="00163333" w:rsidSect="0071401C">
      <w:pgSz w:w="10440" w:h="1512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C6"/>
    <w:multiLevelType w:val="multilevel"/>
    <w:tmpl w:val="04A679C6"/>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0A9C4233"/>
    <w:multiLevelType w:val="multilevel"/>
    <w:tmpl w:val="0A9C4233"/>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2C83495E"/>
    <w:multiLevelType w:val="multilevel"/>
    <w:tmpl w:val="2C83495E"/>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368E3591"/>
    <w:multiLevelType w:val="multilevel"/>
    <w:tmpl w:val="368E3591"/>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423938CA"/>
    <w:multiLevelType w:val="multilevel"/>
    <w:tmpl w:val="423938CA"/>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nsid w:val="7D8C3559"/>
    <w:multiLevelType w:val="multilevel"/>
    <w:tmpl w:val="7D8C3559"/>
    <w:lvl w:ilvl="0">
      <w:start w:val="1"/>
      <w:numFmt w:val="bullet"/>
      <w:lvlText w:val=""/>
      <w:lvlJc w:val="left"/>
      <w:pPr>
        <w:ind w:left="2430" w:hanging="360"/>
      </w:pPr>
      <w:rPr>
        <w:rFonts w:ascii="Wingdings" w:hAnsi="Wingdings" w:hint="default"/>
      </w:rPr>
    </w:lvl>
    <w:lvl w:ilvl="1" w:tentative="1">
      <w:start w:val="1"/>
      <w:numFmt w:val="bullet"/>
      <w:lvlText w:val="o"/>
      <w:lvlJc w:val="left"/>
      <w:pPr>
        <w:ind w:left="2989" w:hanging="360"/>
      </w:pPr>
      <w:rPr>
        <w:rFonts w:ascii="Courier New" w:hAnsi="Courier New" w:cs="Courier New" w:hint="default"/>
      </w:rPr>
    </w:lvl>
    <w:lvl w:ilvl="2" w:tentative="1">
      <w:start w:val="1"/>
      <w:numFmt w:val="bullet"/>
      <w:lvlText w:val=""/>
      <w:lvlJc w:val="left"/>
      <w:pPr>
        <w:ind w:left="3709" w:hanging="360"/>
      </w:pPr>
      <w:rPr>
        <w:rFonts w:ascii="Wingdings" w:hAnsi="Wingdings" w:hint="default"/>
      </w:rPr>
    </w:lvl>
    <w:lvl w:ilvl="3" w:tentative="1">
      <w:start w:val="1"/>
      <w:numFmt w:val="bullet"/>
      <w:lvlText w:val=""/>
      <w:lvlJc w:val="left"/>
      <w:pPr>
        <w:ind w:left="4429" w:hanging="360"/>
      </w:pPr>
      <w:rPr>
        <w:rFonts w:ascii="Symbol" w:hAnsi="Symbol" w:hint="default"/>
      </w:rPr>
    </w:lvl>
    <w:lvl w:ilvl="4" w:tentative="1">
      <w:start w:val="1"/>
      <w:numFmt w:val="bullet"/>
      <w:lvlText w:val="o"/>
      <w:lvlJc w:val="left"/>
      <w:pPr>
        <w:ind w:left="5149" w:hanging="360"/>
      </w:pPr>
      <w:rPr>
        <w:rFonts w:ascii="Courier New" w:hAnsi="Courier New" w:cs="Courier New" w:hint="default"/>
      </w:rPr>
    </w:lvl>
    <w:lvl w:ilvl="5" w:tentative="1">
      <w:start w:val="1"/>
      <w:numFmt w:val="bullet"/>
      <w:lvlText w:val=""/>
      <w:lvlJc w:val="left"/>
      <w:pPr>
        <w:ind w:left="5869" w:hanging="360"/>
      </w:pPr>
      <w:rPr>
        <w:rFonts w:ascii="Wingdings" w:hAnsi="Wingdings" w:hint="default"/>
      </w:rPr>
    </w:lvl>
    <w:lvl w:ilvl="6" w:tentative="1">
      <w:start w:val="1"/>
      <w:numFmt w:val="bullet"/>
      <w:lvlText w:val=""/>
      <w:lvlJc w:val="left"/>
      <w:pPr>
        <w:ind w:left="6589" w:hanging="360"/>
      </w:pPr>
      <w:rPr>
        <w:rFonts w:ascii="Symbol" w:hAnsi="Symbol" w:hint="default"/>
      </w:rPr>
    </w:lvl>
    <w:lvl w:ilvl="7" w:tentative="1">
      <w:start w:val="1"/>
      <w:numFmt w:val="bullet"/>
      <w:lvlText w:val="o"/>
      <w:lvlJc w:val="left"/>
      <w:pPr>
        <w:ind w:left="7309" w:hanging="360"/>
      </w:pPr>
      <w:rPr>
        <w:rFonts w:ascii="Courier New" w:hAnsi="Courier New" w:cs="Courier New" w:hint="default"/>
      </w:rPr>
    </w:lvl>
    <w:lvl w:ilvl="8" w:tentative="1">
      <w:start w:val="1"/>
      <w:numFmt w:val="bullet"/>
      <w:lvlText w:val=""/>
      <w:lvlJc w:val="left"/>
      <w:pPr>
        <w:ind w:left="80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bordersDoNotSurroundFooter/>
  <w:proofState w:spelling="clean" w:grammar="clean"/>
  <w:defaultTabStop w:val="720"/>
  <w:noPunctuationKerning/>
  <w:characterSpacingControl w:val="doNotCompress"/>
  <w:compat>
    <w:spaceForUL/>
    <w:doNotLeaveBackslashAlone/>
    <w:ulTrailSpace/>
    <w:doNotExpandShiftReturn/>
    <w:compatSetting w:name="compatibilityMode" w:uri="http://schemas.microsoft.com/office/word" w:val="12"/>
  </w:compat>
  <w:rsids>
    <w:rsidRoot w:val="00163333"/>
    <w:rsid w:val="00146C7E"/>
    <w:rsid w:val="00163333"/>
    <w:rsid w:val="002158D3"/>
    <w:rsid w:val="002216F1"/>
    <w:rsid w:val="0029612B"/>
    <w:rsid w:val="00491778"/>
    <w:rsid w:val="00583B70"/>
    <w:rsid w:val="00612E32"/>
    <w:rsid w:val="00673187"/>
    <w:rsid w:val="0071401C"/>
    <w:rsid w:val="00913396"/>
    <w:rsid w:val="00CA7927"/>
    <w:rsid w:val="00FE1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01C"/>
    <w:rPr>
      <w:sz w:val="24"/>
      <w:szCs w:val="24"/>
      <w:lang w:eastAsia="en-US"/>
    </w:rPr>
  </w:style>
  <w:style w:type="paragraph" w:styleId="Heading1">
    <w:name w:val="heading 1"/>
    <w:basedOn w:val="Normal"/>
    <w:next w:val="Normal"/>
    <w:qFormat/>
    <w:rsid w:val="0071401C"/>
    <w:pPr>
      <w:keepNext/>
      <w:outlineLvl w:val="0"/>
    </w:pPr>
    <w:rPr>
      <w:b/>
      <w:szCs w:val="20"/>
    </w:rPr>
  </w:style>
  <w:style w:type="paragraph" w:styleId="Heading2">
    <w:name w:val="heading 2"/>
    <w:basedOn w:val="Normal"/>
    <w:next w:val="Normal"/>
    <w:qFormat/>
    <w:rsid w:val="0071401C"/>
    <w:pPr>
      <w:keepNext/>
      <w:overflowPunct w:val="0"/>
      <w:autoSpaceDE w:val="0"/>
      <w:autoSpaceDN w:val="0"/>
      <w:adjustRightInd w:val="0"/>
      <w:jc w:val="both"/>
      <w:outlineLvl w:val="1"/>
    </w:pPr>
    <w:rPr>
      <w:b/>
      <w:szCs w:val="20"/>
    </w:rPr>
  </w:style>
  <w:style w:type="paragraph" w:styleId="Heading3">
    <w:name w:val="heading 3"/>
    <w:basedOn w:val="Normal"/>
    <w:next w:val="Normal"/>
    <w:qFormat/>
    <w:rsid w:val="0071401C"/>
    <w:pPr>
      <w:keepNext/>
      <w:jc w:val="center"/>
      <w:outlineLvl w:val="2"/>
    </w:pPr>
    <w:rPr>
      <w:b/>
      <w:bCs/>
      <w:szCs w:val="20"/>
    </w:rPr>
  </w:style>
  <w:style w:type="paragraph" w:styleId="Heading4">
    <w:name w:val="heading 4"/>
    <w:basedOn w:val="Normal"/>
    <w:next w:val="Normal"/>
    <w:qFormat/>
    <w:rsid w:val="0071401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01C"/>
    <w:pPr>
      <w:adjustRightInd w:val="0"/>
      <w:jc w:val="both"/>
    </w:pPr>
  </w:style>
  <w:style w:type="paragraph" w:styleId="BodyText2">
    <w:name w:val="Body Text 2"/>
    <w:basedOn w:val="Normal"/>
    <w:rsid w:val="0071401C"/>
    <w:pPr>
      <w:tabs>
        <w:tab w:val="left" w:pos="1695"/>
      </w:tabs>
    </w:pPr>
    <w:rPr>
      <w:sz w:val="20"/>
    </w:rPr>
  </w:style>
  <w:style w:type="paragraph" w:styleId="BodyTextIndent">
    <w:name w:val="Body Text Indent"/>
    <w:basedOn w:val="Normal"/>
    <w:rsid w:val="0071401C"/>
    <w:pPr>
      <w:tabs>
        <w:tab w:val="left" w:pos="2430"/>
        <w:tab w:val="left" w:pos="3150"/>
        <w:tab w:val="left" w:pos="5580"/>
        <w:tab w:val="left" w:pos="6660"/>
      </w:tabs>
      <w:ind w:left="1440"/>
    </w:pPr>
    <w:rPr>
      <w:szCs w:val="20"/>
      <w:lang w:eastAsia="zh-CN"/>
    </w:rPr>
  </w:style>
  <w:style w:type="paragraph" w:styleId="Footer">
    <w:name w:val="footer"/>
    <w:basedOn w:val="Normal"/>
    <w:rsid w:val="0071401C"/>
    <w:pPr>
      <w:tabs>
        <w:tab w:val="center" w:pos="4320"/>
        <w:tab w:val="right" w:pos="8640"/>
      </w:tabs>
    </w:pPr>
  </w:style>
  <w:style w:type="paragraph" w:styleId="Header">
    <w:name w:val="header"/>
    <w:basedOn w:val="Normal"/>
    <w:rsid w:val="0071401C"/>
    <w:pPr>
      <w:tabs>
        <w:tab w:val="center" w:pos="4320"/>
        <w:tab w:val="right" w:pos="8640"/>
      </w:tabs>
    </w:pPr>
  </w:style>
  <w:style w:type="character" w:styleId="FollowedHyperlink">
    <w:name w:val="FollowedHyperlink"/>
    <w:basedOn w:val="DefaultParagraphFont"/>
    <w:rsid w:val="0071401C"/>
    <w:rPr>
      <w:color w:val="800080"/>
      <w:u w:val="single"/>
    </w:rPr>
  </w:style>
  <w:style w:type="character" w:styleId="Hyperlink">
    <w:name w:val="Hyperlink"/>
    <w:basedOn w:val="DefaultParagraphFont"/>
    <w:rsid w:val="0071401C"/>
    <w:rPr>
      <w:color w:val="0000FF"/>
      <w:u w:val="single"/>
    </w:rPr>
  </w:style>
  <w:style w:type="paragraph" w:customStyle="1" w:styleId="CompanyNameOne">
    <w:name w:val="Company Name One"/>
    <w:basedOn w:val="Normal"/>
    <w:next w:val="Normal"/>
    <w:rsid w:val="0071401C"/>
    <w:pPr>
      <w:tabs>
        <w:tab w:val="center" w:pos="4410"/>
      </w:tabs>
    </w:pPr>
    <w:rPr>
      <w:b/>
    </w:rPr>
  </w:style>
  <w:style w:type="paragraph" w:customStyle="1" w:styleId="ListParagraph1">
    <w:name w:val="List Paragraph1"/>
    <w:basedOn w:val="Normal"/>
    <w:uiPriority w:val="34"/>
    <w:qFormat/>
    <w:rsid w:val="0071401C"/>
    <w:pPr>
      <w:ind w:left="720"/>
      <w:contextualSpacing/>
    </w:pPr>
  </w:style>
  <w:style w:type="character" w:customStyle="1" w:styleId="BodyTextChar">
    <w:name w:val="Body Text Char"/>
    <w:basedOn w:val="DefaultParagraphFont"/>
    <w:link w:val="BodyText"/>
    <w:rsid w:val="0071401C"/>
    <w:rPr>
      <w:sz w:val="24"/>
      <w:szCs w:val="24"/>
      <w:lang w:val="en-US" w:eastAsia="en-US" w:bidi="ar-SA"/>
    </w:rPr>
  </w:style>
  <w:style w:type="paragraph" w:styleId="ListParagraph">
    <w:name w:val="List Paragraph"/>
    <w:basedOn w:val="Normal"/>
    <w:uiPriority w:val="34"/>
    <w:qFormat/>
    <w:rsid w:val="0022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9976">
      <w:bodyDiv w:val="1"/>
      <w:marLeft w:val="0"/>
      <w:marRight w:val="0"/>
      <w:marTop w:val="0"/>
      <w:marBottom w:val="0"/>
      <w:divBdr>
        <w:top w:val="none" w:sz="0" w:space="0" w:color="auto"/>
        <w:left w:val="none" w:sz="0" w:space="0" w:color="auto"/>
        <w:bottom w:val="none" w:sz="0" w:space="0" w:color="auto"/>
        <w:right w:val="none" w:sz="0" w:space="0" w:color="auto"/>
      </w:divBdr>
      <w:divsChild>
        <w:div w:id="1981841197">
          <w:marLeft w:val="0"/>
          <w:marRight w:val="0"/>
          <w:marTop w:val="0"/>
          <w:marBottom w:val="198"/>
          <w:divBdr>
            <w:top w:val="none" w:sz="0" w:space="0" w:color="auto"/>
            <w:left w:val="none" w:sz="0" w:space="0" w:color="auto"/>
            <w:bottom w:val="none" w:sz="0" w:space="0" w:color="auto"/>
            <w:right w:val="none" w:sz="0" w:space="0" w:color="auto"/>
          </w:divBdr>
        </w:div>
        <w:div w:id="513885612">
          <w:marLeft w:val="0"/>
          <w:marRight w:val="0"/>
          <w:marTop w:val="0"/>
          <w:marBottom w:val="198"/>
          <w:divBdr>
            <w:top w:val="none" w:sz="0" w:space="0" w:color="auto"/>
            <w:left w:val="none" w:sz="0" w:space="0" w:color="auto"/>
            <w:bottom w:val="none" w:sz="0" w:space="0" w:color="auto"/>
            <w:right w:val="none" w:sz="0" w:space="0" w:color="auto"/>
          </w:divBdr>
        </w:div>
        <w:div w:id="1658067754">
          <w:marLeft w:val="0"/>
          <w:marRight w:val="0"/>
          <w:marTop w:val="0"/>
          <w:marBottom w:val="19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363506@2free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46414-1319-44BD-8E29-96E70B77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Amit S</vt:lpstr>
    </vt:vector>
  </TitlesOfParts>
  <Company>imert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 S</dc:title>
  <dc:creator>com12</dc:creator>
  <cp:lastModifiedBy>602HRDESK</cp:lastModifiedBy>
  <cp:revision>12</cp:revision>
  <cp:lastPrinted>2004-12-17T13:29:00Z</cp:lastPrinted>
  <dcterms:created xsi:type="dcterms:W3CDTF">2016-06-10T09:35:00Z</dcterms:created>
  <dcterms:modified xsi:type="dcterms:W3CDTF">2017-06-19T08:10:00Z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