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61" w:rsidRDefault="009331D3">
      <w:pPr>
        <w:ind w:left="300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5741035</wp:posOffset>
            </wp:positionH>
            <wp:positionV relativeFrom="page">
              <wp:posOffset>635635</wp:posOffset>
            </wp:positionV>
            <wp:extent cx="987425" cy="1484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CURRICULUM VITAE</w:t>
      </w:r>
    </w:p>
    <w:p w:rsidR="00651C61" w:rsidRDefault="00651C61">
      <w:pPr>
        <w:spacing w:line="355" w:lineRule="exact"/>
        <w:rPr>
          <w:sz w:val="24"/>
          <w:szCs w:val="24"/>
        </w:rPr>
      </w:pPr>
    </w:p>
    <w:p w:rsidR="009331D3" w:rsidRDefault="009331D3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MR. SACHIN</w:t>
      </w:r>
    </w:p>
    <w:p w:rsidR="00651C61" w:rsidRDefault="009331D3">
      <w:pPr>
        <w:rPr>
          <w:sz w:val="20"/>
          <w:szCs w:val="20"/>
        </w:rPr>
      </w:pPr>
      <w:hyperlink r:id="rId7" w:history="1">
        <w:r w:rsidRPr="003D10F9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SACHIN.363597@2freemail.com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:rsidR="00651C61" w:rsidRDefault="00651C61">
      <w:pPr>
        <w:spacing w:line="87" w:lineRule="exact"/>
        <w:rPr>
          <w:sz w:val="24"/>
          <w:szCs w:val="24"/>
        </w:rPr>
      </w:pPr>
    </w:p>
    <w:p w:rsidR="00651C61" w:rsidRDefault="009331D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205740</wp:posOffset>
                </wp:positionV>
                <wp:extent cx="57785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9499pt,16.2pt" to="454.05pt,16.2pt" o:allowincell="f" strokecolor="#002060" strokeweight="1.56pt"/>
            </w:pict>
          </mc:Fallback>
        </mc:AlternateContent>
      </w:r>
    </w:p>
    <w:p w:rsidR="00651C61" w:rsidRDefault="00651C61">
      <w:pPr>
        <w:spacing w:line="381" w:lineRule="exact"/>
        <w:rPr>
          <w:sz w:val="24"/>
          <w:szCs w:val="24"/>
        </w:rPr>
      </w:pPr>
    </w:p>
    <w:p w:rsidR="00651C61" w:rsidRDefault="009331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Career Objective:</w:t>
      </w:r>
    </w:p>
    <w:p w:rsidR="00651C61" w:rsidRDefault="00651C61">
      <w:pPr>
        <w:spacing w:line="244" w:lineRule="exact"/>
        <w:rPr>
          <w:sz w:val="24"/>
          <w:szCs w:val="24"/>
        </w:rPr>
      </w:pPr>
    </w:p>
    <w:p w:rsidR="00651C61" w:rsidRDefault="009331D3">
      <w:pPr>
        <w:spacing w:line="28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get into a profession that is challenging and encouraging and offers great deal of exposure to latest trends. Being a person with determination and dedication nature, I will try my best for the betterment of organization.</w:t>
      </w:r>
    </w:p>
    <w:p w:rsidR="00651C61" w:rsidRDefault="009331D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196215</wp:posOffset>
                </wp:positionV>
                <wp:extent cx="57785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9499pt,15.45pt" to="454.05pt,15.45pt" o:allowincell="f" strokecolor="#002060" strokeweight="1.56pt"/>
            </w:pict>
          </mc:Fallback>
        </mc:AlternateContent>
      </w:r>
    </w:p>
    <w:p w:rsidR="00651C61" w:rsidRDefault="00651C61">
      <w:pPr>
        <w:spacing w:line="200" w:lineRule="exact"/>
        <w:rPr>
          <w:sz w:val="24"/>
          <w:szCs w:val="24"/>
        </w:rPr>
      </w:pPr>
    </w:p>
    <w:p w:rsidR="00651C61" w:rsidRDefault="00651C61">
      <w:pPr>
        <w:spacing w:line="293" w:lineRule="exact"/>
        <w:rPr>
          <w:sz w:val="24"/>
          <w:szCs w:val="24"/>
        </w:rPr>
      </w:pPr>
    </w:p>
    <w:p w:rsidR="00651C61" w:rsidRDefault="009331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Career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Contour:</w:t>
      </w:r>
    </w:p>
    <w:p w:rsidR="00651C61" w:rsidRDefault="00651C61">
      <w:pPr>
        <w:spacing w:line="242" w:lineRule="exact"/>
        <w:rPr>
          <w:sz w:val="24"/>
          <w:szCs w:val="24"/>
        </w:rPr>
      </w:pPr>
    </w:p>
    <w:p w:rsidR="00651C61" w:rsidRDefault="009331D3">
      <w:pPr>
        <w:spacing w:line="275" w:lineRule="auto"/>
        <w:ind w:righ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M/s Jurisearch Services Private Limited, Andheri, Mumbai, India (Software Company) Since Nov'2015 till 5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April 2017.</w:t>
      </w:r>
    </w:p>
    <w:p w:rsidR="00651C61" w:rsidRDefault="00651C61">
      <w:pPr>
        <w:spacing w:line="90" w:lineRule="exact"/>
        <w:rPr>
          <w:sz w:val="24"/>
          <w:szCs w:val="24"/>
        </w:rPr>
      </w:pPr>
    </w:p>
    <w:p w:rsidR="00651C61" w:rsidRDefault="009331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Growth Path:</w:t>
      </w:r>
    </w:p>
    <w:p w:rsidR="00651C61" w:rsidRDefault="00651C61">
      <w:pPr>
        <w:spacing w:line="57" w:lineRule="exact"/>
        <w:rPr>
          <w:sz w:val="24"/>
          <w:szCs w:val="24"/>
        </w:rPr>
      </w:pPr>
    </w:p>
    <w:p w:rsidR="00651C61" w:rsidRDefault="009331D3">
      <w:pPr>
        <w:spacing w:line="283" w:lineRule="auto"/>
        <w:ind w:right="1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Joining as Software‐trainee was being promoted to Programmer in initial 3 month of work‐experience.</w:t>
      </w:r>
    </w:p>
    <w:p w:rsidR="00651C61" w:rsidRDefault="00651C61">
      <w:pPr>
        <w:spacing w:line="178" w:lineRule="exact"/>
        <w:rPr>
          <w:sz w:val="24"/>
          <w:szCs w:val="24"/>
        </w:rPr>
      </w:pPr>
    </w:p>
    <w:p w:rsidR="00651C61" w:rsidRDefault="009331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Company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Profile:</w:t>
      </w:r>
    </w:p>
    <w:p w:rsidR="00651C61" w:rsidRDefault="00651C61">
      <w:pPr>
        <w:spacing w:line="57" w:lineRule="exact"/>
        <w:rPr>
          <w:sz w:val="24"/>
          <w:szCs w:val="24"/>
        </w:rPr>
      </w:pPr>
    </w:p>
    <w:p w:rsidR="00651C61" w:rsidRDefault="009331D3">
      <w:pPr>
        <w:spacing w:line="306" w:lineRule="auto"/>
        <w:ind w:right="9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Jurisearch Services Private Limited, the most popular offshore destination for software development service. It encompasses Testing, Deployment and Implementation.</w:t>
      </w:r>
    </w:p>
    <w:p w:rsidR="00651C61" w:rsidRDefault="00651C61">
      <w:pPr>
        <w:spacing w:line="151" w:lineRule="exact"/>
        <w:rPr>
          <w:sz w:val="24"/>
          <w:szCs w:val="24"/>
        </w:rPr>
      </w:pPr>
    </w:p>
    <w:p w:rsidR="00651C61" w:rsidRDefault="009331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Description:</w:t>
      </w:r>
    </w:p>
    <w:p w:rsidR="00651C61" w:rsidRDefault="00651C61">
      <w:pPr>
        <w:spacing w:line="247" w:lineRule="exact"/>
        <w:rPr>
          <w:sz w:val="24"/>
          <w:szCs w:val="24"/>
        </w:rPr>
      </w:pPr>
    </w:p>
    <w:p w:rsidR="00651C61" w:rsidRDefault="009331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Software Development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651C61" w:rsidRDefault="00651C61">
      <w:pPr>
        <w:spacing w:line="247" w:lineRule="exact"/>
        <w:rPr>
          <w:sz w:val="24"/>
          <w:szCs w:val="24"/>
        </w:rPr>
      </w:pPr>
    </w:p>
    <w:p w:rsidR="00651C61" w:rsidRDefault="009331D3">
      <w:pPr>
        <w:spacing w:line="27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At Outsource Jurisearch, we as a team of</w:t>
      </w:r>
      <w:r>
        <w:rPr>
          <w:rFonts w:ascii="Calibri" w:eastAsia="Calibri" w:hAnsi="Calibri" w:cs="Calibri"/>
          <w:sz w:val="24"/>
          <w:szCs w:val="24"/>
        </w:rPr>
        <w:t xml:space="preserve"> seasoned professionals are skilled at custom application development and create bespoke software applications that not only meet the clients' requirements, but also adhere to the global standards of software engineering.</w:t>
      </w:r>
    </w:p>
    <w:p w:rsidR="00651C61" w:rsidRDefault="00651C61">
      <w:pPr>
        <w:spacing w:line="185" w:lineRule="exact"/>
        <w:rPr>
          <w:sz w:val="24"/>
          <w:szCs w:val="24"/>
        </w:rPr>
      </w:pPr>
    </w:p>
    <w:p w:rsidR="00651C61" w:rsidRDefault="009331D3">
      <w:pPr>
        <w:spacing w:line="28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Our core‐competency is of develop</w:t>
      </w:r>
      <w:r>
        <w:rPr>
          <w:rFonts w:ascii="Calibri" w:eastAsia="Calibri" w:hAnsi="Calibri" w:cs="Calibri"/>
          <w:sz w:val="24"/>
          <w:szCs w:val="24"/>
        </w:rPr>
        <w:t>ing high‐end desktop applications. We are also skilled at customizing web/desktop applications to suit client's business requirements.</w:t>
      </w:r>
    </w:p>
    <w:p w:rsidR="00651C61" w:rsidRDefault="00651C61">
      <w:pPr>
        <w:sectPr w:rsidR="00651C61">
          <w:pgSz w:w="12240" w:h="15840"/>
          <w:pgMar w:top="1430" w:right="1440" w:bottom="1440" w:left="1440" w:header="0" w:footer="0" w:gutter="0"/>
          <w:cols w:space="720" w:equalWidth="0">
            <w:col w:w="9360"/>
          </w:cols>
        </w:sectPr>
      </w:pPr>
    </w:p>
    <w:p w:rsidR="00651C61" w:rsidRDefault="00651C61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651C61" w:rsidRDefault="00651C61">
      <w:pPr>
        <w:spacing w:line="328" w:lineRule="exact"/>
        <w:rPr>
          <w:sz w:val="20"/>
          <w:szCs w:val="20"/>
        </w:rPr>
      </w:pPr>
    </w:p>
    <w:p w:rsidR="00651C61" w:rsidRDefault="009331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Technologies Leverage:</w:t>
      </w:r>
    </w:p>
    <w:p w:rsidR="00651C61" w:rsidRDefault="00651C61">
      <w:pPr>
        <w:spacing w:line="247" w:lineRule="exact"/>
        <w:rPr>
          <w:sz w:val="20"/>
          <w:szCs w:val="20"/>
        </w:rPr>
      </w:pPr>
    </w:p>
    <w:p w:rsidR="00651C61" w:rsidRDefault="009331D3">
      <w:pPr>
        <w:spacing w:line="28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We meet the global standards of software development for offshore works by utilizing </w:t>
      </w:r>
      <w:r>
        <w:rPr>
          <w:rFonts w:ascii="Calibri" w:eastAsia="Calibri" w:hAnsi="Calibri" w:cs="Calibri"/>
          <w:sz w:val="24"/>
          <w:szCs w:val="24"/>
        </w:rPr>
        <w:t>following technologies to tailor‐make software solutions for ourclients:</w:t>
      </w:r>
    </w:p>
    <w:p w:rsidR="00651C61" w:rsidRDefault="00651C61">
      <w:pPr>
        <w:spacing w:line="17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920"/>
        <w:gridCol w:w="2780"/>
      </w:tblGrid>
      <w:tr w:rsidR="00651C61">
        <w:trPr>
          <w:trHeight w:val="305"/>
        </w:trPr>
        <w:tc>
          <w:tcPr>
            <w:tcW w:w="260" w:type="dxa"/>
            <w:vAlign w:val="bottom"/>
          </w:tcPr>
          <w:p w:rsidR="00651C61" w:rsidRDefault="009331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920" w:type="dxa"/>
            <w:vAlign w:val="bottom"/>
          </w:tcPr>
          <w:p w:rsidR="00651C61" w:rsidRDefault="009331D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Programming:</w:t>
            </w:r>
          </w:p>
        </w:tc>
        <w:tc>
          <w:tcPr>
            <w:tcW w:w="2780" w:type="dxa"/>
            <w:vAlign w:val="bottom"/>
          </w:tcPr>
          <w:p w:rsidR="00651C61" w:rsidRDefault="009331D3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PHP, C#, VB.net,CSS etc.</w:t>
            </w:r>
          </w:p>
        </w:tc>
      </w:tr>
      <w:tr w:rsidR="00651C61">
        <w:trPr>
          <w:trHeight w:val="538"/>
        </w:trPr>
        <w:tc>
          <w:tcPr>
            <w:tcW w:w="260" w:type="dxa"/>
            <w:vAlign w:val="bottom"/>
          </w:tcPr>
          <w:p w:rsidR="00651C61" w:rsidRDefault="009331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920" w:type="dxa"/>
            <w:vAlign w:val="bottom"/>
          </w:tcPr>
          <w:p w:rsidR="00651C61" w:rsidRDefault="009331D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Database:</w:t>
            </w:r>
          </w:p>
        </w:tc>
        <w:tc>
          <w:tcPr>
            <w:tcW w:w="2780" w:type="dxa"/>
            <w:vAlign w:val="bottom"/>
          </w:tcPr>
          <w:p w:rsidR="00651C61" w:rsidRDefault="009331D3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MySQL, SQL</w:t>
            </w:r>
          </w:p>
        </w:tc>
      </w:tr>
    </w:tbl>
    <w:p w:rsidR="00651C61" w:rsidRDefault="00651C61">
      <w:pPr>
        <w:spacing w:line="232" w:lineRule="exact"/>
        <w:rPr>
          <w:sz w:val="20"/>
          <w:szCs w:val="20"/>
        </w:rPr>
      </w:pPr>
    </w:p>
    <w:p w:rsidR="00651C61" w:rsidRDefault="009331D3">
      <w:pPr>
        <w:spacing w:line="28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Being responsible for supporting Web and Application Servers for the client's website and applications for internal </w:t>
      </w:r>
      <w:r>
        <w:rPr>
          <w:rFonts w:ascii="Calibri" w:eastAsia="Calibri" w:hAnsi="Calibri" w:cs="Calibri"/>
          <w:sz w:val="24"/>
          <w:szCs w:val="24"/>
        </w:rPr>
        <w:t>and external facing systems to deliver high‐quality, customer‐focused solutions and support services that provide substantial value to the business.</w:t>
      </w:r>
    </w:p>
    <w:p w:rsidR="00651C61" w:rsidRDefault="00651C61">
      <w:pPr>
        <w:spacing w:line="200" w:lineRule="exact"/>
        <w:rPr>
          <w:sz w:val="20"/>
          <w:szCs w:val="20"/>
        </w:rPr>
      </w:pPr>
    </w:p>
    <w:p w:rsidR="00651C61" w:rsidRDefault="00651C61">
      <w:pPr>
        <w:spacing w:line="239" w:lineRule="exact"/>
        <w:rPr>
          <w:sz w:val="20"/>
          <w:szCs w:val="20"/>
        </w:rPr>
      </w:pPr>
    </w:p>
    <w:p w:rsidR="00651C61" w:rsidRDefault="009331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Responsibilities include</w:t>
      </w:r>
      <w:r>
        <w:rPr>
          <w:rFonts w:ascii="Calibri" w:eastAsia="Calibri" w:hAnsi="Calibri" w:cs="Calibri"/>
          <w:sz w:val="24"/>
          <w:szCs w:val="24"/>
          <w:u w:val="single"/>
        </w:rPr>
        <w:t>:</w:t>
      </w:r>
    </w:p>
    <w:p w:rsidR="00651C61" w:rsidRDefault="00651C61">
      <w:pPr>
        <w:spacing w:line="388" w:lineRule="exact"/>
        <w:rPr>
          <w:sz w:val="20"/>
          <w:szCs w:val="20"/>
        </w:rPr>
      </w:pPr>
    </w:p>
    <w:p w:rsidR="00651C61" w:rsidRDefault="009331D3">
      <w:pPr>
        <w:numPr>
          <w:ilvl w:val="0"/>
          <w:numId w:val="1"/>
        </w:numPr>
        <w:tabs>
          <w:tab w:val="left" w:pos="720"/>
        </w:tabs>
        <w:spacing w:line="323" w:lineRule="auto"/>
        <w:ind w:left="720" w:right="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extensively in the field of application programming, application analy</w:t>
      </w:r>
      <w:r>
        <w:rPr>
          <w:rFonts w:ascii="Calibri" w:eastAsia="Calibri" w:hAnsi="Calibri" w:cs="Calibri"/>
          <w:sz w:val="24"/>
          <w:szCs w:val="24"/>
        </w:rPr>
        <w:t>sis, design of functions and programming.</w:t>
      </w:r>
    </w:p>
    <w:p w:rsidR="00651C61" w:rsidRDefault="00651C61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651C61" w:rsidRDefault="009331D3">
      <w:pPr>
        <w:numPr>
          <w:ilvl w:val="0"/>
          <w:numId w:val="1"/>
        </w:numPr>
        <w:tabs>
          <w:tab w:val="left" w:pos="720"/>
        </w:tabs>
        <w:spacing w:line="324" w:lineRule="auto"/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Always working towards modification and alterations in existing programs so as to compete with the growing demands and new suggestions and recommendations to client in order to better the services.</w:t>
      </w:r>
    </w:p>
    <w:p w:rsidR="00651C61" w:rsidRDefault="00651C61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651C61" w:rsidRDefault="009331D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Exposure to al</w:t>
      </w:r>
      <w:r>
        <w:rPr>
          <w:rFonts w:ascii="Calibri" w:eastAsia="Calibri" w:hAnsi="Calibri" w:cs="Calibri"/>
          <w:sz w:val="24"/>
          <w:szCs w:val="24"/>
        </w:rPr>
        <w:t>l stages of Test Defect Life Cycle.</w:t>
      </w:r>
    </w:p>
    <w:p w:rsidR="00651C61" w:rsidRDefault="00651C61">
      <w:pPr>
        <w:spacing w:line="103" w:lineRule="exact"/>
        <w:rPr>
          <w:rFonts w:ascii="Wingdings" w:eastAsia="Wingdings" w:hAnsi="Wingdings" w:cs="Wingdings"/>
          <w:sz w:val="24"/>
          <w:szCs w:val="24"/>
        </w:rPr>
      </w:pPr>
    </w:p>
    <w:p w:rsidR="00651C61" w:rsidRDefault="009331D3">
      <w:pPr>
        <w:numPr>
          <w:ilvl w:val="0"/>
          <w:numId w:val="1"/>
        </w:numPr>
        <w:tabs>
          <w:tab w:val="left" w:pos="720"/>
        </w:tabs>
        <w:spacing w:line="323" w:lineRule="auto"/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in coordination with programmers and software testers to design/develop new software applications as per the new market trends.</w:t>
      </w:r>
    </w:p>
    <w:p w:rsidR="00651C61" w:rsidRDefault="00651C61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651C61" w:rsidRDefault="009331D3">
      <w:pPr>
        <w:numPr>
          <w:ilvl w:val="0"/>
          <w:numId w:val="1"/>
        </w:numPr>
        <w:tabs>
          <w:tab w:val="left" w:pos="720"/>
        </w:tabs>
        <w:spacing w:line="323" w:lineRule="auto"/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Crawling of HTML files as per client requirements, editing, proof‐checking of all </w:t>
      </w:r>
      <w:r>
        <w:rPr>
          <w:rFonts w:ascii="Calibri" w:eastAsia="Calibri" w:hAnsi="Calibri" w:cs="Calibri"/>
          <w:sz w:val="24"/>
          <w:szCs w:val="24"/>
        </w:rPr>
        <w:t>crawled HTML files to be converted into XML‐format and uploading the final product on the main‐servers to be published on the sites.</w:t>
      </w:r>
    </w:p>
    <w:p w:rsidR="00651C61" w:rsidRDefault="00651C61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651C61" w:rsidRDefault="009331D3">
      <w:pPr>
        <w:numPr>
          <w:ilvl w:val="0"/>
          <w:numId w:val="1"/>
        </w:numPr>
        <w:tabs>
          <w:tab w:val="left" w:pos="720"/>
        </w:tabs>
        <w:spacing w:line="324" w:lineRule="auto"/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Testing of software’s and performed validation procedures to evaluate software’s functionality.</w:t>
      </w:r>
    </w:p>
    <w:p w:rsidR="00651C61" w:rsidRDefault="009331D3">
      <w:pPr>
        <w:numPr>
          <w:ilvl w:val="0"/>
          <w:numId w:val="1"/>
        </w:numPr>
        <w:tabs>
          <w:tab w:val="left" w:pos="720"/>
        </w:tabs>
        <w:spacing w:line="324" w:lineRule="auto"/>
        <w:ind w:left="720" w:right="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Conducting the Induction </w:t>
      </w:r>
      <w:r>
        <w:rPr>
          <w:rFonts w:ascii="Calibri" w:eastAsia="Calibri" w:hAnsi="Calibri" w:cs="Calibri"/>
          <w:sz w:val="24"/>
          <w:szCs w:val="24"/>
        </w:rPr>
        <w:t>trainings and seminars for the newly recruited engineers over the process of application programming, analysis, design of functions and programming.</w:t>
      </w:r>
    </w:p>
    <w:p w:rsidR="00651C61" w:rsidRDefault="009331D3">
      <w:pPr>
        <w:numPr>
          <w:ilvl w:val="0"/>
          <w:numId w:val="1"/>
        </w:numPr>
        <w:tabs>
          <w:tab w:val="left" w:pos="720"/>
        </w:tabs>
        <w:spacing w:line="323" w:lineRule="auto"/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Day‐to‐day support and monitoring of enterprise class web‐based and middleware systems for availability, pe</w:t>
      </w:r>
      <w:r>
        <w:rPr>
          <w:rFonts w:ascii="Calibri" w:eastAsia="Calibri" w:hAnsi="Calibri" w:cs="Calibri"/>
          <w:sz w:val="24"/>
          <w:szCs w:val="24"/>
        </w:rPr>
        <w:t>rformance, applying patches and updates.</w:t>
      </w:r>
    </w:p>
    <w:p w:rsidR="00651C61" w:rsidRDefault="00651C61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651C61" w:rsidRDefault="009331D3">
      <w:pPr>
        <w:numPr>
          <w:ilvl w:val="0"/>
          <w:numId w:val="1"/>
        </w:numPr>
        <w:tabs>
          <w:tab w:val="left" w:pos="720"/>
        </w:tabs>
        <w:spacing w:line="332" w:lineRule="auto"/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Installation and configuration of web‐based systems including Apache HTTP servers v2.x and/or IBM HTTP servers.</w:t>
      </w:r>
    </w:p>
    <w:p w:rsidR="00651C61" w:rsidRDefault="00651C61">
      <w:pPr>
        <w:sectPr w:rsidR="00651C61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51C61" w:rsidRDefault="009331D3">
      <w:pPr>
        <w:numPr>
          <w:ilvl w:val="0"/>
          <w:numId w:val="2"/>
        </w:numPr>
        <w:tabs>
          <w:tab w:val="left" w:pos="720"/>
        </w:tabs>
        <w:spacing w:line="323" w:lineRule="auto"/>
        <w:ind w:left="72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bookmarkStart w:id="2" w:name="page3"/>
      <w:bookmarkEnd w:id="2"/>
      <w:r>
        <w:rPr>
          <w:rFonts w:ascii="Calibri" w:eastAsia="Calibri" w:hAnsi="Calibri" w:cs="Calibri"/>
          <w:sz w:val="24"/>
          <w:szCs w:val="24"/>
        </w:rPr>
        <w:lastRenderedPageBreak/>
        <w:t>Deployment, administration and operational support of (PROD, QA, DEV) environments for multipl</w:t>
      </w:r>
      <w:r>
        <w:rPr>
          <w:rFonts w:ascii="Calibri" w:eastAsia="Calibri" w:hAnsi="Calibri" w:cs="Calibri"/>
          <w:sz w:val="24"/>
          <w:szCs w:val="24"/>
        </w:rPr>
        <w:t>e projects.</w:t>
      </w:r>
    </w:p>
    <w:p w:rsidR="00651C61" w:rsidRDefault="00651C61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651C61" w:rsidRDefault="009331D3">
      <w:pPr>
        <w:numPr>
          <w:ilvl w:val="0"/>
          <w:numId w:val="2"/>
        </w:numPr>
        <w:tabs>
          <w:tab w:val="left" w:pos="720"/>
        </w:tabs>
        <w:spacing w:line="324" w:lineRule="auto"/>
        <w:ind w:left="720" w:right="6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technical expertise in the diagnosis and resolution of issues, including the determination and provisioning of workaround solutions.</w:t>
      </w:r>
    </w:p>
    <w:p w:rsidR="00651C61" w:rsidRDefault="009331D3">
      <w:pPr>
        <w:numPr>
          <w:ilvl w:val="0"/>
          <w:numId w:val="2"/>
        </w:numPr>
        <w:tabs>
          <w:tab w:val="left" w:pos="720"/>
        </w:tabs>
        <w:spacing w:line="324" w:lineRule="auto"/>
        <w:ind w:left="720" w:right="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Participate in performance analysis, monitoring, backups and security certification of all </w:t>
      </w:r>
      <w:r>
        <w:rPr>
          <w:rFonts w:ascii="Calibri" w:eastAsia="Calibri" w:hAnsi="Calibri" w:cs="Calibri"/>
          <w:sz w:val="24"/>
          <w:szCs w:val="24"/>
        </w:rPr>
        <w:t>environments.</w:t>
      </w:r>
    </w:p>
    <w:p w:rsidR="00651C61" w:rsidRDefault="009331D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and maintain technical standards and documentation for software solutions.</w:t>
      </w:r>
    </w:p>
    <w:p w:rsidR="00651C61" w:rsidRDefault="00651C61">
      <w:pPr>
        <w:spacing w:line="100" w:lineRule="exact"/>
        <w:rPr>
          <w:rFonts w:ascii="Wingdings" w:eastAsia="Wingdings" w:hAnsi="Wingdings" w:cs="Wingdings"/>
          <w:sz w:val="24"/>
          <w:szCs w:val="24"/>
        </w:rPr>
      </w:pPr>
    </w:p>
    <w:p w:rsidR="00651C61" w:rsidRDefault="009331D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Setting up and maintaining application environments on multipleplatforms.</w:t>
      </w:r>
    </w:p>
    <w:p w:rsidR="00651C61" w:rsidRDefault="00651C61">
      <w:pPr>
        <w:spacing w:line="103" w:lineRule="exact"/>
        <w:rPr>
          <w:rFonts w:ascii="Wingdings" w:eastAsia="Wingdings" w:hAnsi="Wingdings" w:cs="Wingdings"/>
          <w:sz w:val="24"/>
          <w:szCs w:val="24"/>
        </w:rPr>
      </w:pPr>
    </w:p>
    <w:p w:rsidR="00651C61" w:rsidRDefault="009331D3">
      <w:pPr>
        <w:numPr>
          <w:ilvl w:val="0"/>
          <w:numId w:val="2"/>
        </w:numPr>
        <w:tabs>
          <w:tab w:val="left" w:pos="720"/>
        </w:tabs>
        <w:spacing w:line="323" w:lineRule="auto"/>
        <w:ind w:left="720" w:right="66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deployment and configuration of J2EE applications from development to produc</w:t>
      </w:r>
      <w:r>
        <w:rPr>
          <w:rFonts w:ascii="Calibri" w:eastAsia="Calibri" w:hAnsi="Calibri" w:cs="Calibri"/>
          <w:sz w:val="24"/>
          <w:szCs w:val="24"/>
        </w:rPr>
        <w:t>tion environments.</w:t>
      </w:r>
    </w:p>
    <w:p w:rsidR="00651C61" w:rsidRDefault="00651C61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651C61" w:rsidRDefault="009331D3">
      <w:pPr>
        <w:numPr>
          <w:ilvl w:val="0"/>
          <w:numId w:val="2"/>
        </w:numPr>
        <w:tabs>
          <w:tab w:val="left" w:pos="720"/>
        </w:tabs>
        <w:spacing w:line="332" w:lineRule="auto"/>
        <w:ind w:left="720" w:right="70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Identify, develop and implement best‐practices to increase system reliability and performance.</w:t>
      </w:r>
    </w:p>
    <w:p w:rsidR="00651C61" w:rsidRDefault="009331D3">
      <w:pPr>
        <w:spacing w:line="21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57791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pt,4.7pt" to="457.05pt,4.7pt" o:allowincell="f" strokecolor="#002060" strokeweight="1.56pt"/>
            </w:pict>
          </mc:Fallback>
        </mc:AlternateContent>
      </w:r>
    </w:p>
    <w:p w:rsidR="00651C61" w:rsidRDefault="009331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Summary</w:t>
      </w:r>
      <w:r>
        <w:rPr>
          <w:rFonts w:ascii="Calibri" w:eastAsia="Calibri" w:hAnsi="Calibri" w:cs="Calibri"/>
          <w:sz w:val="24"/>
          <w:szCs w:val="24"/>
          <w:u w:val="single"/>
        </w:rPr>
        <w:t>:</w:t>
      </w:r>
    </w:p>
    <w:p w:rsidR="00651C61" w:rsidRDefault="00651C61">
      <w:pPr>
        <w:spacing w:line="343" w:lineRule="exact"/>
        <w:rPr>
          <w:sz w:val="20"/>
          <w:szCs w:val="20"/>
        </w:rPr>
      </w:pPr>
    </w:p>
    <w:p w:rsidR="00651C61" w:rsidRDefault="009331D3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Experience in web development.</w:t>
      </w:r>
    </w:p>
    <w:p w:rsidR="00651C61" w:rsidRDefault="00651C61">
      <w:pPr>
        <w:spacing w:line="95" w:lineRule="exact"/>
        <w:rPr>
          <w:sz w:val="20"/>
          <w:szCs w:val="20"/>
        </w:rPr>
      </w:pPr>
    </w:p>
    <w:p w:rsidR="00651C61" w:rsidRDefault="009331D3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Knowledge of Eclipse tool for the development of Java projects.</w:t>
      </w:r>
    </w:p>
    <w:p w:rsidR="00651C61" w:rsidRDefault="00651C61">
      <w:pPr>
        <w:spacing w:line="98" w:lineRule="exact"/>
        <w:rPr>
          <w:sz w:val="20"/>
          <w:szCs w:val="20"/>
        </w:rPr>
      </w:pPr>
    </w:p>
    <w:p w:rsidR="00651C61" w:rsidRDefault="009331D3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Hands on experience </w:t>
      </w:r>
      <w:r>
        <w:rPr>
          <w:rFonts w:ascii="Arial" w:eastAsia="Arial" w:hAnsi="Arial" w:cs="Arial"/>
        </w:rPr>
        <w:t>Apache, Tomcat, JBoss, IBM HTTP Server.</w:t>
      </w:r>
    </w:p>
    <w:p w:rsidR="00651C61" w:rsidRDefault="00651C61">
      <w:pPr>
        <w:spacing w:line="127" w:lineRule="exact"/>
        <w:rPr>
          <w:sz w:val="20"/>
          <w:szCs w:val="20"/>
        </w:rPr>
      </w:pPr>
    </w:p>
    <w:p w:rsidR="00651C61" w:rsidRDefault="009331D3">
      <w:pPr>
        <w:spacing w:line="316" w:lineRule="auto"/>
        <w:ind w:left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Have expertise in administering Linux/Unix environments in a business critical production environment.</w:t>
      </w:r>
    </w:p>
    <w:p w:rsidR="00651C61" w:rsidRDefault="00651C61">
      <w:pPr>
        <w:spacing w:line="1" w:lineRule="exact"/>
        <w:rPr>
          <w:sz w:val="20"/>
          <w:szCs w:val="20"/>
        </w:rPr>
      </w:pPr>
    </w:p>
    <w:p w:rsidR="00651C61" w:rsidRDefault="009331D3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Ability to document complex technical issues clearly.</w:t>
      </w:r>
    </w:p>
    <w:p w:rsidR="00651C61" w:rsidRDefault="00651C61">
      <w:pPr>
        <w:spacing w:line="95" w:lineRule="exact"/>
        <w:rPr>
          <w:sz w:val="20"/>
          <w:szCs w:val="20"/>
        </w:rPr>
      </w:pPr>
    </w:p>
    <w:p w:rsidR="00651C61" w:rsidRDefault="009331D3">
      <w:pPr>
        <w:spacing w:line="353" w:lineRule="auto"/>
        <w:ind w:left="720" w:right="10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Experience with software development</w:t>
      </w:r>
      <w:r>
        <w:rPr>
          <w:rFonts w:ascii="Calibri" w:eastAsia="Calibri" w:hAnsi="Calibri" w:cs="Calibri"/>
          <w:sz w:val="23"/>
          <w:szCs w:val="23"/>
        </w:rPr>
        <w:t xml:space="preserve"> lifecycle concepts and methodologies. Having strong analytical, problem solving and interpersonal skills.</w:t>
      </w:r>
    </w:p>
    <w:p w:rsidR="00651C61" w:rsidRDefault="009331D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152400</wp:posOffset>
                </wp:positionV>
                <wp:extent cx="57804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04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2pt" to="456.1pt,12pt" o:allowincell="f" strokecolor="#002060" strokeweight="1.56pt"/>
            </w:pict>
          </mc:Fallback>
        </mc:AlternateContent>
      </w:r>
    </w:p>
    <w:p w:rsidR="00651C61" w:rsidRDefault="00651C61">
      <w:pPr>
        <w:spacing w:line="200" w:lineRule="exact"/>
        <w:rPr>
          <w:sz w:val="20"/>
          <w:szCs w:val="20"/>
        </w:rPr>
      </w:pPr>
    </w:p>
    <w:p w:rsidR="00651C61" w:rsidRDefault="00651C61">
      <w:pPr>
        <w:spacing w:line="2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651C61">
        <w:trPr>
          <w:trHeight w:val="305"/>
        </w:trPr>
        <w:tc>
          <w:tcPr>
            <w:tcW w:w="2700" w:type="dxa"/>
            <w:vAlign w:val="bottom"/>
          </w:tcPr>
          <w:p w:rsidR="00651C61" w:rsidRDefault="009331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Technical Skills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</w:p>
        </w:tc>
        <w:tc>
          <w:tcPr>
            <w:tcW w:w="6420" w:type="dxa"/>
            <w:vAlign w:val="bottom"/>
          </w:tcPr>
          <w:p w:rsidR="00651C61" w:rsidRDefault="00651C61">
            <w:pPr>
              <w:rPr>
                <w:sz w:val="24"/>
                <w:szCs w:val="24"/>
              </w:rPr>
            </w:pPr>
          </w:p>
        </w:tc>
      </w:tr>
      <w:tr w:rsidR="00651C61">
        <w:trPr>
          <w:trHeight w:val="540"/>
        </w:trPr>
        <w:tc>
          <w:tcPr>
            <w:tcW w:w="2700" w:type="dxa"/>
            <w:vAlign w:val="bottom"/>
          </w:tcPr>
          <w:p w:rsidR="00651C61" w:rsidRDefault="009331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Operating Systems:</w:t>
            </w:r>
          </w:p>
        </w:tc>
        <w:tc>
          <w:tcPr>
            <w:tcW w:w="6420" w:type="dxa"/>
            <w:vAlign w:val="bottom"/>
          </w:tcPr>
          <w:p w:rsidR="00651C61" w:rsidRDefault="009331D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Windows‐ XP / 2000 / 2007 Professional.</w:t>
            </w:r>
          </w:p>
        </w:tc>
      </w:tr>
      <w:tr w:rsidR="00651C61">
        <w:trPr>
          <w:trHeight w:val="365"/>
        </w:trPr>
        <w:tc>
          <w:tcPr>
            <w:tcW w:w="2700" w:type="dxa"/>
            <w:vAlign w:val="bottom"/>
          </w:tcPr>
          <w:p w:rsidR="00651C61" w:rsidRDefault="009331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Programming Languages:</w:t>
            </w:r>
          </w:p>
        </w:tc>
        <w:tc>
          <w:tcPr>
            <w:tcW w:w="6420" w:type="dxa"/>
            <w:vAlign w:val="bottom"/>
          </w:tcPr>
          <w:p w:rsidR="00651C61" w:rsidRDefault="009331D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C, C++ and V.B .net,C#</w:t>
            </w:r>
          </w:p>
        </w:tc>
      </w:tr>
      <w:tr w:rsidR="00651C61">
        <w:trPr>
          <w:trHeight w:val="367"/>
        </w:trPr>
        <w:tc>
          <w:tcPr>
            <w:tcW w:w="2700" w:type="dxa"/>
            <w:vAlign w:val="bottom"/>
          </w:tcPr>
          <w:p w:rsidR="00651C61" w:rsidRDefault="009331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DBMS:</w:t>
            </w:r>
          </w:p>
        </w:tc>
        <w:tc>
          <w:tcPr>
            <w:tcW w:w="6420" w:type="dxa"/>
            <w:vAlign w:val="bottom"/>
          </w:tcPr>
          <w:p w:rsidR="00651C61" w:rsidRDefault="009331D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Oracle 10g,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MySQL and SQL.</w:t>
            </w:r>
          </w:p>
        </w:tc>
      </w:tr>
      <w:tr w:rsidR="00651C61">
        <w:trPr>
          <w:trHeight w:val="365"/>
        </w:trPr>
        <w:tc>
          <w:tcPr>
            <w:tcW w:w="2700" w:type="dxa"/>
            <w:vAlign w:val="bottom"/>
          </w:tcPr>
          <w:p w:rsidR="00651C61" w:rsidRDefault="009331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Web Technologies:</w:t>
            </w:r>
          </w:p>
        </w:tc>
        <w:tc>
          <w:tcPr>
            <w:tcW w:w="6420" w:type="dxa"/>
            <w:vAlign w:val="bottom"/>
          </w:tcPr>
          <w:p w:rsidR="00651C61" w:rsidRDefault="009331D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Apache HTTP servers v2.x and/or IBM HTTP servers, JavaScript,</w:t>
            </w:r>
          </w:p>
        </w:tc>
      </w:tr>
      <w:tr w:rsidR="00651C61">
        <w:trPr>
          <w:trHeight w:val="367"/>
        </w:trPr>
        <w:tc>
          <w:tcPr>
            <w:tcW w:w="2700" w:type="dxa"/>
            <w:vAlign w:val="bottom"/>
          </w:tcPr>
          <w:p w:rsidR="00651C61" w:rsidRDefault="00651C61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651C61" w:rsidRDefault="009331D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CSS, PHP</w:t>
            </w:r>
          </w:p>
        </w:tc>
      </w:tr>
      <w:tr w:rsidR="00651C61">
        <w:trPr>
          <w:trHeight w:val="365"/>
        </w:trPr>
        <w:tc>
          <w:tcPr>
            <w:tcW w:w="2700" w:type="dxa"/>
            <w:vAlign w:val="bottom"/>
          </w:tcPr>
          <w:p w:rsidR="00651C61" w:rsidRDefault="009331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Web/Application Server:</w:t>
            </w:r>
          </w:p>
        </w:tc>
        <w:tc>
          <w:tcPr>
            <w:tcW w:w="6420" w:type="dxa"/>
            <w:vAlign w:val="bottom"/>
          </w:tcPr>
          <w:p w:rsidR="00651C61" w:rsidRDefault="009331D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Tomcat, Glass Fish 2.1.</w:t>
            </w:r>
          </w:p>
        </w:tc>
      </w:tr>
      <w:tr w:rsidR="00651C61">
        <w:trPr>
          <w:trHeight w:val="332"/>
        </w:trPr>
        <w:tc>
          <w:tcPr>
            <w:tcW w:w="2700" w:type="dxa"/>
            <w:tcBorders>
              <w:bottom w:val="single" w:sz="8" w:space="0" w:color="002060"/>
            </w:tcBorders>
            <w:vAlign w:val="bottom"/>
          </w:tcPr>
          <w:p w:rsidR="00651C61" w:rsidRDefault="00651C61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002060"/>
            </w:tcBorders>
            <w:vAlign w:val="bottom"/>
          </w:tcPr>
          <w:p w:rsidR="00651C61" w:rsidRDefault="00651C61">
            <w:pPr>
              <w:rPr>
                <w:sz w:val="24"/>
                <w:szCs w:val="24"/>
              </w:rPr>
            </w:pPr>
          </w:p>
        </w:tc>
      </w:tr>
    </w:tbl>
    <w:p w:rsidR="00651C61" w:rsidRDefault="00651C61">
      <w:pPr>
        <w:sectPr w:rsidR="00651C61">
          <w:pgSz w:w="12240" w:h="15840"/>
          <w:pgMar w:top="1434" w:right="1520" w:bottom="1440" w:left="1440" w:header="0" w:footer="0" w:gutter="0"/>
          <w:cols w:space="720" w:equalWidth="0">
            <w:col w:w="9280"/>
          </w:cols>
        </w:sectPr>
      </w:pPr>
    </w:p>
    <w:p w:rsidR="00651C61" w:rsidRDefault="009331D3">
      <w:pPr>
        <w:rPr>
          <w:sz w:val="20"/>
          <w:szCs w:val="20"/>
        </w:rPr>
      </w:pPr>
      <w:bookmarkStart w:id="3" w:name="page4"/>
      <w:bookmarkEnd w:id="3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Academic Qualification:</w:t>
      </w:r>
    </w:p>
    <w:p w:rsidR="00651C61" w:rsidRDefault="00651C61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120"/>
      </w:tblGrid>
      <w:tr w:rsidR="00651C61">
        <w:trPr>
          <w:trHeight w:val="303"/>
        </w:trPr>
        <w:tc>
          <w:tcPr>
            <w:tcW w:w="1240" w:type="dxa"/>
            <w:vAlign w:val="bottom"/>
          </w:tcPr>
          <w:p w:rsidR="00651C61" w:rsidRDefault="009331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2014-2015</w:t>
            </w:r>
          </w:p>
        </w:tc>
        <w:tc>
          <w:tcPr>
            <w:tcW w:w="8120" w:type="dxa"/>
            <w:vAlign w:val="bottom"/>
          </w:tcPr>
          <w:p w:rsidR="00651C61" w:rsidRDefault="009331D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Bachelor of Technology (B Tech) – (Computer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Science &amp; Engineering) from</w:t>
            </w:r>
          </w:p>
        </w:tc>
      </w:tr>
      <w:tr w:rsidR="00651C61">
        <w:trPr>
          <w:trHeight w:val="336"/>
        </w:trPr>
        <w:tc>
          <w:tcPr>
            <w:tcW w:w="1240" w:type="dxa"/>
            <w:vAlign w:val="bottom"/>
          </w:tcPr>
          <w:p w:rsidR="00651C61" w:rsidRDefault="00651C61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651C61" w:rsidRDefault="009331D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Visvesvaraya  National  Institute  of  Technology,  Nagpur,  Mumbai‐University,</w:t>
            </w:r>
          </w:p>
        </w:tc>
      </w:tr>
      <w:tr w:rsidR="00651C61">
        <w:trPr>
          <w:trHeight w:val="336"/>
        </w:trPr>
        <w:tc>
          <w:tcPr>
            <w:tcW w:w="1240" w:type="dxa"/>
            <w:vAlign w:val="bottom"/>
          </w:tcPr>
          <w:p w:rsidR="00651C61" w:rsidRDefault="00651C61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651C61" w:rsidRDefault="009331D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India.</w:t>
            </w:r>
          </w:p>
        </w:tc>
      </w:tr>
      <w:tr w:rsidR="00651C61">
        <w:trPr>
          <w:trHeight w:val="527"/>
        </w:trPr>
        <w:tc>
          <w:tcPr>
            <w:tcW w:w="1240" w:type="dxa"/>
            <w:vAlign w:val="bottom"/>
          </w:tcPr>
          <w:p w:rsidR="00651C61" w:rsidRDefault="009331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8120" w:type="dxa"/>
            <w:vAlign w:val="bottom"/>
          </w:tcPr>
          <w:p w:rsidR="00651C61" w:rsidRDefault="009331D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Higher Secondary Certificate from Pragati College of Arts, Commerce  &amp; Science,</w:t>
            </w:r>
          </w:p>
        </w:tc>
      </w:tr>
      <w:tr w:rsidR="00651C61">
        <w:trPr>
          <w:trHeight w:val="303"/>
        </w:trPr>
        <w:tc>
          <w:tcPr>
            <w:tcW w:w="1240" w:type="dxa"/>
            <w:vAlign w:val="bottom"/>
          </w:tcPr>
          <w:p w:rsidR="00651C61" w:rsidRDefault="00651C61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651C61" w:rsidRDefault="009331D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Mumbai‐University, India.</w:t>
            </w:r>
          </w:p>
        </w:tc>
      </w:tr>
      <w:tr w:rsidR="00651C61">
        <w:trPr>
          <w:trHeight w:val="575"/>
        </w:trPr>
        <w:tc>
          <w:tcPr>
            <w:tcW w:w="1240" w:type="dxa"/>
            <w:vAlign w:val="bottom"/>
          </w:tcPr>
          <w:p w:rsidR="00651C61" w:rsidRDefault="009331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2008</w:t>
            </w:r>
          </w:p>
        </w:tc>
        <w:tc>
          <w:tcPr>
            <w:tcW w:w="8120" w:type="dxa"/>
            <w:vAlign w:val="bottom"/>
          </w:tcPr>
          <w:p w:rsidR="00651C61" w:rsidRDefault="009331D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Secondary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Secondary Certificate from Kidland English High  School, Mumbai‐</w:t>
            </w:r>
          </w:p>
        </w:tc>
      </w:tr>
      <w:tr w:rsidR="00651C61">
        <w:trPr>
          <w:trHeight w:val="303"/>
        </w:trPr>
        <w:tc>
          <w:tcPr>
            <w:tcW w:w="1240" w:type="dxa"/>
            <w:vAlign w:val="bottom"/>
          </w:tcPr>
          <w:p w:rsidR="00651C61" w:rsidRDefault="00651C61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651C61" w:rsidRDefault="009331D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University, India.</w:t>
            </w:r>
          </w:p>
        </w:tc>
      </w:tr>
    </w:tbl>
    <w:p w:rsidR="00651C61" w:rsidRDefault="009331D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160020</wp:posOffset>
                </wp:positionV>
                <wp:extent cx="57785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2.6pt" to="452pt,12.6pt" o:allowincell="f" strokecolor="#002060" strokeweight="1.56pt"/>
            </w:pict>
          </mc:Fallback>
        </mc:AlternateContent>
      </w:r>
    </w:p>
    <w:p w:rsidR="00651C61" w:rsidRDefault="00651C61">
      <w:pPr>
        <w:spacing w:line="282" w:lineRule="exact"/>
        <w:rPr>
          <w:sz w:val="20"/>
          <w:szCs w:val="20"/>
        </w:rPr>
      </w:pPr>
    </w:p>
    <w:p w:rsidR="00651C61" w:rsidRDefault="009331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Academic Projects Undertaken</w:t>
      </w:r>
    </w:p>
    <w:p w:rsidR="00651C61" w:rsidRDefault="00651C61">
      <w:pPr>
        <w:spacing w:line="201" w:lineRule="exact"/>
        <w:rPr>
          <w:sz w:val="20"/>
          <w:szCs w:val="20"/>
        </w:rPr>
      </w:pPr>
    </w:p>
    <w:p w:rsidR="00651C61" w:rsidRDefault="009331D3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Profile:‐“Bachelor of Technology in Computer Science &amp; Engineering”.</w:t>
      </w:r>
    </w:p>
    <w:p w:rsidR="00651C61" w:rsidRDefault="00651C61">
      <w:pPr>
        <w:spacing w:line="41" w:lineRule="exact"/>
        <w:rPr>
          <w:rFonts w:ascii="Wingdings" w:eastAsia="Wingdings" w:hAnsi="Wingdings" w:cs="Wingdings"/>
          <w:sz w:val="24"/>
          <w:szCs w:val="24"/>
        </w:rPr>
      </w:pPr>
    </w:p>
    <w:p w:rsidR="00651C61" w:rsidRDefault="009331D3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Title: ‐ “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Project On Campus Event – Notification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and  Scheduler</w:t>
      </w:r>
      <w:r>
        <w:rPr>
          <w:rFonts w:ascii="Calibri" w:eastAsia="Calibri" w:hAnsi="Calibri" w:cs="Calibri"/>
          <w:sz w:val="24"/>
          <w:szCs w:val="24"/>
        </w:rPr>
        <w:t>”.</w:t>
      </w:r>
    </w:p>
    <w:p w:rsidR="00651C61" w:rsidRDefault="00651C61">
      <w:pPr>
        <w:spacing w:line="300" w:lineRule="exact"/>
        <w:rPr>
          <w:sz w:val="20"/>
          <w:szCs w:val="20"/>
        </w:rPr>
      </w:pPr>
    </w:p>
    <w:p w:rsidR="00651C61" w:rsidRDefault="009331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Seminars &amp; Presentations:</w:t>
      </w:r>
    </w:p>
    <w:p w:rsidR="00651C61" w:rsidRDefault="00651C61">
      <w:pPr>
        <w:spacing w:line="249" w:lineRule="exact"/>
        <w:rPr>
          <w:sz w:val="20"/>
          <w:szCs w:val="20"/>
        </w:rPr>
      </w:pPr>
    </w:p>
    <w:p w:rsidR="00651C61" w:rsidRDefault="009331D3">
      <w:pPr>
        <w:numPr>
          <w:ilvl w:val="0"/>
          <w:numId w:val="5"/>
        </w:numPr>
        <w:tabs>
          <w:tab w:val="left" w:pos="720"/>
        </w:tabs>
        <w:spacing w:line="248" w:lineRule="auto"/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Seminar presented on topic named “</w:t>
      </w:r>
      <w:r>
        <w:rPr>
          <w:rFonts w:ascii="Calibri" w:eastAsia="Calibri" w:hAnsi="Calibri" w:cs="Calibri"/>
          <w:sz w:val="24"/>
          <w:szCs w:val="24"/>
          <w:u w:val="single"/>
        </w:rPr>
        <w:t>Li‐Fi Technology in department of computer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science and engineering</w:t>
      </w:r>
      <w:r>
        <w:rPr>
          <w:rFonts w:ascii="Calibri" w:eastAsia="Calibri" w:hAnsi="Calibri" w:cs="Calibri"/>
          <w:sz w:val="24"/>
          <w:szCs w:val="24"/>
        </w:rPr>
        <w:t>” at Visvesvaraya National Institute of Technology, Nagpur.</w:t>
      </w:r>
    </w:p>
    <w:p w:rsidR="00651C61" w:rsidRDefault="00651C61">
      <w:pPr>
        <w:spacing w:line="172" w:lineRule="exact"/>
        <w:rPr>
          <w:rFonts w:ascii="Wingdings" w:eastAsia="Wingdings" w:hAnsi="Wingdings" w:cs="Wingdings"/>
          <w:sz w:val="24"/>
          <w:szCs w:val="24"/>
        </w:rPr>
      </w:pPr>
    </w:p>
    <w:p w:rsidR="00651C61" w:rsidRDefault="009331D3">
      <w:pPr>
        <w:numPr>
          <w:ilvl w:val="0"/>
          <w:numId w:val="5"/>
        </w:numPr>
        <w:tabs>
          <w:tab w:val="left" w:pos="720"/>
        </w:tabs>
        <w:spacing w:line="245" w:lineRule="auto"/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Presentation on topic named “</w:t>
      </w:r>
      <w:r>
        <w:rPr>
          <w:rFonts w:ascii="Calibri" w:eastAsia="Calibri" w:hAnsi="Calibri" w:cs="Calibri"/>
          <w:sz w:val="24"/>
          <w:szCs w:val="24"/>
          <w:u w:val="single"/>
        </w:rPr>
        <w:t>E‐commerce Technology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in department of Humanities &amp;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Computer science and engineering</w:t>
      </w:r>
      <w:r>
        <w:rPr>
          <w:rFonts w:ascii="Calibri" w:eastAsia="Calibri" w:hAnsi="Calibri" w:cs="Calibri"/>
          <w:sz w:val="24"/>
          <w:szCs w:val="24"/>
        </w:rPr>
        <w:t>” at Visvesvaraya National Institute of Technology, Nagpur.</w:t>
      </w:r>
    </w:p>
    <w:p w:rsidR="00651C61" w:rsidRDefault="00651C61">
      <w:pPr>
        <w:spacing w:line="181" w:lineRule="exact"/>
        <w:rPr>
          <w:sz w:val="20"/>
          <w:szCs w:val="20"/>
        </w:rPr>
      </w:pPr>
    </w:p>
    <w:p w:rsidR="00651C61" w:rsidRDefault="009331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Workshops attended:</w:t>
      </w:r>
    </w:p>
    <w:p w:rsidR="00651C61" w:rsidRDefault="00651C61">
      <w:pPr>
        <w:spacing w:line="244" w:lineRule="exact"/>
        <w:rPr>
          <w:sz w:val="20"/>
          <w:szCs w:val="20"/>
        </w:rPr>
      </w:pPr>
    </w:p>
    <w:p w:rsidR="00651C61" w:rsidRDefault="009331D3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Workshop on </w:t>
      </w:r>
      <w:r>
        <w:rPr>
          <w:rFonts w:ascii="Calibri" w:eastAsia="Calibri" w:hAnsi="Calibri" w:cs="Calibri"/>
          <w:sz w:val="24"/>
          <w:szCs w:val="24"/>
          <w:u w:val="single"/>
        </w:rPr>
        <w:t>Robotics</w:t>
      </w:r>
      <w:r>
        <w:rPr>
          <w:rFonts w:ascii="Calibri" w:eastAsia="Calibri" w:hAnsi="Calibri" w:cs="Calibri"/>
          <w:sz w:val="24"/>
          <w:szCs w:val="24"/>
        </w:rPr>
        <w:t xml:space="preserve"> in college Fest” </w:t>
      </w:r>
      <w:r>
        <w:rPr>
          <w:rFonts w:ascii="Calibri" w:eastAsia="Calibri" w:hAnsi="Calibri" w:cs="Calibri"/>
          <w:sz w:val="24"/>
          <w:szCs w:val="24"/>
          <w:u w:val="single"/>
        </w:rPr>
        <w:t>Axis 2010</w:t>
      </w:r>
      <w:r>
        <w:rPr>
          <w:rFonts w:ascii="Calibri" w:eastAsia="Calibri" w:hAnsi="Calibri" w:cs="Calibri"/>
          <w:sz w:val="24"/>
          <w:szCs w:val="24"/>
        </w:rPr>
        <w:t>”.</w:t>
      </w:r>
    </w:p>
    <w:p w:rsidR="00651C61" w:rsidRDefault="00651C61">
      <w:pPr>
        <w:spacing w:line="40" w:lineRule="exact"/>
        <w:rPr>
          <w:sz w:val="20"/>
          <w:szCs w:val="20"/>
        </w:rPr>
      </w:pPr>
    </w:p>
    <w:p w:rsidR="00651C61" w:rsidRDefault="009331D3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Workshop on </w:t>
      </w:r>
      <w:r>
        <w:rPr>
          <w:rFonts w:ascii="Calibri" w:eastAsia="Calibri" w:hAnsi="Calibri" w:cs="Calibri"/>
          <w:sz w:val="24"/>
          <w:szCs w:val="24"/>
          <w:u w:val="single"/>
        </w:rPr>
        <w:t>E‐cell</w:t>
      </w:r>
      <w:r>
        <w:rPr>
          <w:rFonts w:ascii="Calibri" w:eastAsia="Calibri" w:hAnsi="Calibri" w:cs="Calibri"/>
          <w:sz w:val="24"/>
          <w:szCs w:val="24"/>
        </w:rPr>
        <w:t xml:space="preserve"> in college fest “</w:t>
      </w:r>
      <w:r>
        <w:rPr>
          <w:rFonts w:ascii="Calibri" w:eastAsia="Calibri" w:hAnsi="Calibri" w:cs="Calibri"/>
          <w:sz w:val="24"/>
          <w:szCs w:val="24"/>
          <w:u w:val="single"/>
        </w:rPr>
        <w:t>consortium 2013</w:t>
      </w:r>
      <w:r>
        <w:rPr>
          <w:rFonts w:ascii="Calibri" w:eastAsia="Calibri" w:hAnsi="Calibri" w:cs="Calibri"/>
          <w:sz w:val="24"/>
          <w:szCs w:val="24"/>
        </w:rPr>
        <w:t>”.</w:t>
      </w:r>
    </w:p>
    <w:p w:rsidR="00651C61" w:rsidRDefault="00651C61">
      <w:pPr>
        <w:spacing w:line="243" w:lineRule="exact"/>
        <w:rPr>
          <w:sz w:val="20"/>
          <w:szCs w:val="20"/>
        </w:rPr>
      </w:pPr>
    </w:p>
    <w:p w:rsidR="00651C61" w:rsidRDefault="009331D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Extra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‐Curricular Activity:</w:t>
      </w:r>
    </w:p>
    <w:p w:rsidR="00651C61" w:rsidRDefault="00651C61">
      <w:pPr>
        <w:spacing w:line="74" w:lineRule="exact"/>
        <w:rPr>
          <w:sz w:val="20"/>
          <w:szCs w:val="20"/>
        </w:rPr>
      </w:pPr>
    </w:p>
    <w:p w:rsidR="00651C61" w:rsidRDefault="009331D3">
      <w:pPr>
        <w:spacing w:line="239" w:lineRule="auto"/>
        <w:ind w:left="720" w:right="21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Participated in </w:t>
      </w:r>
      <w:r>
        <w:rPr>
          <w:rFonts w:ascii="Calibri" w:eastAsia="Calibri" w:hAnsi="Calibri" w:cs="Calibri"/>
          <w:sz w:val="24"/>
          <w:szCs w:val="24"/>
          <w:u w:val="single"/>
        </w:rPr>
        <w:t>Debate competitions</w:t>
      </w:r>
      <w:r>
        <w:rPr>
          <w:rFonts w:ascii="Calibri" w:eastAsia="Calibri" w:hAnsi="Calibri" w:cs="Calibri"/>
          <w:sz w:val="24"/>
          <w:szCs w:val="24"/>
        </w:rPr>
        <w:t xml:space="preserve"> in college Fest “</w:t>
      </w:r>
      <w:r>
        <w:rPr>
          <w:rFonts w:ascii="Calibri" w:eastAsia="Calibri" w:hAnsi="Calibri" w:cs="Calibri"/>
          <w:sz w:val="24"/>
          <w:szCs w:val="24"/>
          <w:u w:val="single"/>
        </w:rPr>
        <w:t>Aarohi2014</w:t>
      </w:r>
      <w:r>
        <w:rPr>
          <w:rFonts w:ascii="Calibri" w:eastAsia="Calibri" w:hAnsi="Calibri" w:cs="Calibri"/>
          <w:sz w:val="24"/>
          <w:szCs w:val="24"/>
        </w:rPr>
        <w:t xml:space="preserve">” Worked as </w:t>
      </w:r>
      <w:r>
        <w:rPr>
          <w:rFonts w:ascii="Calibri" w:eastAsia="Calibri" w:hAnsi="Calibri" w:cs="Calibri"/>
          <w:sz w:val="24"/>
          <w:szCs w:val="24"/>
          <w:u w:val="single"/>
        </w:rPr>
        <w:t>volunteer</w:t>
      </w:r>
      <w:r>
        <w:rPr>
          <w:rFonts w:ascii="Calibri" w:eastAsia="Calibri" w:hAnsi="Calibri" w:cs="Calibri"/>
          <w:sz w:val="24"/>
          <w:szCs w:val="24"/>
        </w:rPr>
        <w:t xml:space="preserve"> in college fest.</w:t>
      </w:r>
    </w:p>
    <w:p w:rsidR="00651C61" w:rsidRDefault="00651C61">
      <w:pPr>
        <w:spacing w:line="2" w:lineRule="exact"/>
        <w:rPr>
          <w:sz w:val="20"/>
          <w:szCs w:val="20"/>
        </w:rPr>
      </w:pPr>
    </w:p>
    <w:p w:rsidR="00651C61" w:rsidRDefault="009331D3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Participated in </w:t>
      </w:r>
      <w:r>
        <w:rPr>
          <w:rFonts w:ascii="Calibri" w:eastAsia="Calibri" w:hAnsi="Calibri" w:cs="Calibri"/>
          <w:sz w:val="24"/>
          <w:szCs w:val="24"/>
          <w:u w:val="single"/>
        </w:rPr>
        <w:t>Quiz Competition</w:t>
      </w:r>
      <w:r>
        <w:rPr>
          <w:rFonts w:ascii="Calibri" w:eastAsia="Calibri" w:hAnsi="Calibri" w:cs="Calibri"/>
          <w:sz w:val="24"/>
          <w:szCs w:val="24"/>
        </w:rPr>
        <w:t xml:space="preserve"> “</w:t>
      </w:r>
      <w:r>
        <w:rPr>
          <w:rFonts w:ascii="Calibri" w:eastAsia="Calibri" w:hAnsi="Calibri" w:cs="Calibri"/>
          <w:sz w:val="24"/>
          <w:szCs w:val="24"/>
          <w:u w:val="single"/>
        </w:rPr>
        <w:t>Ferco Matrix</w:t>
      </w:r>
      <w:r>
        <w:rPr>
          <w:rFonts w:ascii="Calibri" w:eastAsia="Calibri" w:hAnsi="Calibri" w:cs="Calibri"/>
          <w:sz w:val="24"/>
          <w:szCs w:val="24"/>
        </w:rPr>
        <w:t xml:space="preserve">” in college fest” </w:t>
      </w:r>
      <w:r>
        <w:rPr>
          <w:rFonts w:ascii="Calibri" w:eastAsia="Calibri" w:hAnsi="Calibri" w:cs="Calibri"/>
          <w:sz w:val="24"/>
          <w:szCs w:val="24"/>
          <w:u w:val="single"/>
        </w:rPr>
        <w:t>Axis 2012</w:t>
      </w:r>
      <w:r>
        <w:rPr>
          <w:rFonts w:ascii="Calibri" w:eastAsia="Calibri" w:hAnsi="Calibri" w:cs="Calibri"/>
          <w:sz w:val="24"/>
          <w:szCs w:val="24"/>
        </w:rPr>
        <w:t>”.</w:t>
      </w:r>
    </w:p>
    <w:p w:rsidR="00651C61" w:rsidRDefault="009331D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785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2pt" to="455pt,13.2pt" o:allowincell="f" strokecolor="#002060" strokeweight="1.56pt"/>
            </w:pict>
          </mc:Fallback>
        </mc:AlternateContent>
      </w:r>
    </w:p>
    <w:p w:rsidR="00651C61" w:rsidRDefault="00651C61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80"/>
        <w:gridCol w:w="3140"/>
      </w:tblGrid>
      <w:tr w:rsidR="00651C61">
        <w:trPr>
          <w:trHeight w:val="305"/>
        </w:trPr>
        <w:tc>
          <w:tcPr>
            <w:tcW w:w="1980" w:type="dxa"/>
            <w:vAlign w:val="bottom"/>
          </w:tcPr>
          <w:p w:rsidR="00651C61" w:rsidRDefault="00651C61">
            <w:pPr>
              <w:rPr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580" w:type="dxa"/>
            <w:vAlign w:val="bottom"/>
          </w:tcPr>
          <w:p w:rsidR="00651C61" w:rsidRDefault="00651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651C61" w:rsidRDefault="00651C61">
            <w:pPr>
              <w:rPr>
                <w:sz w:val="24"/>
                <w:szCs w:val="24"/>
              </w:rPr>
            </w:pPr>
          </w:p>
        </w:tc>
      </w:tr>
      <w:tr w:rsidR="00651C61">
        <w:trPr>
          <w:trHeight w:val="485"/>
        </w:trPr>
        <w:tc>
          <w:tcPr>
            <w:tcW w:w="1980" w:type="dxa"/>
            <w:vAlign w:val="bottom"/>
          </w:tcPr>
          <w:p w:rsidR="00651C61" w:rsidRDefault="00651C6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51C61" w:rsidRDefault="00651C61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651C61" w:rsidRDefault="00651C61">
            <w:pPr>
              <w:ind w:left="320"/>
              <w:rPr>
                <w:sz w:val="20"/>
                <w:szCs w:val="20"/>
              </w:rPr>
            </w:pPr>
          </w:p>
        </w:tc>
      </w:tr>
      <w:tr w:rsidR="00651C61">
        <w:trPr>
          <w:trHeight w:val="293"/>
        </w:trPr>
        <w:tc>
          <w:tcPr>
            <w:tcW w:w="1980" w:type="dxa"/>
            <w:vAlign w:val="bottom"/>
          </w:tcPr>
          <w:p w:rsidR="00651C61" w:rsidRDefault="00651C61">
            <w:pPr>
              <w:spacing w:line="292" w:lineRule="exact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51C61" w:rsidRDefault="00651C61">
            <w:pPr>
              <w:spacing w:line="292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651C61" w:rsidRDefault="00651C61">
            <w:pPr>
              <w:spacing w:line="292" w:lineRule="exact"/>
              <w:ind w:left="320"/>
              <w:rPr>
                <w:sz w:val="20"/>
                <w:szCs w:val="20"/>
              </w:rPr>
            </w:pPr>
          </w:p>
        </w:tc>
      </w:tr>
      <w:tr w:rsidR="00651C61">
        <w:trPr>
          <w:trHeight w:val="293"/>
        </w:trPr>
        <w:tc>
          <w:tcPr>
            <w:tcW w:w="1980" w:type="dxa"/>
            <w:vAlign w:val="bottom"/>
          </w:tcPr>
          <w:p w:rsidR="00651C61" w:rsidRDefault="00651C61">
            <w:pPr>
              <w:spacing w:line="292" w:lineRule="exact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51C61" w:rsidRDefault="00651C61">
            <w:pPr>
              <w:spacing w:line="292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651C61" w:rsidRDefault="00651C61">
            <w:pPr>
              <w:spacing w:line="292" w:lineRule="exact"/>
              <w:ind w:left="320"/>
              <w:rPr>
                <w:sz w:val="20"/>
                <w:szCs w:val="20"/>
              </w:rPr>
            </w:pPr>
          </w:p>
        </w:tc>
      </w:tr>
      <w:tr w:rsidR="00651C61">
        <w:trPr>
          <w:trHeight w:val="293"/>
        </w:trPr>
        <w:tc>
          <w:tcPr>
            <w:tcW w:w="1980" w:type="dxa"/>
            <w:vAlign w:val="bottom"/>
          </w:tcPr>
          <w:p w:rsidR="00651C61" w:rsidRDefault="00651C61">
            <w:pPr>
              <w:spacing w:line="292" w:lineRule="exact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51C61" w:rsidRDefault="00651C61">
            <w:pPr>
              <w:spacing w:line="292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651C61" w:rsidRDefault="00651C61">
            <w:pPr>
              <w:spacing w:line="292" w:lineRule="exact"/>
              <w:ind w:left="320"/>
              <w:rPr>
                <w:sz w:val="20"/>
                <w:szCs w:val="20"/>
              </w:rPr>
            </w:pPr>
          </w:p>
        </w:tc>
      </w:tr>
      <w:tr w:rsidR="00651C61">
        <w:trPr>
          <w:trHeight w:val="298"/>
        </w:trPr>
        <w:tc>
          <w:tcPr>
            <w:tcW w:w="1980" w:type="dxa"/>
            <w:vAlign w:val="bottom"/>
          </w:tcPr>
          <w:p w:rsidR="00651C61" w:rsidRDefault="00651C6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51C61" w:rsidRDefault="00651C61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651C61" w:rsidRDefault="00651C61">
            <w:pPr>
              <w:ind w:left="320"/>
              <w:rPr>
                <w:sz w:val="20"/>
                <w:szCs w:val="20"/>
              </w:rPr>
            </w:pPr>
          </w:p>
        </w:tc>
      </w:tr>
      <w:tr w:rsidR="00651C61">
        <w:trPr>
          <w:trHeight w:val="293"/>
        </w:trPr>
        <w:tc>
          <w:tcPr>
            <w:tcW w:w="1980" w:type="dxa"/>
            <w:vAlign w:val="bottom"/>
          </w:tcPr>
          <w:p w:rsidR="00651C61" w:rsidRDefault="00651C61">
            <w:pPr>
              <w:spacing w:line="292" w:lineRule="exact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51C61" w:rsidRDefault="00651C61">
            <w:pPr>
              <w:spacing w:line="292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651C61" w:rsidRDefault="00651C61">
            <w:pPr>
              <w:spacing w:line="292" w:lineRule="exact"/>
              <w:ind w:left="320"/>
              <w:rPr>
                <w:sz w:val="20"/>
                <w:szCs w:val="20"/>
              </w:rPr>
            </w:pPr>
          </w:p>
        </w:tc>
      </w:tr>
      <w:tr w:rsidR="00651C61">
        <w:trPr>
          <w:trHeight w:val="305"/>
        </w:trPr>
        <w:tc>
          <w:tcPr>
            <w:tcW w:w="1980" w:type="dxa"/>
            <w:vAlign w:val="bottom"/>
          </w:tcPr>
          <w:p w:rsidR="00651C61" w:rsidRDefault="00651C6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51C61" w:rsidRDefault="00651C61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651C61" w:rsidRDefault="00651C61">
            <w:pPr>
              <w:ind w:left="320"/>
              <w:rPr>
                <w:sz w:val="20"/>
                <w:szCs w:val="20"/>
              </w:rPr>
            </w:pPr>
          </w:p>
        </w:tc>
      </w:tr>
    </w:tbl>
    <w:p w:rsidR="00651C61" w:rsidRDefault="00651C61">
      <w:pPr>
        <w:spacing w:line="1" w:lineRule="exact"/>
        <w:rPr>
          <w:sz w:val="20"/>
          <w:szCs w:val="20"/>
        </w:rPr>
      </w:pPr>
    </w:p>
    <w:sectPr w:rsidR="00651C61">
      <w:pgSz w:w="12240" w:h="15840"/>
      <w:pgMar w:top="1430" w:right="1440" w:bottom="96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78F02CCC"/>
    <w:lvl w:ilvl="0" w:tplc="F6DAD006">
      <w:start w:val="1"/>
      <w:numFmt w:val="bullet"/>
      <w:lvlText w:val=""/>
      <w:lvlJc w:val="left"/>
    </w:lvl>
    <w:lvl w:ilvl="1" w:tplc="2F1EECEC">
      <w:numFmt w:val="decimal"/>
      <w:lvlText w:val=""/>
      <w:lvlJc w:val="left"/>
    </w:lvl>
    <w:lvl w:ilvl="2" w:tplc="C5DE8106">
      <w:numFmt w:val="decimal"/>
      <w:lvlText w:val=""/>
      <w:lvlJc w:val="left"/>
    </w:lvl>
    <w:lvl w:ilvl="3" w:tplc="63BED07C">
      <w:numFmt w:val="decimal"/>
      <w:lvlText w:val=""/>
      <w:lvlJc w:val="left"/>
    </w:lvl>
    <w:lvl w:ilvl="4" w:tplc="C64CC95C">
      <w:numFmt w:val="decimal"/>
      <w:lvlText w:val=""/>
      <w:lvlJc w:val="left"/>
    </w:lvl>
    <w:lvl w:ilvl="5" w:tplc="89A4CE52">
      <w:numFmt w:val="decimal"/>
      <w:lvlText w:val=""/>
      <w:lvlJc w:val="left"/>
    </w:lvl>
    <w:lvl w:ilvl="6" w:tplc="BB4E1874">
      <w:numFmt w:val="decimal"/>
      <w:lvlText w:val=""/>
      <w:lvlJc w:val="left"/>
    </w:lvl>
    <w:lvl w:ilvl="7" w:tplc="A37A2106">
      <w:numFmt w:val="decimal"/>
      <w:lvlText w:val=""/>
      <w:lvlJc w:val="left"/>
    </w:lvl>
    <w:lvl w:ilvl="8" w:tplc="314EFB76">
      <w:numFmt w:val="decimal"/>
      <w:lvlText w:val=""/>
      <w:lvlJc w:val="left"/>
    </w:lvl>
  </w:abstractNum>
  <w:abstractNum w:abstractNumId="1">
    <w:nsid w:val="2EB141F2"/>
    <w:multiLevelType w:val="hybridMultilevel"/>
    <w:tmpl w:val="7B96CFF8"/>
    <w:lvl w:ilvl="0" w:tplc="E0F6CB70">
      <w:start w:val="1"/>
      <w:numFmt w:val="bullet"/>
      <w:lvlText w:val=" "/>
      <w:lvlJc w:val="left"/>
    </w:lvl>
    <w:lvl w:ilvl="1" w:tplc="4052F714">
      <w:numFmt w:val="decimal"/>
      <w:lvlText w:val=""/>
      <w:lvlJc w:val="left"/>
    </w:lvl>
    <w:lvl w:ilvl="2" w:tplc="72220FBC">
      <w:numFmt w:val="decimal"/>
      <w:lvlText w:val=""/>
      <w:lvlJc w:val="left"/>
    </w:lvl>
    <w:lvl w:ilvl="3" w:tplc="17F21218">
      <w:numFmt w:val="decimal"/>
      <w:lvlText w:val=""/>
      <w:lvlJc w:val="left"/>
    </w:lvl>
    <w:lvl w:ilvl="4" w:tplc="7294F08A">
      <w:numFmt w:val="decimal"/>
      <w:lvlText w:val=""/>
      <w:lvlJc w:val="left"/>
    </w:lvl>
    <w:lvl w:ilvl="5" w:tplc="68B8CA1A">
      <w:numFmt w:val="decimal"/>
      <w:lvlText w:val=""/>
      <w:lvlJc w:val="left"/>
    </w:lvl>
    <w:lvl w:ilvl="6" w:tplc="CD467474">
      <w:numFmt w:val="decimal"/>
      <w:lvlText w:val=""/>
      <w:lvlJc w:val="left"/>
    </w:lvl>
    <w:lvl w:ilvl="7" w:tplc="22DCD7EA">
      <w:numFmt w:val="decimal"/>
      <w:lvlText w:val=""/>
      <w:lvlJc w:val="left"/>
    </w:lvl>
    <w:lvl w:ilvl="8" w:tplc="E7C05FF0">
      <w:numFmt w:val="decimal"/>
      <w:lvlText w:val=""/>
      <w:lvlJc w:val="left"/>
    </w:lvl>
  </w:abstractNum>
  <w:abstractNum w:abstractNumId="2">
    <w:nsid w:val="3D1B58BA"/>
    <w:multiLevelType w:val="hybridMultilevel"/>
    <w:tmpl w:val="CDA85B7A"/>
    <w:lvl w:ilvl="0" w:tplc="BE9E38B4">
      <w:start w:val="1"/>
      <w:numFmt w:val="bullet"/>
      <w:lvlText w:val=""/>
      <w:lvlJc w:val="left"/>
    </w:lvl>
    <w:lvl w:ilvl="1" w:tplc="DCEAAA10">
      <w:numFmt w:val="decimal"/>
      <w:lvlText w:val=""/>
      <w:lvlJc w:val="left"/>
    </w:lvl>
    <w:lvl w:ilvl="2" w:tplc="D33678A6">
      <w:numFmt w:val="decimal"/>
      <w:lvlText w:val=""/>
      <w:lvlJc w:val="left"/>
    </w:lvl>
    <w:lvl w:ilvl="3" w:tplc="EBE0843A">
      <w:numFmt w:val="decimal"/>
      <w:lvlText w:val=""/>
      <w:lvlJc w:val="left"/>
    </w:lvl>
    <w:lvl w:ilvl="4" w:tplc="447A7970">
      <w:numFmt w:val="decimal"/>
      <w:lvlText w:val=""/>
      <w:lvlJc w:val="left"/>
    </w:lvl>
    <w:lvl w:ilvl="5" w:tplc="33083E14">
      <w:numFmt w:val="decimal"/>
      <w:lvlText w:val=""/>
      <w:lvlJc w:val="left"/>
    </w:lvl>
    <w:lvl w:ilvl="6" w:tplc="1578FFEE">
      <w:numFmt w:val="decimal"/>
      <w:lvlText w:val=""/>
      <w:lvlJc w:val="left"/>
    </w:lvl>
    <w:lvl w:ilvl="7" w:tplc="054EF54A">
      <w:numFmt w:val="decimal"/>
      <w:lvlText w:val=""/>
      <w:lvlJc w:val="left"/>
    </w:lvl>
    <w:lvl w:ilvl="8" w:tplc="B6E4BC24">
      <w:numFmt w:val="decimal"/>
      <w:lvlText w:val=""/>
      <w:lvlJc w:val="left"/>
    </w:lvl>
  </w:abstractNum>
  <w:abstractNum w:abstractNumId="3">
    <w:nsid w:val="41B71EFB"/>
    <w:multiLevelType w:val="hybridMultilevel"/>
    <w:tmpl w:val="E146FB5C"/>
    <w:lvl w:ilvl="0" w:tplc="A1884B52">
      <w:start w:val="1"/>
      <w:numFmt w:val="bullet"/>
      <w:lvlText w:val=" "/>
      <w:lvlJc w:val="left"/>
    </w:lvl>
    <w:lvl w:ilvl="1" w:tplc="E57A088A">
      <w:numFmt w:val="decimal"/>
      <w:lvlText w:val=""/>
      <w:lvlJc w:val="left"/>
    </w:lvl>
    <w:lvl w:ilvl="2" w:tplc="F5D448BE">
      <w:numFmt w:val="decimal"/>
      <w:lvlText w:val=""/>
      <w:lvlJc w:val="left"/>
    </w:lvl>
    <w:lvl w:ilvl="3" w:tplc="1F3EDAE6">
      <w:numFmt w:val="decimal"/>
      <w:lvlText w:val=""/>
      <w:lvlJc w:val="left"/>
    </w:lvl>
    <w:lvl w:ilvl="4" w:tplc="4D16CA92">
      <w:numFmt w:val="decimal"/>
      <w:lvlText w:val=""/>
      <w:lvlJc w:val="left"/>
    </w:lvl>
    <w:lvl w:ilvl="5" w:tplc="F0B8756A">
      <w:numFmt w:val="decimal"/>
      <w:lvlText w:val=""/>
      <w:lvlJc w:val="left"/>
    </w:lvl>
    <w:lvl w:ilvl="6" w:tplc="C7E89330">
      <w:numFmt w:val="decimal"/>
      <w:lvlText w:val=""/>
      <w:lvlJc w:val="left"/>
    </w:lvl>
    <w:lvl w:ilvl="7" w:tplc="2406606A">
      <w:numFmt w:val="decimal"/>
      <w:lvlText w:val=""/>
      <w:lvlJc w:val="left"/>
    </w:lvl>
    <w:lvl w:ilvl="8" w:tplc="40AA3D52">
      <w:numFmt w:val="decimal"/>
      <w:lvlText w:val=""/>
      <w:lvlJc w:val="left"/>
    </w:lvl>
  </w:abstractNum>
  <w:abstractNum w:abstractNumId="4">
    <w:nsid w:val="46E87CCD"/>
    <w:multiLevelType w:val="hybridMultilevel"/>
    <w:tmpl w:val="6EA428F4"/>
    <w:lvl w:ilvl="0" w:tplc="85D252C6">
      <w:start w:val="1"/>
      <w:numFmt w:val="bullet"/>
      <w:lvlText w:val=" "/>
      <w:lvlJc w:val="left"/>
    </w:lvl>
    <w:lvl w:ilvl="1" w:tplc="D9AE811C">
      <w:numFmt w:val="decimal"/>
      <w:lvlText w:val=""/>
      <w:lvlJc w:val="left"/>
    </w:lvl>
    <w:lvl w:ilvl="2" w:tplc="A70E6B78">
      <w:numFmt w:val="decimal"/>
      <w:lvlText w:val=""/>
      <w:lvlJc w:val="left"/>
    </w:lvl>
    <w:lvl w:ilvl="3" w:tplc="5DF4E1A6">
      <w:numFmt w:val="decimal"/>
      <w:lvlText w:val=""/>
      <w:lvlJc w:val="left"/>
    </w:lvl>
    <w:lvl w:ilvl="4" w:tplc="522E48A0">
      <w:numFmt w:val="decimal"/>
      <w:lvlText w:val=""/>
      <w:lvlJc w:val="left"/>
    </w:lvl>
    <w:lvl w:ilvl="5" w:tplc="8976DED4">
      <w:numFmt w:val="decimal"/>
      <w:lvlText w:val=""/>
      <w:lvlJc w:val="left"/>
    </w:lvl>
    <w:lvl w:ilvl="6" w:tplc="06DC8198">
      <w:numFmt w:val="decimal"/>
      <w:lvlText w:val=""/>
      <w:lvlJc w:val="left"/>
    </w:lvl>
    <w:lvl w:ilvl="7" w:tplc="2778881A">
      <w:numFmt w:val="decimal"/>
      <w:lvlText w:val=""/>
      <w:lvlJc w:val="left"/>
    </w:lvl>
    <w:lvl w:ilvl="8" w:tplc="D4AE92F2">
      <w:numFmt w:val="decimal"/>
      <w:lvlText w:val=""/>
      <w:lvlJc w:val="left"/>
    </w:lvl>
  </w:abstractNum>
  <w:abstractNum w:abstractNumId="5">
    <w:nsid w:val="507ED7AB"/>
    <w:multiLevelType w:val="hybridMultilevel"/>
    <w:tmpl w:val="5D0061FE"/>
    <w:lvl w:ilvl="0" w:tplc="BF0CA856">
      <w:start w:val="1"/>
      <w:numFmt w:val="bullet"/>
      <w:lvlText w:val=""/>
      <w:lvlJc w:val="left"/>
    </w:lvl>
    <w:lvl w:ilvl="1" w:tplc="611CD7C8">
      <w:numFmt w:val="decimal"/>
      <w:lvlText w:val=""/>
      <w:lvlJc w:val="left"/>
    </w:lvl>
    <w:lvl w:ilvl="2" w:tplc="BEF672F6">
      <w:numFmt w:val="decimal"/>
      <w:lvlText w:val=""/>
      <w:lvlJc w:val="left"/>
    </w:lvl>
    <w:lvl w:ilvl="3" w:tplc="AAF4C720">
      <w:numFmt w:val="decimal"/>
      <w:lvlText w:val=""/>
      <w:lvlJc w:val="left"/>
    </w:lvl>
    <w:lvl w:ilvl="4" w:tplc="C6AE879E">
      <w:numFmt w:val="decimal"/>
      <w:lvlText w:val=""/>
      <w:lvlJc w:val="left"/>
    </w:lvl>
    <w:lvl w:ilvl="5" w:tplc="331E6738">
      <w:numFmt w:val="decimal"/>
      <w:lvlText w:val=""/>
      <w:lvlJc w:val="left"/>
    </w:lvl>
    <w:lvl w:ilvl="6" w:tplc="468E20C8">
      <w:numFmt w:val="decimal"/>
      <w:lvlText w:val=""/>
      <w:lvlJc w:val="left"/>
    </w:lvl>
    <w:lvl w:ilvl="7" w:tplc="E97CEE86">
      <w:numFmt w:val="decimal"/>
      <w:lvlText w:val=""/>
      <w:lvlJc w:val="left"/>
    </w:lvl>
    <w:lvl w:ilvl="8" w:tplc="21D2F690">
      <w:numFmt w:val="decimal"/>
      <w:lvlText w:val=""/>
      <w:lvlJc w:val="left"/>
    </w:lvl>
  </w:abstractNum>
  <w:abstractNum w:abstractNumId="6">
    <w:nsid w:val="625558EC"/>
    <w:multiLevelType w:val="hybridMultilevel"/>
    <w:tmpl w:val="FC748FFC"/>
    <w:lvl w:ilvl="0" w:tplc="18EA1F04">
      <w:start w:val="1"/>
      <w:numFmt w:val="bullet"/>
      <w:lvlText w:val=""/>
      <w:lvlJc w:val="left"/>
    </w:lvl>
    <w:lvl w:ilvl="1" w:tplc="5806711E">
      <w:numFmt w:val="decimal"/>
      <w:lvlText w:val=""/>
      <w:lvlJc w:val="left"/>
    </w:lvl>
    <w:lvl w:ilvl="2" w:tplc="1FE85A00">
      <w:numFmt w:val="decimal"/>
      <w:lvlText w:val=""/>
      <w:lvlJc w:val="left"/>
    </w:lvl>
    <w:lvl w:ilvl="3" w:tplc="0EDEE0E8">
      <w:numFmt w:val="decimal"/>
      <w:lvlText w:val=""/>
      <w:lvlJc w:val="left"/>
    </w:lvl>
    <w:lvl w:ilvl="4" w:tplc="B434C54A">
      <w:numFmt w:val="decimal"/>
      <w:lvlText w:val=""/>
      <w:lvlJc w:val="left"/>
    </w:lvl>
    <w:lvl w:ilvl="5" w:tplc="38686D90">
      <w:numFmt w:val="decimal"/>
      <w:lvlText w:val=""/>
      <w:lvlJc w:val="left"/>
    </w:lvl>
    <w:lvl w:ilvl="6" w:tplc="A9441320">
      <w:numFmt w:val="decimal"/>
      <w:lvlText w:val=""/>
      <w:lvlJc w:val="left"/>
    </w:lvl>
    <w:lvl w:ilvl="7" w:tplc="FC9EC05C">
      <w:numFmt w:val="decimal"/>
      <w:lvlText w:val=""/>
      <w:lvlJc w:val="left"/>
    </w:lvl>
    <w:lvl w:ilvl="8" w:tplc="3542B44C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61"/>
    <w:rsid w:val="00651C61"/>
    <w:rsid w:val="0093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CHIN.3635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2017-05-17T10:37:00Z</dcterms:created>
  <dcterms:modified xsi:type="dcterms:W3CDTF">2017-05-17T08:38:00Z</dcterms:modified>
</cp:coreProperties>
</file>