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9"/>
        <w:gridCol w:w="1154"/>
        <w:gridCol w:w="5632"/>
      </w:tblGrid>
      <w:tr w:rsidR="00B47312">
        <w:tblPrEx>
          <w:tblCellMar>
            <w:top w:w="0" w:type="dxa"/>
            <w:bottom w:w="0" w:type="dxa"/>
          </w:tblCellMar>
        </w:tblPrEx>
        <w:tc>
          <w:tcPr>
            <w:tcW w:w="24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tbl>
            <w:tblPr>
              <w:tblW w:w="0" w:type="auto"/>
              <w:tblInd w:w="22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44"/>
            </w:tblGrid>
            <w:tr w:rsidR="00B473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bookmarkStart w:id="0" w:name="_GoBack" w:colFirst="1" w:colLast="1"/>
                <w:p w:rsidR="00B47312" w:rsidRDefault="00BF038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object w:dxaOrig="2044" w:dyaOrig="2044">
                      <v:rect id="rectole0000000000" o:spid="_x0000_i1025" style="width:102.05pt;height:102.05pt" o:ole="" o:preferrelative="t" stroked="f">
                        <v:imagedata r:id="rId7" o:title=""/>
                      </v:rect>
                      <o:OLEObject Type="Embed" ProgID="StaticMetafile" ShapeID="rectole0000000000" DrawAspect="Content" ObjectID="_1559394498" r:id="rId8"/>
                    </w:object>
                  </w:r>
                </w:p>
              </w:tc>
            </w:tr>
          </w:tbl>
          <w:p w:rsidR="00B47312" w:rsidRDefault="00BF038C">
            <w:pPr>
              <w:spacing w:before="24" w:after="2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0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AD35B3" w:rsidP="00AD35B3">
            <w:pPr>
              <w:spacing w:before="24" w:after="24" w:line="240" w:lineRule="auto"/>
            </w:pPr>
            <w:hyperlink r:id="rId9" w:history="1">
              <w:r w:rsidRPr="00AC5C02">
                <w:rPr>
                  <w:rStyle w:val="Hyperlink"/>
                  <w:rFonts w:ascii="Arial" w:eastAsia="Arial" w:hAnsi="Arial" w:cs="Arial"/>
                  <w:b/>
                  <w:sz w:val="28"/>
                </w:rPr>
                <w:t>Jeffrey.363634@2freemail.com</w:t>
              </w:r>
            </w:hyperlink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Pr="00AD35B3">
              <w:rPr>
                <w:rFonts w:ascii="Arial" w:eastAsia="Arial" w:hAnsi="Arial" w:cs="Arial"/>
                <w:b/>
                <w:sz w:val="28"/>
              </w:rPr>
              <w:tab/>
            </w:r>
            <w:r w:rsidR="00BF038C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c>
          <w:tcPr>
            <w:tcW w:w="24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473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 w:rsidP="00AD35B3">
            <w:pPr>
              <w:spacing w:before="24" w:after="124" w:line="240" w:lineRule="auto"/>
              <w:ind w:left="113" w:right="11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473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before="30" w:after="96" w:line="240" w:lineRule="auto"/>
              <w:ind w:left="113" w:right="113"/>
            </w:pPr>
            <w:r>
              <w:rPr>
                <w:rFonts w:ascii="Arial" w:eastAsia="Arial" w:hAnsi="Arial" w:cs="Arial"/>
                <w:color w:val="7F7F7F"/>
                <w:sz w:val="18"/>
              </w:rPr>
              <w:t>Experience</w:t>
            </w:r>
          </w:p>
        </w:tc>
        <w:tc>
          <w:tcPr>
            <w:tcW w:w="6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before="30" w:after="96" w:line="240" w:lineRule="auto"/>
              <w:ind w:left="113" w:right="113"/>
            </w:pPr>
            <w:r>
              <w:rPr>
                <w:rFonts w:ascii="Arial" w:eastAsia="Arial" w:hAnsi="Arial" w:cs="Arial"/>
                <w:sz w:val="18"/>
              </w:rPr>
              <w:t>6 years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473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before="30" w:after="96" w:line="240" w:lineRule="auto"/>
              <w:ind w:left="113" w:right="-131"/>
            </w:pPr>
            <w:r>
              <w:rPr>
                <w:rFonts w:ascii="Arial" w:eastAsia="Arial" w:hAnsi="Arial" w:cs="Arial"/>
                <w:color w:val="7F7F7F"/>
                <w:sz w:val="18"/>
              </w:rPr>
              <w:t>Previous</w:t>
            </w:r>
          </w:p>
        </w:tc>
        <w:tc>
          <w:tcPr>
            <w:tcW w:w="6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left="131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Nutritional Specialist</w:t>
            </w:r>
          </w:p>
          <w:p w:rsidR="00B47312" w:rsidRDefault="00BF038C">
            <w:pPr>
              <w:spacing w:after="0" w:line="240" w:lineRule="auto"/>
              <w:ind w:left="131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HiPP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Organic Milk Inc.-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Antech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Philippines</w:t>
            </w:r>
          </w:p>
          <w:p w:rsidR="00B47312" w:rsidRDefault="00BF038C">
            <w:pPr>
              <w:spacing w:after="0" w:line="240" w:lineRule="auto"/>
              <w:ind w:left="131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Professional Medical Representative</w:t>
            </w:r>
          </w:p>
          <w:p w:rsidR="00B47312" w:rsidRDefault="00BF038C">
            <w:pPr>
              <w:spacing w:after="0" w:line="240" w:lineRule="auto"/>
              <w:ind w:left="13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Britton Distributions Inc</w:t>
            </w:r>
            <w:r>
              <w:rPr>
                <w:rFonts w:ascii="Calibri" w:eastAsia="Calibri" w:hAnsi="Calibri" w:cs="Calibri"/>
                <w:sz w:val="18"/>
              </w:rPr>
              <w:t>.</w:t>
            </w:r>
          </w:p>
          <w:p w:rsidR="00B47312" w:rsidRDefault="00BF038C">
            <w:pPr>
              <w:spacing w:before="30" w:after="96" w:line="240" w:lineRule="auto"/>
              <w:ind w:left="113" w:right="113"/>
            </w:pPr>
            <w:r>
              <w:rPr>
                <w:rFonts w:ascii="Arial" w:eastAsia="Arial" w:hAnsi="Arial" w:cs="Arial"/>
                <w:sz w:val="18"/>
              </w:rPr>
              <w:t xml:space="preserve">HR- Administrator </w:t>
            </w:r>
            <w:r>
              <w:rPr>
                <w:rFonts w:ascii="Arial" w:eastAsia="Arial" w:hAnsi="Arial" w:cs="Arial"/>
                <w:sz w:val="18"/>
              </w:rPr>
              <w:br/>
              <w:t>Chevron Holdings Inc.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473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before="30" w:after="96" w:line="240" w:lineRule="auto"/>
              <w:ind w:left="113" w:right="113"/>
            </w:pPr>
            <w:r>
              <w:rPr>
                <w:rFonts w:ascii="Arial" w:eastAsia="Arial" w:hAnsi="Arial" w:cs="Arial"/>
                <w:color w:val="7F7F7F"/>
                <w:sz w:val="18"/>
              </w:rPr>
              <w:t>Education</w:t>
            </w:r>
          </w:p>
        </w:tc>
        <w:tc>
          <w:tcPr>
            <w:tcW w:w="6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before="30" w:after="96" w:line="240" w:lineRule="auto"/>
              <w:ind w:left="113" w:right="113"/>
            </w:pPr>
            <w:r>
              <w:rPr>
                <w:rFonts w:ascii="Arial" w:eastAsia="Arial" w:hAnsi="Arial" w:cs="Arial"/>
                <w:sz w:val="18"/>
              </w:rPr>
              <w:t>Our Lady of Fatima University</w:t>
            </w:r>
            <w:r>
              <w:rPr>
                <w:rFonts w:ascii="Arial" w:eastAsia="Arial" w:hAnsi="Arial" w:cs="Arial"/>
                <w:sz w:val="18"/>
              </w:rPr>
              <w:br/>
              <w:t>Bachelor's, Nursing (2011)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473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before="30" w:after="96" w:line="240" w:lineRule="auto"/>
              <w:ind w:left="113" w:right="113"/>
            </w:pPr>
            <w:r>
              <w:rPr>
                <w:rFonts w:ascii="Arial" w:eastAsia="Arial" w:hAnsi="Arial" w:cs="Arial"/>
                <w:color w:val="7F7F7F"/>
                <w:sz w:val="18"/>
              </w:rPr>
              <w:t>Nationality</w:t>
            </w:r>
          </w:p>
        </w:tc>
        <w:tc>
          <w:tcPr>
            <w:tcW w:w="6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before="30" w:after="96" w:line="240" w:lineRule="auto"/>
              <w:ind w:left="113" w:right="113"/>
            </w:pPr>
            <w:r>
              <w:rPr>
                <w:rFonts w:ascii="Arial" w:eastAsia="Arial" w:hAnsi="Arial" w:cs="Arial"/>
                <w:sz w:val="18"/>
              </w:rPr>
              <w:t>Philippines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473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before="30" w:after="96" w:line="240" w:lineRule="auto"/>
              <w:ind w:left="113" w:right="113"/>
            </w:pPr>
            <w:r>
              <w:rPr>
                <w:rFonts w:ascii="Arial" w:eastAsia="Arial" w:hAnsi="Arial" w:cs="Arial"/>
                <w:color w:val="7F7F7F"/>
                <w:sz w:val="18"/>
              </w:rPr>
              <w:t>PR</w:t>
            </w:r>
          </w:p>
        </w:tc>
        <w:tc>
          <w:tcPr>
            <w:tcW w:w="6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before="30" w:after="96" w:line="240" w:lineRule="auto"/>
              <w:ind w:left="113" w:right="113"/>
            </w:pPr>
            <w:r>
              <w:rPr>
                <w:rFonts w:ascii="Arial" w:eastAsia="Arial" w:hAnsi="Arial" w:cs="Arial"/>
                <w:sz w:val="18"/>
              </w:rPr>
              <w:t>Philippines</w:t>
            </w:r>
          </w:p>
        </w:tc>
      </w:tr>
      <w:bookmarkEnd w:id="0"/>
    </w:tbl>
    <w:p w:rsidR="00B47312" w:rsidRDefault="00B473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45"/>
        <w:gridCol w:w="90"/>
        <w:gridCol w:w="1419"/>
        <w:gridCol w:w="6342"/>
      </w:tblGrid>
      <w:tr w:rsidR="00B47312">
        <w:tblPrEx>
          <w:tblCellMar>
            <w:top w:w="0" w:type="dxa"/>
            <w:bottom w:w="0" w:type="dxa"/>
          </w:tblCellMar>
        </w:tblPrEx>
        <w:tc>
          <w:tcPr>
            <w:tcW w:w="10417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b/>
                <w:sz w:val="26"/>
              </w:rPr>
              <w:t>Experience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c>
          <w:tcPr>
            <w:tcW w:w="10417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61"/>
              <w:gridCol w:w="7853"/>
            </w:tblGrid>
            <w:tr w:rsidR="00B473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0" w:type="dxa"/>
                  <w:tcBorders>
                    <w:top w:val="single" w:sz="0" w:space="0" w:color="000000"/>
                    <w:left w:val="single" w:sz="0" w:space="0" w:color="000000"/>
                    <w:bottom w:val="single" w:sz="8" w:space="0" w:color="7F7F7F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</w:tcPr>
                <w:p w:rsidR="00B47312" w:rsidRDefault="00B47312">
                  <w:pPr>
                    <w:spacing w:after="0" w:line="240" w:lineRule="auto"/>
                    <w:ind w:right="284"/>
                    <w:rPr>
                      <w:rFonts w:ascii="Arial" w:eastAsia="Arial" w:hAnsi="Arial" w:cs="Arial"/>
                      <w:color w:val="7F7F7F"/>
                      <w:sz w:val="20"/>
                    </w:rPr>
                  </w:pPr>
                </w:p>
                <w:p w:rsidR="00B47312" w:rsidRDefault="00BF038C">
                  <w:pPr>
                    <w:spacing w:after="0" w:line="240" w:lineRule="auto"/>
                    <w:ind w:left="113" w:right="284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7F7F7F"/>
                      <w:sz w:val="20"/>
                    </w:rPr>
                    <w:t>March 2014 – March 2017</w:t>
                  </w:r>
                  <w:r>
                    <w:rPr>
                      <w:rFonts w:ascii="Arial" w:eastAsia="Arial" w:hAnsi="Arial" w:cs="Arial"/>
                      <w:color w:val="7F7F7F"/>
                      <w:sz w:val="20"/>
                    </w:rPr>
                    <w:br/>
                  </w:r>
                </w:p>
              </w:tc>
              <w:tc>
                <w:tcPr>
                  <w:tcW w:w="8887" w:type="dxa"/>
                  <w:tcBorders>
                    <w:top w:val="single" w:sz="0" w:space="0" w:color="000000"/>
                    <w:left w:val="single" w:sz="0" w:space="0" w:color="000000"/>
                    <w:bottom w:val="single" w:sz="8" w:space="0" w:color="7F7F7F"/>
                    <w:right w:val="single" w:sz="0" w:space="0" w:color="000000"/>
                  </w:tcBorders>
                  <w:shd w:val="clear" w:color="000000" w:fill="FFFFFF"/>
                  <w:tcMar>
                    <w:left w:w="56" w:type="dxa"/>
                    <w:right w:w="56" w:type="dxa"/>
                  </w:tcMar>
                </w:tcPr>
                <w:p w:rsidR="00B47312" w:rsidRDefault="00B47312">
                  <w:pPr>
                    <w:spacing w:after="0" w:line="240" w:lineRule="auto"/>
                    <w:ind w:right="284"/>
                    <w:rPr>
                      <w:rFonts w:ascii="Arial" w:eastAsia="Arial" w:hAnsi="Arial" w:cs="Arial"/>
                      <w:sz w:val="20"/>
                    </w:rPr>
                  </w:pPr>
                </w:p>
                <w:p w:rsidR="00B47312" w:rsidRDefault="00BF038C">
                  <w:pPr>
                    <w:spacing w:after="0" w:line="240" w:lineRule="auto"/>
                    <w:ind w:left="113" w:right="284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Nutritional Specialist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br/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Advanced Nutritional Technologies Inc. 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HiPP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Organic Milk)</w:t>
                  </w:r>
                </w:p>
              </w:tc>
            </w:tr>
            <w:tr w:rsidR="00B4731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887" w:type="dxa"/>
              </w:trPr>
              <w:tc>
                <w:tcPr>
                  <w:tcW w:w="1530" w:type="dxa"/>
                  <w:tcBorders>
                    <w:top w:val="single" w:sz="0" w:space="0" w:color="000000"/>
                    <w:left w:val="single" w:sz="0" w:space="0" w:color="000000"/>
                    <w:bottom w:val="single" w:sz="8" w:space="0" w:color="7F7F7F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B47312" w:rsidRDefault="00BF038C">
                  <w:pPr>
                    <w:spacing w:after="0" w:line="240" w:lineRule="auto"/>
                    <w:ind w:left="113" w:right="284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 </w:t>
                  </w:r>
                </w:p>
              </w:tc>
            </w:tr>
            <w:tr w:rsidR="00B473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0" w:type="dxa"/>
                  <w:tcBorders>
                    <w:top w:val="single" w:sz="0" w:space="0" w:color="000000"/>
                    <w:left w:val="single" w:sz="0" w:space="0" w:color="000000"/>
                    <w:bottom w:val="single" w:sz="8" w:space="0" w:color="7F7F7F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B47312" w:rsidRDefault="00BF038C">
                  <w:pPr>
                    <w:spacing w:after="0" w:line="240" w:lineRule="auto"/>
                    <w:ind w:left="113" w:right="284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887" w:type="dxa"/>
                  <w:tcBorders>
                    <w:top w:val="single" w:sz="0" w:space="0" w:color="000000"/>
                    <w:left w:val="single" w:sz="0" w:space="0" w:color="000000"/>
                    <w:bottom w:val="single" w:sz="8" w:space="0" w:color="7F7F7F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B47312" w:rsidRDefault="00BF038C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RESPONSIBILITIES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</w:rPr>
                    <w:br/>
                  </w:r>
                  <w:r>
                    <w:rPr>
                      <w:rFonts w:ascii="Arial" w:eastAsia="Arial" w:hAnsi="Arial" w:cs="Arial"/>
                      <w:sz w:val="20"/>
                    </w:rPr>
                    <w:br/>
                    <w:t>•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Maintains accurate and up-to-date records and files necessary for the management of his/her Medical Territory. 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</w:rPr>
                    <w:t>Maintains,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</w:rPr>
                    <w:t xml:space="preserve"> handles and keeps in good condition all company samples, Class A Precursors, literature, books and promotional items, and provides th</w:t>
                  </w:r>
                  <w:r>
                    <w:rPr>
                      <w:rFonts w:ascii="Arial" w:eastAsia="Arial" w:hAnsi="Arial" w:cs="Arial"/>
                      <w:sz w:val="20"/>
                    </w:rPr>
                    <w:t>e appropriate storage for these supplies.</w:t>
                  </w:r>
                  <w:r>
                    <w:rPr>
                      <w:rFonts w:ascii="Arial" w:eastAsia="Arial" w:hAnsi="Arial" w:cs="Arial"/>
                      <w:sz w:val="20"/>
                    </w:rPr>
                    <w:br/>
                    <w:t>• Conducts/Represents PCH displays at company-designated hospitals, health professional conferences and/or conventions. This may require working some evenings or weekends as required.</w:t>
                  </w:r>
                  <w:r>
                    <w:rPr>
                      <w:rFonts w:ascii="Arial" w:eastAsia="Arial" w:hAnsi="Arial" w:cs="Arial"/>
                      <w:sz w:val="20"/>
                    </w:rPr>
                    <w:br/>
                    <w:t xml:space="preserve">• Sets-up, 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</w:rPr>
                    <w:t>arranges,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</w:rPr>
                    <w:t xml:space="preserve"> implement</w:t>
                  </w:r>
                  <w:r>
                    <w:rPr>
                      <w:rFonts w:ascii="Arial" w:eastAsia="Arial" w:hAnsi="Arial" w:cs="Arial"/>
                      <w:sz w:val="20"/>
                    </w:rPr>
                    <w:t>s and encourages CE/CME events with small groups of healthcare professionals in his/her territory. </w:t>
                  </w:r>
                </w:p>
                <w:p w:rsidR="00B47312" w:rsidRDefault="00B4731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</w:tr>
          </w:tbl>
          <w:p w:rsidR="00B47312" w:rsidRDefault="00B4731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47312">
            <w:pPr>
              <w:spacing w:after="0" w:line="240" w:lineRule="auto"/>
              <w:ind w:left="113" w:right="284"/>
              <w:rPr>
                <w:rFonts w:ascii="Arial" w:eastAsia="Arial" w:hAnsi="Arial" w:cs="Arial"/>
                <w:color w:val="7F7F7F"/>
                <w:sz w:val="20"/>
              </w:rPr>
            </w:pPr>
          </w:p>
          <w:p w:rsidR="00B47312" w:rsidRDefault="00BF038C">
            <w:pPr>
              <w:spacing w:after="0" w:line="240" w:lineRule="auto"/>
              <w:ind w:left="90" w:right="28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color w:val="7F7F7F"/>
                <w:sz w:val="20"/>
              </w:rPr>
              <w:t>March 2013- March 2014</w:t>
            </w:r>
            <w:r>
              <w:rPr>
                <w:rFonts w:ascii="Arial" w:eastAsia="Arial" w:hAnsi="Arial" w:cs="Arial"/>
                <w:color w:val="7F7F7F"/>
                <w:sz w:val="20"/>
              </w:rPr>
              <w:br/>
            </w:r>
          </w:p>
        </w:tc>
        <w:tc>
          <w:tcPr>
            <w:tcW w:w="87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47312">
            <w:pPr>
              <w:spacing w:after="0" w:line="240" w:lineRule="auto"/>
              <w:ind w:left="113" w:right="284"/>
              <w:rPr>
                <w:rFonts w:ascii="Arial" w:eastAsia="Arial" w:hAnsi="Arial" w:cs="Arial"/>
                <w:sz w:val="20"/>
              </w:rPr>
            </w:pPr>
          </w:p>
          <w:p w:rsidR="00B47312" w:rsidRDefault="00BF038C">
            <w:pPr>
              <w:spacing w:after="0" w:line="240" w:lineRule="auto"/>
              <w:ind w:left="113" w:right="28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Professional Medical Representative</w:t>
            </w:r>
            <w:r>
              <w:rPr>
                <w:rFonts w:ascii="Arial" w:eastAsia="Arial" w:hAnsi="Arial" w:cs="Arial"/>
                <w:b/>
                <w:sz w:val="20"/>
              </w:rPr>
              <w:br/>
              <w:t>Britton Distributions Inc.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gridAfter w:val="4"/>
          <w:wAfter w:w="8887" w:type="dxa"/>
          <w:trHeight w:val="1"/>
        </w:trPr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left="113" w:right="28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left="113" w:right="28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888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right="7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RESPONSIBILITIES: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*Take the lead role in selling MDOL products/services to prospective healthcare organizations along with managing distribution partners' activity within an assigned geographical region.</w:t>
            </w:r>
          </w:p>
          <w:p w:rsidR="00B47312" w:rsidRDefault="00BF038C">
            <w:pPr>
              <w:spacing w:after="0" w:line="240" w:lineRule="auto"/>
              <w:ind w:right="7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 xml:space="preserve"> Responsibility for the sales process from initial point of contact (</w:t>
            </w:r>
            <w:r>
              <w:rPr>
                <w:rFonts w:ascii="Arial" w:eastAsia="Arial" w:hAnsi="Arial" w:cs="Arial"/>
                <w:sz w:val="20"/>
              </w:rPr>
              <w:t xml:space="preserve">lead generation), presentations, proposals, through contract negotiations and execution. Meet/exceed minimum quarterly and annual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salesobjectives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B47312" w:rsidRDefault="00BF038C">
            <w:pPr>
              <w:spacing w:after="0" w:line="240" w:lineRule="auto"/>
              <w:ind w:right="7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 xml:space="preserve">*Work closely with the operational 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-services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teams,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utilize relationships to ensure that product imp</w:t>
            </w:r>
            <w:r>
              <w:rPr>
                <w:rFonts w:ascii="Arial" w:eastAsia="Arial" w:hAnsi="Arial" w:cs="Arial"/>
                <w:sz w:val="20"/>
              </w:rPr>
              <w:t>lementation schedules are met.</w:t>
            </w:r>
          </w:p>
          <w:p w:rsidR="00B47312" w:rsidRDefault="00B47312">
            <w:pPr>
              <w:spacing w:after="0" w:line="240" w:lineRule="auto"/>
              <w:ind w:right="75"/>
              <w:rPr>
                <w:rFonts w:ascii="Arial" w:eastAsia="Arial" w:hAnsi="Arial" w:cs="Arial"/>
                <w:sz w:val="20"/>
              </w:rPr>
            </w:pP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left="113" w:right="28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 </w:t>
            </w:r>
          </w:p>
        </w:tc>
        <w:tc>
          <w:tcPr>
            <w:tcW w:w="170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47312">
            <w:pPr>
              <w:spacing w:after="0" w:line="240" w:lineRule="auto"/>
              <w:ind w:right="28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left="113" w:right="28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right="28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color w:val="7F7F7F"/>
                <w:sz w:val="20"/>
              </w:rPr>
              <w:t>March 2011–March 2013 (2 year )</w:t>
            </w:r>
          </w:p>
        </w:tc>
        <w:tc>
          <w:tcPr>
            <w:tcW w:w="884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HR Admin Associate</w:t>
            </w:r>
            <w:r>
              <w:rPr>
                <w:rFonts w:ascii="Arial" w:eastAsia="Arial" w:hAnsi="Arial" w:cs="Arial"/>
                <w:sz w:val="20"/>
              </w:rPr>
              <w:br/>
              <w:t>Chevron Holdings Inc.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47312">
            <w:pPr>
              <w:spacing w:after="0" w:line="240" w:lineRule="auto"/>
              <w:ind w:left="113" w:right="28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47312">
            <w:pPr>
              <w:spacing w:after="0" w:line="240" w:lineRule="auto"/>
              <w:ind w:right="28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47312">
            <w:pPr>
              <w:spacing w:after="0" w:line="240" w:lineRule="auto"/>
              <w:ind w:left="113" w:right="284"/>
              <w:rPr>
                <w:rFonts w:ascii="Arial" w:eastAsia="Arial" w:hAnsi="Arial" w:cs="Arial"/>
                <w:sz w:val="20"/>
              </w:rPr>
            </w:pP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left="113" w:right="28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888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tabs>
                <w:tab w:val="left" w:pos="720"/>
              </w:tabs>
              <w:spacing w:before="100" w:after="100" w:line="240" w:lineRule="auto"/>
              <w:rPr>
                <w:rFonts w:ascii="Arial" w:eastAsia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222222"/>
                <w:sz w:val="20"/>
                <w:shd w:val="clear" w:color="auto" w:fill="FFFFFF"/>
              </w:rPr>
              <w:t>RESPONSIBILITIES:</w:t>
            </w:r>
          </w:p>
          <w:p w:rsidR="00B47312" w:rsidRDefault="00BF038C">
            <w:pPr>
              <w:tabs>
                <w:tab w:val="left" w:pos="720"/>
              </w:tabs>
              <w:spacing w:before="100" w:after="100" w:line="240" w:lineRule="auto"/>
              <w:rPr>
                <w:rFonts w:ascii="Arial" w:eastAsia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222222"/>
                <w:sz w:val="20"/>
                <w:shd w:val="clear" w:color="auto" w:fill="FFFFFF"/>
              </w:rPr>
              <w:t>*Recruiting and staffing logistics and performance management and improvement tracking systems;</w:t>
            </w:r>
          </w:p>
          <w:p w:rsidR="00B47312" w:rsidRDefault="00BF038C">
            <w:pPr>
              <w:tabs>
                <w:tab w:val="left" w:pos="720"/>
              </w:tabs>
              <w:spacing w:before="100" w:after="100" w:line="240" w:lineRule="auto"/>
              <w:rPr>
                <w:rFonts w:ascii="Arial" w:eastAsia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222222"/>
                <w:sz w:val="20"/>
                <w:shd w:val="clear" w:color="auto" w:fill="FFFFFF"/>
              </w:rPr>
              <w:t>*Employee orientation, development, and training logistics and recordkeeping. Assisting with employee relations;</w:t>
            </w:r>
          </w:p>
          <w:p w:rsidR="00B47312" w:rsidRDefault="00BF038C">
            <w:pPr>
              <w:tabs>
                <w:tab w:val="left" w:pos="720"/>
              </w:tabs>
              <w:spacing w:before="100" w:after="100" w:line="240" w:lineRule="auto"/>
              <w:rPr>
                <w:rFonts w:ascii="Arial" w:eastAsia="Arial" w:hAnsi="Arial" w:cs="Arial"/>
                <w:color w:val="222222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222222"/>
                <w:sz w:val="20"/>
                <w:shd w:val="clear" w:color="auto" w:fill="FFFFFF"/>
              </w:rPr>
              <w:t>*Company-wide committee facilitation and participation. Company employee communication. Compensation and benefits administration and recordkeep</w:t>
            </w:r>
            <w:r>
              <w:rPr>
                <w:rFonts w:ascii="Arial" w:eastAsia="Arial" w:hAnsi="Arial" w:cs="Arial"/>
                <w:color w:val="222222"/>
                <w:sz w:val="20"/>
                <w:shd w:val="clear" w:color="auto" w:fill="FFFFFF"/>
              </w:rPr>
              <w:t>ing;</w:t>
            </w:r>
          </w:p>
          <w:p w:rsidR="00B47312" w:rsidRDefault="00BF038C">
            <w:pPr>
              <w:tabs>
                <w:tab w:val="left" w:pos="720"/>
              </w:tabs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hd w:val="clear" w:color="auto" w:fill="FFFFFF"/>
              </w:rPr>
              <w:t>*Employee safety, welfare, wellness and health reporting and Employee services. Maintaining employee files and the HR filing system. Assisting with the day-to-day efficient operation of the HR office.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c>
          <w:tcPr>
            <w:tcW w:w="10417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b/>
                <w:sz w:val="26"/>
              </w:rPr>
              <w:t>Education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color w:val="7F7F7F"/>
                <w:sz w:val="16"/>
              </w:rPr>
              <w:t>2011</w:t>
            </w:r>
          </w:p>
        </w:tc>
        <w:tc>
          <w:tcPr>
            <w:tcW w:w="888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b/>
                <w:sz w:val="24"/>
              </w:rPr>
              <w:t>Our Lady of Fatima University</w:t>
            </w:r>
            <w:r>
              <w:rPr>
                <w:rFonts w:ascii="Arial" w:eastAsia="Arial" w:hAnsi="Arial" w:cs="Arial"/>
                <w:sz w:val="20"/>
              </w:rPr>
              <w:br/>
              <w:t>Bachelor's/College Degree  in Nursing | Philippines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color w:val="7F7F7F"/>
                <w:sz w:val="16"/>
              </w:rPr>
              <w:t>Major</w:t>
            </w:r>
          </w:p>
        </w:tc>
        <w:tc>
          <w:tcPr>
            <w:tcW w:w="7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sz w:val="16"/>
              </w:rPr>
              <w:t>Community Health Nurse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c>
          <w:tcPr>
            <w:tcW w:w="10417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b/>
                <w:sz w:val="26"/>
              </w:rPr>
              <w:t>Skills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color w:val="7F7F7F"/>
                <w:sz w:val="16"/>
              </w:rPr>
              <w:t>Advanced</w:t>
            </w:r>
          </w:p>
        </w:tc>
        <w:tc>
          <w:tcPr>
            <w:tcW w:w="888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sz w:val="16"/>
              </w:rPr>
              <w:t xml:space="preserve"> Procurement, Safety Management, Human Relations, Logistics, Recruitment, Computer Literate, Communication Skills, </w:t>
            </w:r>
            <w:r>
              <w:rPr>
                <w:rFonts w:ascii="Arial" w:eastAsia="Arial" w:hAnsi="Arial" w:cs="Arial"/>
                <w:sz w:val="16"/>
              </w:rPr>
              <w:t>Driving skills, Sales And Marketing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c>
          <w:tcPr>
            <w:tcW w:w="10417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7F7F7F"/>
                <w:sz w:val="16"/>
              </w:rPr>
              <w:t>Proficiency level: 0 - Poor, 10 - Excellent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color w:val="7F7F7F"/>
                <w:sz w:val="16"/>
              </w:rPr>
              <w:t>Skills</w:t>
            </w:r>
          </w:p>
        </w:tc>
        <w:tc>
          <w:tcPr>
            <w:tcW w:w="8887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color w:val="7F7F7F"/>
                <w:sz w:val="16"/>
              </w:rPr>
              <w:t xml:space="preserve">Proficiency </w:t>
            </w:r>
            <w:proofErr w:type="spellStart"/>
            <w:r>
              <w:rPr>
                <w:rFonts w:ascii="Arial" w:eastAsia="Arial" w:hAnsi="Arial" w:cs="Arial"/>
                <w:color w:val="7F7F7F"/>
                <w:sz w:val="16"/>
              </w:rPr>
              <w:t>Lvl</w:t>
            </w:r>
            <w:proofErr w:type="spellEnd"/>
            <w:r>
              <w:rPr>
                <w:rFonts w:ascii="Arial" w:eastAsia="Arial" w:hAnsi="Arial" w:cs="Arial"/>
                <w:color w:val="7F7F7F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7F7F7F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7F7F7F"/>
                <w:sz w:val="16"/>
              </w:rPr>
              <w:tab/>
              <w:t>Relevant Certificates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sz w:val="16"/>
              </w:rPr>
              <w:t>Excel, Presentation</w:t>
            </w:r>
          </w:p>
        </w:tc>
        <w:tc>
          <w:tcPr>
            <w:tcW w:w="8887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sz w:val="16"/>
              </w:rPr>
              <w:t xml:space="preserve">   10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                                -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sz w:val="16"/>
              </w:rPr>
              <w:t>Analysis</w:t>
            </w:r>
          </w:p>
        </w:tc>
        <w:tc>
          <w:tcPr>
            <w:tcW w:w="8887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sz w:val="16"/>
              </w:rPr>
              <w:t xml:space="preserve">   10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                                -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c>
          <w:tcPr>
            <w:tcW w:w="10417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b/>
                <w:sz w:val="26"/>
              </w:rPr>
              <w:t>Languages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c>
          <w:tcPr>
            <w:tcW w:w="104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i/>
                <w:color w:val="7F7F7F"/>
                <w:sz w:val="16"/>
              </w:rPr>
              <w:t>Proficiency level: 0 - Poor, 10 - Excellent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color w:val="7F7F7F"/>
                <w:sz w:val="16"/>
              </w:rPr>
              <w:t>Language</w:t>
            </w:r>
          </w:p>
        </w:tc>
        <w:tc>
          <w:tcPr>
            <w:tcW w:w="888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color w:val="7F7F7F"/>
                <w:sz w:val="16"/>
              </w:rPr>
              <w:t xml:space="preserve">Spoken </w:t>
            </w:r>
            <w:r>
              <w:rPr>
                <w:rFonts w:ascii="Arial" w:eastAsia="Arial" w:hAnsi="Arial" w:cs="Arial"/>
                <w:color w:val="7F7F7F"/>
                <w:sz w:val="16"/>
              </w:rPr>
              <w:tab/>
              <w:t xml:space="preserve">Written </w:t>
            </w:r>
            <w:r>
              <w:rPr>
                <w:rFonts w:ascii="Arial" w:eastAsia="Arial" w:hAnsi="Arial" w:cs="Arial"/>
                <w:color w:val="7F7F7F"/>
                <w:sz w:val="16"/>
              </w:rPr>
              <w:tab/>
              <w:t>Relevant Certificates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sz w:val="16"/>
              </w:rPr>
              <w:t>English</w:t>
            </w:r>
          </w:p>
        </w:tc>
        <w:tc>
          <w:tcPr>
            <w:tcW w:w="888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sz w:val="16"/>
              </w:rPr>
              <w:t xml:space="preserve">   10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 10 </w:t>
            </w:r>
            <w:r>
              <w:rPr>
                <w:rFonts w:ascii="Arial" w:eastAsia="Arial" w:hAnsi="Arial" w:cs="Arial"/>
                <w:sz w:val="16"/>
              </w:rPr>
              <w:tab/>
              <w:t>-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sz w:val="16"/>
              </w:rPr>
              <w:t>Filipino</w:t>
            </w:r>
          </w:p>
        </w:tc>
        <w:tc>
          <w:tcPr>
            <w:tcW w:w="888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sz w:val="16"/>
              </w:rPr>
              <w:t xml:space="preserve">   10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 10 </w:t>
            </w:r>
            <w:r>
              <w:rPr>
                <w:rFonts w:ascii="Arial" w:eastAsia="Arial" w:hAnsi="Arial" w:cs="Arial"/>
                <w:sz w:val="16"/>
              </w:rPr>
              <w:tab/>
              <w:t>-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c>
          <w:tcPr>
            <w:tcW w:w="10417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7F7F7F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b/>
                <w:sz w:val="26"/>
              </w:rPr>
              <w:t>Additional Info</w:t>
            </w:r>
          </w:p>
        </w:tc>
      </w:tr>
      <w:tr w:rsidR="00B4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color w:val="7F7F7F"/>
                <w:sz w:val="16"/>
              </w:rPr>
              <w:t>Expected Salary</w:t>
            </w:r>
          </w:p>
        </w:tc>
        <w:tc>
          <w:tcPr>
            <w:tcW w:w="888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47312" w:rsidRDefault="00BF038C">
            <w:pPr>
              <w:spacing w:after="0" w:line="240" w:lineRule="auto"/>
              <w:ind w:left="113" w:right="284"/>
            </w:pPr>
            <w:r>
              <w:rPr>
                <w:rFonts w:ascii="Arial" w:eastAsia="Arial" w:hAnsi="Arial" w:cs="Arial"/>
                <w:sz w:val="16"/>
              </w:rPr>
              <w:t>4,000 to 6,000</w:t>
            </w:r>
          </w:p>
        </w:tc>
      </w:tr>
    </w:tbl>
    <w:p w:rsidR="00B47312" w:rsidRDefault="00B47312">
      <w:pPr>
        <w:rPr>
          <w:rFonts w:ascii="Calibri" w:eastAsia="Calibri" w:hAnsi="Calibri" w:cs="Calibri"/>
        </w:rPr>
      </w:pPr>
    </w:p>
    <w:sectPr w:rsidR="00B4731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8C" w:rsidRDefault="00BF038C" w:rsidP="00AD35B3">
      <w:pPr>
        <w:spacing w:after="0" w:line="240" w:lineRule="auto"/>
      </w:pPr>
      <w:r>
        <w:separator/>
      </w:r>
    </w:p>
  </w:endnote>
  <w:endnote w:type="continuationSeparator" w:id="0">
    <w:p w:rsidR="00BF038C" w:rsidRDefault="00BF038C" w:rsidP="00AD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8C" w:rsidRDefault="00BF038C" w:rsidP="00AD35B3">
      <w:pPr>
        <w:spacing w:after="0" w:line="240" w:lineRule="auto"/>
      </w:pPr>
      <w:r>
        <w:separator/>
      </w:r>
    </w:p>
  </w:footnote>
  <w:footnote w:type="continuationSeparator" w:id="0">
    <w:p w:rsidR="00BF038C" w:rsidRDefault="00BF038C" w:rsidP="00AD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B3" w:rsidRDefault="00AD35B3">
    <w:pPr>
      <w:pStyle w:val="Header"/>
    </w:pPr>
    <w:r>
      <w:t>JEFFREY</w:t>
    </w:r>
  </w:p>
  <w:p w:rsidR="00AD35B3" w:rsidRDefault="00AD3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312"/>
    <w:rsid w:val="00AD35B3"/>
    <w:rsid w:val="00B47312"/>
    <w:rsid w:val="00B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5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B3"/>
  </w:style>
  <w:style w:type="paragraph" w:styleId="Footer">
    <w:name w:val="footer"/>
    <w:basedOn w:val="Normal"/>
    <w:link w:val="FooterChar"/>
    <w:uiPriority w:val="99"/>
    <w:unhideWhenUsed/>
    <w:rsid w:val="00AD3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ffrey.36363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2017-06-19T10:51:00Z</dcterms:created>
  <dcterms:modified xsi:type="dcterms:W3CDTF">2017-06-19T10:52:00Z</dcterms:modified>
</cp:coreProperties>
</file>