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1C" w:rsidRDefault="00EA1DAD" w:rsidP="0080431C">
      <w:pPr>
        <w:pStyle w:val="Header"/>
        <w:pBdr>
          <w:bottom w:val="thickThinSmallGap" w:sz="24" w:space="0" w:color="622423"/>
        </w:pBdr>
        <w:rPr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-511175</wp:posOffset>
            </wp:positionV>
            <wp:extent cx="1026795" cy="1237615"/>
            <wp:effectExtent l="19050" t="19050" r="20955" b="19685"/>
            <wp:wrapTight wrapText="bothSides">
              <wp:wrapPolygon edited="0">
                <wp:start x="-401" y="-332"/>
                <wp:lineTo x="-401" y="21611"/>
                <wp:lineTo x="21640" y="21611"/>
                <wp:lineTo x="21640" y="-332"/>
                <wp:lineTo x="-401" y="-332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599 SHERLYN GERONGA 2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37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B6E" w:rsidRPr="00767259">
        <w:rPr>
          <w:b/>
          <w:color w:val="0070C0"/>
          <w:sz w:val="28"/>
          <w:szCs w:val="28"/>
        </w:rPr>
        <w:t>SHERLYN</w:t>
      </w:r>
    </w:p>
    <w:p w:rsidR="003A4B6E" w:rsidRPr="00EB466C" w:rsidRDefault="0075364D" w:rsidP="0080431C">
      <w:pPr>
        <w:pStyle w:val="Header"/>
        <w:pBdr>
          <w:bottom w:val="thickThinSmallGap" w:sz="24" w:space="0" w:color="622423"/>
        </w:pBdr>
        <w:rPr>
          <w:rFonts w:ascii="Cambria" w:hAnsi="Cambria"/>
          <w:sz w:val="32"/>
          <w:szCs w:val="32"/>
        </w:rPr>
      </w:pPr>
      <w:hyperlink r:id="rId9" w:history="1">
        <w:r w:rsidR="0080431C" w:rsidRPr="008E3C3A">
          <w:rPr>
            <w:rStyle w:val="Hyperlink"/>
            <w:b/>
            <w:sz w:val="28"/>
            <w:szCs w:val="28"/>
          </w:rPr>
          <w:t>SHERLYN.364317@2freemail.com</w:t>
        </w:r>
      </w:hyperlink>
      <w:r w:rsidR="0080431C">
        <w:rPr>
          <w:b/>
          <w:color w:val="0070C0"/>
          <w:sz w:val="28"/>
          <w:szCs w:val="28"/>
        </w:rPr>
        <w:t xml:space="preserve"> </w:t>
      </w:r>
      <w:r w:rsidR="0080431C" w:rsidRPr="0080431C">
        <w:rPr>
          <w:b/>
          <w:color w:val="0070C0"/>
          <w:sz w:val="28"/>
          <w:szCs w:val="28"/>
        </w:rPr>
        <w:tab/>
      </w:r>
      <w:r w:rsidR="003A4B6E" w:rsidRPr="00767259">
        <w:rPr>
          <w:b/>
          <w:color w:val="0070C0"/>
          <w:sz w:val="28"/>
          <w:szCs w:val="28"/>
        </w:rPr>
        <w:t xml:space="preserve"> </w:t>
      </w:r>
    </w:p>
    <w:p w:rsidR="003A4B6E" w:rsidRDefault="003A4B6E" w:rsidP="003A4B6E">
      <w:pPr>
        <w:pStyle w:val="Header"/>
        <w:pBdr>
          <w:bottom w:val="thickThinSmallGap" w:sz="24" w:space="0" w:color="622423"/>
        </w:pBdr>
        <w:rPr>
          <w:sz w:val="24"/>
        </w:rPr>
      </w:pPr>
    </w:p>
    <w:p w:rsidR="003A4B6E" w:rsidRPr="00460618" w:rsidRDefault="003A4B6E" w:rsidP="003A4B6E">
      <w:pPr>
        <w:pStyle w:val="Header"/>
        <w:rPr>
          <w:b/>
        </w:rPr>
      </w:pPr>
    </w:p>
    <w:p w:rsidR="003A4B6E" w:rsidRDefault="003A4B6E" w:rsidP="008D0FA5">
      <w:pPr>
        <w:pStyle w:val="BodyText"/>
        <w:tabs>
          <w:tab w:val="left" w:pos="1080"/>
        </w:tabs>
        <w:ind w:left="1710" w:right="-270" w:hanging="1710"/>
        <w:rPr>
          <w:b/>
          <w:i/>
          <w:sz w:val="24"/>
          <w:u w:val="single"/>
        </w:rPr>
      </w:pPr>
    </w:p>
    <w:p w:rsidR="0020363E" w:rsidRPr="00952AE0" w:rsidRDefault="0020363E" w:rsidP="008D0FA5">
      <w:pPr>
        <w:pStyle w:val="BodyText"/>
        <w:tabs>
          <w:tab w:val="left" w:pos="1080"/>
        </w:tabs>
        <w:ind w:left="1710" w:right="-270" w:hanging="1710"/>
        <w:rPr>
          <w:b/>
          <w:i/>
          <w:sz w:val="24"/>
          <w:u w:val="single"/>
        </w:rPr>
      </w:pPr>
      <w:r w:rsidRPr="00952AE0">
        <w:rPr>
          <w:b/>
          <w:i/>
          <w:sz w:val="24"/>
          <w:u w:val="single"/>
        </w:rPr>
        <w:t>PROFESSIONAL OBJECTIVE:</w:t>
      </w:r>
    </w:p>
    <w:p w:rsidR="0020363E" w:rsidRPr="00B9699F" w:rsidRDefault="00767259" w:rsidP="00767259">
      <w:pPr>
        <w:pStyle w:val="TextPreBulle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B9699F">
        <w:rPr>
          <w:sz w:val="24"/>
          <w:szCs w:val="24"/>
          <w:shd w:val="clear" w:color="auto" w:fill="FFFFFF"/>
        </w:rPr>
        <w:t>To enhance my working capacities, professional skills, business efficiencies and to serve my organization in best possible way with sheer determination and commitment</w:t>
      </w:r>
      <w:r w:rsidRPr="00B9699F">
        <w:rPr>
          <w:sz w:val="17"/>
          <w:szCs w:val="17"/>
          <w:shd w:val="clear" w:color="auto" w:fill="FFFFFF"/>
        </w:rPr>
        <w:t>.</w:t>
      </w:r>
    </w:p>
    <w:p w:rsidR="00F25F25" w:rsidRPr="00B9699F" w:rsidRDefault="006C68F2" w:rsidP="006C68F2">
      <w:pPr>
        <w:pStyle w:val="TextPreBullet"/>
        <w:numPr>
          <w:ilvl w:val="0"/>
          <w:numId w:val="10"/>
        </w:numPr>
        <w:jc w:val="both"/>
        <w:rPr>
          <w:sz w:val="24"/>
          <w:szCs w:val="24"/>
        </w:rPr>
      </w:pPr>
      <w:r w:rsidRPr="00B9699F">
        <w:rPr>
          <w:sz w:val="24"/>
          <w:szCs w:val="24"/>
        </w:rPr>
        <w:t>Energetic and goal-oriented Elementary Teacher eager to work in the similar capacity. Well versed in developing a constructive classroom environment to facilitate the learning of pupils with a broader aim of bringing progressive innovation in elementary teaching.</w:t>
      </w:r>
    </w:p>
    <w:p w:rsidR="00767259" w:rsidRPr="006C68F2" w:rsidRDefault="00767259">
      <w:pPr>
        <w:pStyle w:val="BodyText"/>
        <w:tabs>
          <w:tab w:val="left" w:pos="1080"/>
        </w:tabs>
        <w:ind w:left="1710" w:hanging="1710"/>
        <w:rPr>
          <w:i/>
          <w:sz w:val="24"/>
          <w:u w:val="single"/>
        </w:rPr>
      </w:pPr>
    </w:p>
    <w:p w:rsidR="0020363E" w:rsidRPr="00767259" w:rsidRDefault="0020363E">
      <w:pPr>
        <w:pStyle w:val="BodyText"/>
        <w:tabs>
          <w:tab w:val="left" w:pos="1080"/>
        </w:tabs>
        <w:ind w:left="1710" w:hanging="1710"/>
        <w:rPr>
          <w:b/>
          <w:i/>
          <w:sz w:val="24"/>
          <w:u w:val="single"/>
        </w:rPr>
      </w:pPr>
      <w:r w:rsidRPr="00767259">
        <w:rPr>
          <w:b/>
          <w:i/>
          <w:sz w:val="24"/>
          <w:u w:val="single"/>
        </w:rPr>
        <w:t>HIGHLIGHTS OF QUALIFICATIONS:</w:t>
      </w:r>
    </w:p>
    <w:p w:rsidR="0020363E" w:rsidRPr="00952AE0" w:rsidRDefault="0020363E">
      <w:pPr>
        <w:pStyle w:val="TextPreBullet"/>
        <w:tabs>
          <w:tab w:val="clear" w:pos="360"/>
          <w:tab w:val="num" w:pos="1080"/>
        </w:tabs>
        <w:ind w:left="1080"/>
        <w:jc w:val="both"/>
        <w:rPr>
          <w:sz w:val="24"/>
          <w:szCs w:val="24"/>
        </w:rPr>
      </w:pPr>
      <w:r w:rsidRPr="00952AE0">
        <w:rPr>
          <w:sz w:val="24"/>
          <w:szCs w:val="24"/>
        </w:rPr>
        <w:t xml:space="preserve">Expertise and demonstrated skills in </w:t>
      </w:r>
      <w:r w:rsidR="00882F9E">
        <w:rPr>
          <w:sz w:val="24"/>
          <w:szCs w:val="24"/>
        </w:rPr>
        <w:t>teaching English both writing and speaking</w:t>
      </w:r>
    </w:p>
    <w:p w:rsidR="0020363E" w:rsidRPr="00952AE0" w:rsidRDefault="0020363E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952AE0">
        <w:rPr>
          <w:sz w:val="24"/>
          <w:szCs w:val="24"/>
        </w:rPr>
        <w:t xml:space="preserve">Knowledgeable </w:t>
      </w:r>
      <w:r w:rsidR="000B1318">
        <w:rPr>
          <w:sz w:val="24"/>
          <w:szCs w:val="24"/>
        </w:rPr>
        <w:t>i</w:t>
      </w:r>
      <w:r w:rsidRPr="00952AE0">
        <w:rPr>
          <w:sz w:val="24"/>
          <w:szCs w:val="24"/>
        </w:rPr>
        <w:t xml:space="preserve">n </w:t>
      </w:r>
      <w:r w:rsidR="00882F9E">
        <w:rPr>
          <w:sz w:val="24"/>
          <w:szCs w:val="24"/>
        </w:rPr>
        <w:t>handling mentally disturbed</w:t>
      </w:r>
      <w:r w:rsidR="000B1318">
        <w:rPr>
          <w:sz w:val="24"/>
          <w:szCs w:val="24"/>
        </w:rPr>
        <w:t xml:space="preserve"> and/or </w:t>
      </w:r>
      <w:r w:rsidR="00882F9E">
        <w:rPr>
          <w:sz w:val="24"/>
          <w:szCs w:val="24"/>
        </w:rPr>
        <w:t xml:space="preserve"> children</w:t>
      </w:r>
      <w:r w:rsidR="000B1318">
        <w:rPr>
          <w:sz w:val="24"/>
          <w:szCs w:val="24"/>
        </w:rPr>
        <w:t xml:space="preserve"> with disabilities</w:t>
      </w:r>
    </w:p>
    <w:p w:rsidR="0020363E" w:rsidRPr="00952AE0" w:rsidRDefault="0020363E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952AE0">
        <w:rPr>
          <w:sz w:val="24"/>
          <w:szCs w:val="24"/>
        </w:rPr>
        <w:t>Ability to work independently and as an effective member of a team</w:t>
      </w:r>
    </w:p>
    <w:p w:rsidR="0020363E" w:rsidRPr="00952AE0" w:rsidRDefault="006833A7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952AE0">
        <w:rPr>
          <w:sz w:val="24"/>
          <w:szCs w:val="24"/>
        </w:rPr>
        <w:t xml:space="preserve">Responsible, Reliable, </w:t>
      </w:r>
      <w:r w:rsidR="0020363E" w:rsidRPr="00952AE0">
        <w:rPr>
          <w:sz w:val="24"/>
          <w:szCs w:val="24"/>
        </w:rPr>
        <w:t>Detail-orient</w:t>
      </w:r>
      <w:r w:rsidR="00871E6C" w:rsidRPr="00952AE0">
        <w:rPr>
          <w:sz w:val="24"/>
          <w:szCs w:val="24"/>
        </w:rPr>
        <w:t>ed, Accurate and a</w:t>
      </w:r>
      <w:r w:rsidR="0020363E" w:rsidRPr="00952AE0">
        <w:rPr>
          <w:sz w:val="24"/>
          <w:szCs w:val="24"/>
        </w:rPr>
        <w:t>ble to work well under pressure</w:t>
      </w:r>
    </w:p>
    <w:p w:rsidR="0020363E" w:rsidRPr="00952AE0" w:rsidRDefault="0020363E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952AE0">
        <w:rPr>
          <w:sz w:val="24"/>
          <w:szCs w:val="24"/>
        </w:rPr>
        <w:t>Knowledge of Microsoft Word, Excel, E-mail and Internet</w:t>
      </w:r>
    </w:p>
    <w:p w:rsidR="006D5A3D" w:rsidRPr="00952AE0" w:rsidRDefault="006D5A3D" w:rsidP="00882F9E">
      <w:pPr>
        <w:pStyle w:val="TextPreBullet"/>
        <w:numPr>
          <w:ilvl w:val="0"/>
          <w:numId w:val="0"/>
        </w:numPr>
        <w:ind w:left="1080"/>
        <w:rPr>
          <w:sz w:val="24"/>
          <w:szCs w:val="24"/>
        </w:rPr>
      </w:pPr>
    </w:p>
    <w:p w:rsidR="0020363E" w:rsidRDefault="0020363E">
      <w:pPr>
        <w:pStyle w:val="TextPreBullet"/>
        <w:numPr>
          <w:ilvl w:val="0"/>
          <w:numId w:val="0"/>
        </w:numPr>
        <w:rPr>
          <w:rFonts w:ascii="Arial" w:hAnsi="Arial"/>
          <w:sz w:val="18"/>
        </w:rPr>
      </w:pPr>
    </w:p>
    <w:p w:rsidR="0020363E" w:rsidRPr="008F4350" w:rsidRDefault="0020363E">
      <w:pPr>
        <w:rPr>
          <w:b/>
          <w:color w:val="000000"/>
          <w:sz w:val="24"/>
        </w:rPr>
      </w:pPr>
      <w:r w:rsidRPr="00952AE0">
        <w:rPr>
          <w:b/>
          <w:i/>
          <w:color w:val="000000"/>
          <w:sz w:val="24"/>
          <w:u w:val="single"/>
        </w:rPr>
        <w:t>WORK EXPERIENCE:</w:t>
      </w:r>
    </w:p>
    <w:p w:rsidR="008F4350" w:rsidRDefault="008F4350">
      <w:pPr>
        <w:rPr>
          <w:b/>
          <w:color w:val="000000"/>
        </w:rPr>
      </w:pPr>
      <w:r w:rsidRPr="008F4350">
        <w:rPr>
          <w:b/>
          <w:color w:val="000000"/>
        </w:rPr>
        <w:t>CLASS TEACHER</w:t>
      </w:r>
    </w:p>
    <w:p w:rsidR="008F4350" w:rsidRDefault="008F4350">
      <w:pPr>
        <w:rPr>
          <w:b/>
          <w:color w:val="000000"/>
        </w:rPr>
      </w:pPr>
      <w:r>
        <w:rPr>
          <w:color w:val="000000"/>
        </w:rPr>
        <w:t>GLOBAL ENGLISH SCHOOL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F4350">
        <w:rPr>
          <w:b/>
          <w:color w:val="000000"/>
        </w:rPr>
        <w:t>August 2015</w:t>
      </w:r>
      <w:r w:rsidR="006B6462">
        <w:rPr>
          <w:b/>
          <w:color w:val="000000"/>
        </w:rPr>
        <w:t xml:space="preserve"> – June 2017</w:t>
      </w:r>
    </w:p>
    <w:p w:rsidR="008F4350" w:rsidRDefault="008F4350">
      <w:pPr>
        <w:rPr>
          <w:b/>
          <w:color w:val="000000"/>
        </w:rPr>
      </w:pPr>
    </w:p>
    <w:p w:rsidR="008F4350" w:rsidRPr="00B9699F" w:rsidRDefault="00B9699F" w:rsidP="008F4350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 xml:space="preserve">Primary Teacher </w:t>
      </w:r>
      <w:r w:rsidR="008F4350" w:rsidRPr="00B9699F">
        <w:rPr>
          <w:color w:val="000000"/>
          <w:sz w:val="24"/>
          <w:szCs w:val="24"/>
        </w:rPr>
        <w:t xml:space="preserve"> teaching English and Science</w:t>
      </w:r>
    </w:p>
    <w:p w:rsidR="008F4350" w:rsidRPr="00B9699F" w:rsidRDefault="008F4350" w:rsidP="008F4350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>Giving them basic education in lieu with British Curriculum</w:t>
      </w:r>
    </w:p>
    <w:p w:rsidR="00B9699F" w:rsidRPr="00B9699F" w:rsidRDefault="00B9699F" w:rsidP="00B9699F">
      <w:pPr>
        <w:pStyle w:val="ListParagraph"/>
        <w:numPr>
          <w:ilvl w:val="0"/>
          <w:numId w:val="10"/>
        </w:numPr>
        <w:rPr>
          <w:b/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>For SEN students, develop and adapt conventional teaching methods to meet the individual needs of pupils.</w:t>
      </w:r>
    </w:p>
    <w:p w:rsidR="008F4350" w:rsidRPr="00B9699F" w:rsidRDefault="00B9699F" w:rsidP="00B9699F">
      <w:pPr>
        <w:pStyle w:val="ListParagraph"/>
        <w:numPr>
          <w:ilvl w:val="0"/>
          <w:numId w:val="10"/>
        </w:numPr>
        <w:rPr>
          <w:b/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>Preparing daily and long-term lesson plans according to curriculum guidelines.</w:t>
      </w:r>
    </w:p>
    <w:p w:rsidR="008F4350" w:rsidRPr="00B9699F" w:rsidRDefault="00B9699F" w:rsidP="00B9699F">
      <w:pPr>
        <w:pStyle w:val="ListParagraph"/>
        <w:numPr>
          <w:ilvl w:val="0"/>
          <w:numId w:val="10"/>
        </w:numPr>
        <w:rPr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>Supervising students throughout the day, both in the classroom and outside during breaks.</w:t>
      </w:r>
    </w:p>
    <w:p w:rsidR="00B9699F" w:rsidRDefault="00B9699F">
      <w:pPr>
        <w:rPr>
          <w:b/>
          <w:color w:val="000000"/>
        </w:rPr>
      </w:pPr>
    </w:p>
    <w:p w:rsidR="00460618" w:rsidRDefault="00460618">
      <w:pPr>
        <w:rPr>
          <w:b/>
          <w:color w:val="000000"/>
        </w:rPr>
      </w:pPr>
      <w:r w:rsidRPr="00460618">
        <w:rPr>
          <w:b/>
          <w:color w:val="000000"/>
        </w:rPr>
        <w:t>TEACHER I AT DEPED</w:t>
      </w:r>
      <w:r w:rsidRPr="00460618">
        <w:rPr>
          <w:b/>
          <w:i/>
          <w:color w:val="000000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>
        <w:rPr>
          <w:b/>
          <w:i/>
          <w:color w:val="000000"/>
          <w:sz w:val="24"/>
        </w:rPr>
        <w:tab/>
      </w:r>
      <w:r w:rsidRPr="00460618">
        <w:rPr>
          <w:b/>
          <w:color w:val="000000"/>
        </w:rPr>
        <w:t>Aug</w:t>
      </w:r>
      <w:r>
        <w:rPr>
          <w:b/>
          <w:color w:val="000000"/>
        </w:rPr>
        <w:t xml:space="preserve">ust 2013 – </w:t>
      </w:r>
      <w:r w:rsidR="008F4350">
        <w:rPr>
          <w:b/>
          <w:color w:val="000000"/>
        </w:rPr>
        <w:t>August 2015</w:t>
      </w:r>
    </w:p>
    <w:p w:rsidR="00460618" w:rsidRDefault="00460618">
      <w:pPr>
        <w:rPr>
          <w:color w:val="000000"/>
        </w:rPr>
      </w:pPr>
      <w:r>
        <w:rPr>
          <w:color w:val="000000"/>
        </w:rPr>
        <w:t>HORACIO DELA COSTA ELEMENTARY SCHOOL</w:t>
      </w:r>
    </w:p>
    <w:p w:rsidR="00460618" w:rsidRDefault="00460618">
      <w:pPr>
        <w:rPr>
          <w:color w:val="000000"/>
        </w:rPr>
      </w:pPr>
    </w:p>
    <w:p w:rsidR="00460618" w:rsidRPr="00B9699F" w:rsidRDefault="00B9699F" w:rsidP="00460618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>Primary Teacher teaching English, Science, Filipino and TLE</w:t>
      </w:r>
    </w:p>
    <w:p w:rsidR="00460618" w:rsidRPr="00B9699F" w:rsidRDefault="009D541E" w:rsidP="00460618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B9699F">
        <w:rPr>
          <w:color w:val="000000"/>
          <w:sz w:val="24"/>
          <w:szCs w:val="24"/>
        </w:rPr>
        <w:t>Giving them the basic education associated with the new curriculum</w:t>
      </w:r>
      <w:r w:rsidR="00B9699F" w:rsidRPr="00B9699F">
        <w:rPr>
          <w:color w:val="000000"/>
          <w:sz w:val="24"/>
          <w:szCs w:val="24"/>
        </w:rPr>
        <w:t xml:space="preserve"> of </w:t>
      </w:r>
      <w:proofErr w:type="spellStart"/>
      <w:r w:rsidR="00B9699F" w:rsidRPr="00B9699F">
        <w:rPr>
          <w:color w:val="000000"/>
          <w:sz w:val="24"/>
          <w:szCs w:val="24"/>
        </w:rPr>
        <w:t>DepEd</w:t>
      </w:r>
      <w:proofErr w:type="spellEnd"/>
      <w:r w:rsidR="00B9699F" w:rsidRPr="00B9699F">
        <w:rPr>
          <w:color w:val="000000"/>
          <w:sz w:val="24"/>
          <w:szCs w:val="24"/>
        </w:rPr>
        <w:t xml:space="preserve"> K12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Preparing daily and long-term lesson plans according to curriculum guidelines.</w:t>
      </w:r>
    </w:p>
    <w:p w:rsidR="008F4350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b/>
          <w:sz w:val="24"/>
          <w:szCs w:val="24"/>
        </w:rPr>
      </w:pPr>
      <w:r w:rsidRPr="00B9699F">
        <w:rPr>
          <w:sz w:val="24"/>
          <w:szCs w:val="24"/>
        </w:rPr>
        <w:t>Teaching a full range of subject areas.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Maintaining productive working habits and discipline in the classroom.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Attending staff meetings and training and development sessions.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Assessing and evaluating students’ educational progress and abilities.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Setting and conducting testing.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Discussing students’ progress with parents and guardians, administrators and other professionals as necessary.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Attending staff meetings and training and development sessions.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Assessing and evaluating students’ educational progress and abilities.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Setting and conducting testing.</w:t>
      </w:r>
    </w:p>
    <w:p w:rsid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 w:rsidRPr="00B9699F">
        <w:rPr>
          <w:sz w:val="24"/>
          <w:szCs w:val="24"/>
        </w:rPr>
        <w:t>Discussing students’ progress with parents and guardians, administrators and other professionals as necessary.</w:t>
      </w:r>
    </w:p>
    <w:p w:rsidR="00B9699F" w:rsidRPr="00B9699F" w:rsidRDefault="00B9699F" w:rsidP="00B9699F">
      <w:pPr>
        <w:pStyle w:val="ListParagraph"/>
        <w:numPr>
          <w:ilvl w:val="0"/>
          <w:numId w:val="19"/>
        </w:numPr>
        <w:spacing w:line="200" w:lineRule="exact"/>
        <w:ind w:right="-90"/>
        <w:rPr>
          <w:sz w:val="24"/>
          <w:szCs w:val="24"/>
        </w:rPr>
      </w:pPr>
      <w:r>
        <w:rPr>
          <w:sz w:val="24"/>
          <w:szCs w:val="24"/>
        </w:rPr>
        <w:t>Trainer of primary radio broadcasting.</w:t>
      </w:r>
    </w:p>
    <w:p w:rsidR="00B9699F" w:rsidRPr="00B9699F" w:rsidRDefault="00B9699F" w:rsidP="00B9699F">
      <w:pPr>
        <w:pStyle w:val="ListParagraph"/>
        <w:spacing w:line="200" w:lineRule="exact"/>
        <w:ind w:right="-90"/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B9699F" w:rsidRDefault="00B9699F" w:rsidP="007C3493">
      <w:pPr>
        <w:spacing w:line="200" w:lineRule="exact"/>
        <w:ind w:right="-90"/>
        <w:rPr>
          <w:b/>
        </w:rPr>
      </w:pPr>
    </w:p>
    <w:p w:rsidR="0020363E" w:rsidRDefault="00A55B9D" w:rsidP="007C3493">
      <w:pPr>
        <w:spacing w:line="200" w:lineRule="exact"/>
        <w:ind w:right="-90"/>
        <w:rPr>
          <w:b/>
        </w:rPr>
      </w:pPr>
      <w:r>
        <w:rPr>
          <w:b/>
        </w:rPr>
        <w:t>ENGLISH TEACHER</w:t>
      </w:r>
      <w:r w:rsidR="003065D8">
        <w:rPr>
          <w:b/>
        </w:rPr>
        <w:tab/>
      </w:r>
      <w:r w:rsidR="003065D8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3065D8">
        <w:rPr>
          <w:b/>
        </w:rPr>
        <w:tab/>
      </w:r>
      <w:r w:rsidR="00630987">
        <w:rPr>
          <w:b/>
        </w:rPr>
        <w:t xml:space="preserve">      </w:t>
      </w:r>
      <w:r>
        <w:rPr>
          <w:b/>
        </w:rPr>
        <w:t>June 20</w:t>
      </w:r>
      <w:r w:rsidR="00767259">
        <w:rPr>
          <w:b/>
        </w:rPr>
        <w:t>11</w:t>
      </w:r>
      <w:r w:rsidR="003065D8">
        <w:rPr>
          <w:b/>
        </w:rPr>
        <w:t xml:space="preserve">– </w:t>
      </w:r>
      <w:r w:rsidR="00767259">
        <w:rPr>
          <w:b/>
        </w:rPr>
        <w:t>May 10, 2013</w:t>
      </w:r>
    </w:p>
    <w:p w:rsidR="0020363E" w:rsidRDefault="005F2757">
      <w:pPr>
        <w:spacing w:line="200" w:lineRule="exact"/>
      </w:pPr>
      <w:r>
        <w:t>BROTHERS OF CHRIST OF BANNUEX – CAVITE PHILIPPINES</w:t>
      </w:r>
    </w:p>
    <w:p w:rsidR="00952AE0" w:rsidRPr="00B9699F" w:rsidRDefault="00B9699F" w:rsidP="00B9699F">
      <w:pPr>
        <w:pStyle w:val="TextPreBullet"/>
        <w:numPr>
          <w:ilvl w:val="0"/>
          <w:numId w:val="23"/>
        </w:numPr>
        <w:rPr>
          <w:sz w:val="24"/>
          <w:szCs w:val="24"/>
        </w:rPr>
      </w:pPr>
      <w:r w:rsidRPr="00B9699F">
        <w:rPr>
          <w:sz w:val="24"/>
          <w:szCs w:val="24"/>
        </w:rPr>
        <w:t>To plan, organize and implement an appropriate instructional program in</w:t>
      </w:r>
      <w:r>
        <w:rPr>
          <w:sz w:val="24"/>
          <w:szCs w:val="24"/>
        </w:rPr>
        <w:t xml:space="preserve"> mentally challenged or</w:t>
      </w:r>
      <w:r w:rsidRPr="00B9699F">
        <w:rPr>
          <w:sz w:val="24"/>
          <w:szCs w:val="24"/>
        </w:rPr>
        <w:t xml:space="preserve"> secondary learning environment that guides</w:t>
      </w:r>
      <w:r>
        <w:rPr>
          <w:sz w:val="24"/>
          <w:szCs w:val="24"/>
        </w:rPr>
        <w:t xml:space="preserve"> </w:t>
      </w:r>
      <w:r w:rsidRPr="00B9699F">
        <w:rPr>
          <w:sz w:val="24"/>
          <w:szCs w:val="24"/>
        </w:rPr>
        <w:t xml:space="preserve">and encourages students to develop and fulfill their academic potential. Work is performed under the supervision of the </w:t>
      </w:r>
      <w:r>
        <w:rPr>
          <w:sz w:val="24"/>
          <w:szCs w:val="24"/>
        </w:rPr>
        <w:t>supervisor.</w:t>
      </w:r>
    </w:p>
    <w:p w:rsidR="00210F51" w:rsidRDefault="00460618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Teaches</w:t>
      </w:r>
      <w:r w:rsidR="005F2757" w:rsidRPr="00952AE0">
        <w:rPr>
          <w:sz w:val="24"/>
          <w:szCs w:val="24"/>
        </w:rPr>
        <w:t xml:space="preserve"> English both writing and speaking</w:t>
      </w:r>
      <w:r w:rsidR="00B9699F">
        <w:rPr>
          <w:sz w:val="24"/>
          <w:szCs w:val="24"/>
        </w:rPr>
        <w:t xml:space="preserve"> to out-of-school youth</w:t>
      </w:r>
    </w:p>
    <w:p w:rsidR="00B9699F" w:rsidRPr="00B9699F" w:rsidRDefault="005F2757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Giving basic education to mentally challenged children aged</w:t>
      </w:r>
      <w:r w:rsidR="00AD39C1" w:rsidRPr="00B9699F">
        <w:rPr>
          <w:sz w:val="24"/>
          <w:szCs w:val="24"/>
        </w:rPr>
        <w:t xml:space="preserve"> 11 to 23 years old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Plan, prepare and deliver lesson plans and instructional materials that facilitate active learning.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Develops schemes of work, lesson plans and tests that are in accordance with established procedures.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Instruct and monitor students in the use of learning materials and equipment.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Use relevant technology to support and differentiate instruction.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Manage student behavior in the classroom by establishing and enforcing rules and procedures.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Maintain discipline in accordance with the rules and disciplinary systems of the school.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Provide appropriate feedback on work.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Encourage and monitor the progress of individual students and use information to adjust teaching strategies.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Maintain accurate and complete records of students' progress and development.</w:t>
      </w:r>
    </w:p>
    <w:p w:rsidR="00B9699F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Update all necessary records accurately and completely as required by laws, district policies and school regulations.</w:t>
      </w:r>
    </w:p>
    <w:p w:rsidR="005F2757" w:rsidRPr="00B9699F" w:rsidRDefault="00B9699F" w:rsidP="00B9699F">
      <w:pPr>
        <w:pStyle w:val="TextPreBullet"/>
        <w:numPr>
          <w:ilvl w:val="0"/>
          <w:numId w:val="22"/>
        </w:numPr>
        <w:tabs>
          <w:tab w:val="left" w:pos="450"/>
        </w:tabs>
        <w:rPr>
          <w:sz w:val="24"/>
          <w:szCs w:val="24"/>
        </w:rPr>
      </w:pPr>
      <w:r w:rsidRPr="00B9699F">
        <w:rPr>
          <w:sz w:val="24"/>
          <w:szCs w:val="24"/>
        </w:rPr>
        <w:t>Prepare required reports on students and activities.</w:t>
      </w:r>
    </w:p>
    <w:p w:rsidR="00B9699F" w:rsidRPr="00B9699F" w:rsidRDefault="00B9699F" w:rsidP="00B9699F">
      <w:pPr>
        <w:pStyle w:val="TextPreBullet"/>
        <w:numPr>
          <w:ilvl w:val="0"/>
          <w:numId w:val="0"/>
        </w:numPr>
        <w:tabs>
          <w:tab w:val="left" w:pos="450"/>
        </w:tabs>
        <w:rPr>
          <w:sz w:val="24"/>
          <w:szCs w:val="24"/>
        </w:rPr>
        <w:sectPr w:rsidR="00B9699F" w:rsidRPr="00B9699F" w:rsidSect="00B9699F">
          <w:type w:val="continuous"/>
          <w:pgSz w:w="11907" w:h="16839" w:code="9"/>
          <w:pgMar w:top="864" w:right="1440" w:bottom="540" w:left="1440" w:header="720" w:footer="720" w:gutter="0"/>
          <w:cols w:space="720"/>
        </w:sectPr>
      </w:pPr>
    </w:p>
    <w:p w:rsidR="00B9699F" w:rsidRDefault="00B9699F" w:rsidP="006D5A3D">
      <w:pPr>
        <w:spacing w:line="200" w:lineRule="exact"/>
        <w:rPr>
          <w:b/>
        </w:rPr>
      </w:pPr>
    </w:p>
    <w:p w:rsidR="006D5A3D" w:rsidRDefault="005F2757" w:rsidP="006D5A3D">
      <w:pPr>
        <w:spacing w:line="200" w:lineRule="exact"/>
        <w:rPr>
          <w:b/>
        </w:rPr>
      </w:pPr>
      <w:r>
        <w:rPr>
          <w:b/>
        </w:rPr>
        <w:t>ENGLISH TEACHER</w:t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FA2022">
        <w:rPr>
          <w:b/>
        </w:rPr>
        <w:tab/>
      </w:r>
      <w:r w:rsidR="00FA2022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 w:rsidR="003065D8">
        <w:rPr>
          <w:b/>
        </w:rPr>
        <w:tab/>
      </w:r>
      <w:r>
        <w:rPr>
          <w:b/>
        </w:rPr>
        <w:t>July</w:t>
      </w:r>
      <w:r w:rsidR="006D5A3D">
        <w:rPr>
          <w:b/>
        </w:rPr>
        <w:t xml:space="preserve"> – </w:t>
      </w:r>
      <w:r w:rsidR="00767259">
        <w:rPr>
          <w:b/>
        </w:rPr>
        <w:t>March</w:t>
      </w:r>
      <w:r>
        <w:rPr>
          <w:b/>
        </w:rPr>
        <w:t xml:space="preserve"> 2011</w:t>
      </w:r>
    </w:p>
    <w:p w:rsidR="005F2757" w:rsidRDefault="005F2757" w:rsidP="005F2757">
      <w:pPr>
        <w:spacing w:line="200" w:lineRule="exact"/>
      </w:pPr>
      <w:r>
        <w:t>NINEVEH ACADEMY, CAVITE PHILIPPINES</w:t>
      </w:r>
    </w:p>
    <w:p w:rsidR="00952AE0" w:rsidRDefault="00952AE0" w:rsidP="00952AE0">
      <w:pPr>
        <w:pStyle w:val="TextPreBullet"/>
        <w:numPr>
          <w:ilvl w:val="0"/>
          <w:numId w:val="0"/>
        </w:numPr>
        <w:ind w:left="1080"/>
        <w:jc w:val="both"/>
        <w:rPr>
          <w:sz w:val="24"/>
          <w:szCs w:val="24"/>
        </w:rPr>
      </w:pPr>
    </w:p>
    <w:p w:rsidR="006D5A3D" w:rsidRPr="00B9699F" w:rsidRDefault="00460618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Teaches</w:t>
      </w:r>
      <w:r w:rsidR="005F2757" w:rsidRPr="00B9699F">
        <w:rPr>
          <w:sz w:val="24"/>
          <w:szCs w:val="24"/>
        </w:rPr>
        <w:t xml:space="preserve"> English primary level of reading to children aged</w:t>
      </w:r>
      <w:r w:rsidR="00AD39C1" w:rsidRPr="00B9699F">
        <w:rPr>
          <w:sz w:val="24"/>
          <w:szCs w:val="24"/>
        </w:rPr>
        <w:t xml:space="preserve"> 6 to 9 years old</w:t>
      </w:r>
    </w:p>
    <w:p w:rsidR="00B9699F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Participate in department, school, district and parent meetings.</w:t>
      </w:r>
    </w:p>
    <w:p w:rsidR="00B9699F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Communicate necessary information regularly to students, colleagues and parents regarding student progress and student needs.</w:t>
      </w:r>
    </w:p>
    <w:p w:rsidR="00B9699F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Establish and communicate clear objectives for all learning activities.</w:t>
      </w:r>
    </w:p>
    <w:p w:rsidR="00B9699F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Prepare classroom for class activities.</w:t>
      </w:r>
    </w:p>
    <w:p w:rsidR="00B9699F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Provide a variety of learning materials and resources for use in educational activities.</w:t>
      </w:r>
    </w:p>
    <w:p w:rsidR="00B9699F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Observe and evaluate student's performance and development.</w:t>
      </w:r>
    </w:p>
    <w:p w:rsidR="005F2757" w:rsidRPr="00B9699F" w:rsidRDefault="00B9699F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Assign and grade class work, homework, tests and assignments.</w:t>
      </w:r>
      <w:r w:rsidRPr="00B9699F">
        <w:rPr>
          <w:sz w:val="24"/>
          <w:szCs w:val="24"/>
        </w:rPr>
        <w:cr/>
      </w:r>
    </w:p>
    <w:p w:rsidR="00B9699F" w:rsidRDefault="00B9699F">
      <w:pPr>
        <w:pStyle w:val="Heading2"/>
      </w:pPr>
    </w:p>
    <w:p w:rsidR="0020363E" w:rsidRDefault="005F2757">
      <w:pPr>
        <w:pStyle w:val="Heading2"/>
      </w:pPr>
      <w:r>
        <w:t>ESL/EFL TEACHER</w:t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3065D8">
        <w:tab/>
      </w:r>
      <w:r w:rsidR="00FA2022">
        <w:tab/>
      </w:r>
      <w:r w:rsidR="00FA2022">
        <w:tab/>
      </w:r>
      <w:r w:rsidR="00630987">
        <w:t xml:space="preserve">          </w:t>
      </w:r>
      <w:r w:rsidR="0020363E">
        <w:tab/>
      </w:r>
      <w:r w:rsidR="00630987">
        <w:t xml:space="preserve"> </w:t>
      </w:r>
      <w:r>
        <w:t>June – August 2009</w:t>
      </w:r>
    </w:p>
    <w:p w:rsidR="0020363E" w:rsidRDefault="005F2757">
      <w:pPr>
        <w:spacing w:line="200" w:lineRule="exact"/>
        <w:rPr>
          <w:b/>
        </w:rPr>
      </w:pPr>
      <w:r>
        <w:t>KUK-CHE UHAGON TRANING ACADEMY, MANILA QUEZON CITY PHILIPPINES</w:t>
      </w:r>
    </w:p>
    <w:p w:rsidR="00952AE0" w:rsidRDefault="00952AE0" w:rsidP="00952AE0">
      <w:pPr>
        <w:pStyle w:val="TextPreBullet"/>
        <w:numPr>
          <w:ilvl w:val="0"/>
          <w:numId w:val="0"/>
        </w:numPr>
        <w:ind w:left="1224"/>
        <w:jc w:val="both"/>
        <w:rPr>
          <w:sz w:val="24"/>
          <w:szCs w:val="24"/>
        </w:rPr>
      </w:pPr>
    </w:p>
    <w:p w:rsidR="005F2757" w:rsidRPr="00B9699F" w:rsidRDefault="00460618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Teaches</w:t>
      </w:r>
      <w:r w:rsidR="005F2757" w:rsidRPr="00B9699F">
        <w:rPr>
          <w:sz w:val="24"/>
          <w:szCs w:val="24"/>
        </w:rPr>
        <w:t xml:space="preserve"> Korean Nationals of Englis</w:t>
      </w:r>
      <w:r w:rsidR="00B9699F" w:rsidRPr="00B9699F">
        <w:rPr>
          <w:sz w:val="24"/>
          <w:szCs w:val="24"/>
        </w:rPr>
        <w:t xml:space="preserve">h as </w:t>
      </w:r>
      <w:r w:rsidR="00AD39C1" w:rsidRPr="00B9699F">
        <w:rPr>
          <w:sz w:val="24"/>
          <w:szCs w:val="24"/>
        </w:rPr>
        <w:t xml:space="preserve">Second Language (ESL) </w:t>
      </w:r>
      <w:r w:rsidR="005F2757" w:rsidRPr="00B9699F">
        <w:rPr>
          <w:sz w:val="24"/>
          <w:szCs w:val="24"/>
        </w:rPr>
        <w:t xml:space="preserve"> </w:t>
      </w:r>
    </w:p>
    <w:p w:rsidR="0020363E" w:rsidRPr="00B9699F" w:rsidRDefault="00460618" w:rsidP="00B9699F">
      <w:pPr>
        <w:pStyle w:val="TextPreBullet"/>
        <w:rPr>
          <w:sz w:val="24"/>
          <w:szCs w:val="24"/>
        </w:rPr>
      </w:pPr>
      <w:r w:rsidRPr="00B9699F">
        <w:rPr>
          <w:sz w:val="24"/>
          <w:szCs w:val="24"/>
        </w:rPr>
        <w:t>Teaches</w:t>
      </w:r>
      <w:r w:rsidR="005F2757" w:rsidRPr="00B9699F">
        <w:rPr>
          <w:sz w:val="24"/>
          <w:szCs w:val="24"/>
        </w:rPr>
        <w:t xml:space="preserve"> Business English both group class and one on one </w:t>
      </w:r>
      <w:r w:rsidR="009503CC" w:rsidRPr="00B9699F">
        <w:rPr>
          <w:sz w:val="24"/>
          <w:szCs w:val="24"/>
        </w:rPr>
        <w:t>setting</w:t>
      </w:r>
    </w:p>
    <w:p w:rsidR="00FE02FB" w:rsidRPr="00952AE0" w:rsidRDefault="00FE02FB" w:rsidP="00FE02FB">
      <w:pPr>
        <w:pStyle w:val="TextPreBullet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</w:p>
    <w:p w:rsidR="00FE02FB" w:rsidRDefault="00FE02FB" w:rsidP="00FE02FB">
      <w:pPr>
        <w:pStyle w:val="TextPreBullet"/>
        <w:numPr>
          <w:ilvl w:val="0"/>
          <w:numId w:val="0"/>
        </w:numPr>
        <w:ind w:left="360" w:hanging="360"/>
        <w:jc w:val="both"/>
      </w:pPr>
    </w:p>
    <w:p w:rsidR="008F4350" w:rsidRDefault="008F4350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20363E" w:rsidRDefault="0020363E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EDUCATION:</w:t>
      </w:r>
    </w:p>
    <w:p w:rsidR="0020363E" w:rsidRDefault="0020363E">
      <w:pPr>
        <w:jc w:val="both"/>
        <w:rPr>
          <w:b/>
        </w:rPr>
      </w:pPr>
      <w:r>
        <w:rPr>
          <w:b/>
        </w:rPr>
        <w:t>B</w:t>
      </w:r>
      <w:r w:rsidR="00FE02FB">
        <w:rPr>
          <w:b/>
        </w:rPr>
        <w:t xml:space="preserve">ACHELOR IN ELEMENTARY EDUCATION </w:t>
      </w:r>
      <w:r w:rsidR="009503CC">
        <w:rPr>
          <w:b/>
        </w:rPr>
        <w:t>–</w:t>
      </w:r>
      <w:r w:rsidR="00FE02FB">
        <w:rPr>
          <w:b/>
        </w:rPr>
        <w:t xml:space="preserve"> </w:t>
      </w:r>
      <w:r w:rsidR="009503CC">
        <w:rPr>
          <w:b/>
        </w:rPr>
        <w:t xml:space="preserve">March </w:t>
      </w:r>
      <w:r w:rsidR="00FE02FB">
        <w:rPr>
          <w:b/>
        </w:rPr>
        <w:t>2009</w:t>
      </w:r>
    </w:p>
    <w:p w:rsidR="0020363E" w:rsidRPr="00952AE0" w:rsidRDefault="00FE02FB">
      <w:pPr>
        <w:jc w:val="both"/>
        <w:rPr>
          <w:sz w:val="24"/>
          <w:szCs w:val="24"/>
        </w:rPr>
      </w:pPr>
      <w:r w:rsidRPr="00952AE0">
        <w:rPr>
          <w:sz w:val="24"/>
          <w:szCs w:val="24"/>
        </w:rPr>
        <w:lastRenderedPageBreak/>
        <w:t>University of Caloocan City</w:t>
      </w:r>
      <w:r w:rsidR="0020363E" w:rsidRPr="00952AE0">
        <w:rPr>
          <w:sz w:val="24"/>
          <w:szCs w:val="24"/>
        </w:rPr>
        <w:t>, Philippines</w:t>
      </w:r>
    </w:p>
    <w:p w:rsidR="00FE02FB" w:rsidRPr="00952AE0" w:rsidRDefault="00FE02FB">
      <w:pPr>
        <w:jc w:val="both"/>
        <w:rPr>
          <w:sz w:val="24"/>
          <w:szCs w:val="24"/>
        </w:rPr>
      </w:pPr>
    </w:p>
    <w:p w:rsidR="00767259" w:rsidRDefault="00767259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B9699F" w:rsidRDefault="00B9699F">
      <w:pPr>
        <w:jc w:val="both"/>
        <w:rPr>
          <w:b/>
          <w:i/>
          <w:sz w:val="24"/>
          <w:u w:val="single"/>
        </w:rPr>
      </w:pPr>
    </w:p>
    <w:p w:rsidR="0020363E" w:rsidRDefault="0020363E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ELIGIBILITY:</w:t>
      </w:r>
    </w:p>
    <w:p w:rsidR="0020363E" w:rsidRPr="00952AE0" w:rsidRDefault="00FE02FB">
      <w:pPr>
        <w:jc w:val="both"/>
        <w:rPr>
          <w:sz w:val="24"/>
          <w:szCs w:val="24"/>
        </w:rPr>
      </w:pPr>
      <w:r w:rsidRPr="00952AE0">
        <w:rPr>
          <w:sz w:val="24"/>
          <w:szCs w:val="24"/>
        </w:rPr>
        <w:t>Licensure Examination for Teachers (LET) - 20</w:t>
      </w:r>
      <w:r w:rsidR="003A4B6E">
        <w:rPr>
          <w:sz w:val="24"/>
          <w:szCs w:val="24"/>
        </w:rPr>
        <w:t>10</w:t>
      </w:r>
    </w:p>
    <w:p w:rsidR="00AF0362" w:rsidRPr="006B58CA" w:rsidRDefault="0020363E" w:rsidP="006B58CA">
      <w:pPr>
        <w:jc w:val="both"/>
        <w:rPr>
          <w:sz w:val="24"/>
          <w:szCs w:val="24"/>
        </w:rPr>
      </w:pPr>
      <w:r w:rsidRPr="00952AE0">
        <w:rPr>
          <w:sz w:val="24"/>
          <w:szCs w:val="24"/>
        </w:rPr>
        <w:tab/>
        <w:t xml:space="preserve">(Professional License # </w:t>
      </w:r>
      <w:bookmarkStart w:id="0" w:name="_GoBack"/>
      <w:bookmarkEnd w:id="0"/>
      <w:r w:rsidRPr="00952AE0">
        <w:rPr>
          <w:sz w:val="24"/>
          <w:szCs w:val="24"/>
        </w:rPr>
        <w:t xml:space="preserve">Philippines </w:t>
      </w:r>
    </w:p>
    <w:p w:rsidR="005C6381" w:rsidRDefault="005C6381">
      <w:pPr>
        <w:pStyle w:val="Heading2"/>
        <w:spacing w:line="240" w:lineRule="auto"/>
        <w:rPr>
          <w:i/>
          <w:sz w:val="24"/>
          <w:u w:val="single"/>
        </w:rPr>
      </w:pPr>
    </w:p>
    <w:p w:rsidR="0020363E" w:rsidRDefault="0020363E" w:rsidP="00B9699F"/>
    <w:p w:rsidR="0020363E" w:rsidRDefault="0020363E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SEMINARS/CERTIFICATION</w:t>
      </w:r>
      <w:r w:rsidR="000B1318">
        <w:rPr>
          <w:b/>
          <w:i/>
          <w:sz w:val="24"/>
          <w:u w:val="single"/>
        </w:rPr>
        <w:t xml:space="preserve">S </w:t>
      </w:r>
      <w:r>
        <w:rPr>
          <w:b/>
          <w:i/>
          <w:sz w:val="24"/>
          <w:u w:val="single"/>
        </w:rPr>
        <w:t>AND TRAINING</w:t>
      </w:r>
      <w:r w:rsidR="000B1318">
        <w:rPr>
          <w:b/>
          <w:i/>
          <w:sz w:val="24"/>
          <w:u w:val="single"/>
        </w:rPr>
        <w:t>S</w:t>
      </w:r>
      <w:r>
        <w:rPr>
          <w:b/>
          <w:i/>
          <w:sz w:val="24"/>
          <w:u w:val="single"/>
        </w:rPr>
        <w:t>: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SEN and G&amp;T Orientation and Planning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SMART VALUES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Class Management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ADEC Inspection Preparations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My Identity Program(</w:t>
      </w:r>
      <w:proofErr w:type="spellStart"/>
      <w:r w:rsidRPr="00EB775C">
        <w:rPr>
          <w:sz w:val="24"/>
          <w:szCs w:val="24"/>
        </w:rPr>
        <w:t>Haweyati</w:t>
      </w:r>
      <w:proofErr w:type="spellEnd"/>
      <w:r w:rsidRPr="00EB775C">
        <w:rPr>
          <w:sz w:val="24"/>
          <w:szCs w:val="24"/>
        </w:rPr>
        <w:t>)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My Identity Program(</w:t>
      </w:r>
      <w:proofErr w:type="spellStart"/>
      <w:r w:rsidRPr="00EB775C">
        <w:rPr>
          <w:sz w:val="24"/>
          <w:szCs w:val="24"/>
        </w:rPr>
        <w:t>Haweyati</w:t>
      </w:r>
      <w:proofErr w:type="spellEnd"/>
      <w:r w:rsidRPr="00EB775C">
        <w:rPr>
          <w:sz w:val="24"/>
          <w:szCs w:val="24"/>
        </w:rPr>
        <w:t>)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National curriculum, Cambridge Scheme of work+ Insight to IGCSE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Formative Marking and Target settings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Guided Reading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Progression Test Tracker, Cambridge Community resource &amp; Syllabus Changes</w:t>
      </w:r>
    </w:p>
    <w:p w:rsidR="00EB775C" w:rsidRPr="00EB775C" w:rsidRDefault="00EB775C" w:rsidP="00EB775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 xml:space="preserve"> Classroom Engagement Strategies            </w:t>
      </w:r>
    </w:p>
    <w:p w:rsidR="008F4350" w:rsidRPr="00EB775C" w:rsidRDefault="005E48B9" w:rsidP="00470CE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Personal Development Training</w:t>
      </w:r>
    </w:p>
    <w:p w:rsidR="005E48B9" w:rsidRPr="00EB775C" w:rsidRDefault="005E48B9" w:rsidP="005E48B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B775C">
        <w:rPr>
          <w:sz w:val="24"/>
          <w:szCs w:val="24"/>
        </w:rPr>
        <w:t>Classroom Management Training</w:t>
      </w:r>
    </w:p>
    <w:p w:rsidR="00EE41E3" w:rsidRPr="00EB775C" w:rsidRDefault="008F4350" w:rsidP="00EE41E3">
      <w:pPr>
        <w:numPr>
          <w:ilvl w:val="0"/>
          <w:numId w:val="16"/>
        </w:numPr>
        <w:jc w:val="both"/>
        <w:rPr>
          <w:sz w:val="24"/>
          <w:szCs w:val="24"/>
        </w:rPr>
      </w:pPr>
      <w:r w:rsidRPr="00EB775C">
        <w:rPr>
          <w:sz w:val="24"/>
          <w:szCs w:val="24"/>
        </w:rPr>
        <w:t xml:space="preserve"> </w:t>
      </w:r>
      <w:proofErr w:type="spellStart"/>
      <w:r w:rsidR="00EE41E3" w:rsidRPr="00EB775C">
        <w:rPr>
          <w:sz w:val="24"/>
          <w:szCs w:val="24"/>
        </w:rPr>
        <w:t>Semestral</w:t>
      </w:r>
      <w:proofErr w:type="spellEnd"/>
      <w:r w:rsidR="00EE41E3" w:rsidRPr="00EB775C">
        <w:rPr>
          <w:sz w:val="24"/>
          <w:szCs w:val="24"/>
        </w:rPr>
        <w:t xml:space="preserve"> In-Service Training for Teachers</w:t>
      </w:r>
    </w:p>
    <w:p w:rsidR="00EE41E3" w:rsidRPr="00EB775C" w:rsidRDefault="008F4350" w:rsidP="00EE41E3">
      <w:pPr>
        <w:numPr>
          <w:ilvl w:val="0"/>
          <w:numId w:val="16"/>
        </w:numPr>
        <w:jc w:val="both"/>
        <w:rPr>
          <w:sz w:val="24"/>
          <w:szCs w:val="24"/>
        </w:rPr>
      </w:pPr>
      <w:r w:rsidRPr="00EB775C">
        <w:rPr>
          <w:sz w:val="24"/>
          <w:szCs w:val="24"/>
        </w:rPr>
        <w:t xml:space="preserve"> </w:t>
      </w:r>
      <w:r w:rsidR="00EE41E3" w:rsidRPr="00EB775C">
        <w:rPr>
          <w:sz w:val="24"/>
          <w:szCs w:val="24"/>
        </w:rPr>
        <w:t xml:space="preserve"> 2</w:t>
      </w:r>
      <w:r w:rsidR="00EE41E3" w:rsidRPr="00EB775C">
        <w:rPr>
          <w:sz w:val="24"/>
          <w:szCs w:val="24"/>
          <w:vertAlign w:val="superscript"/>
        </w:rPr>
        <w:t>nd</w:t>
      </w:r>
      <w:r w:rsidR="00EE41E3" w:rsidRPr="00EB775C">
        <w:rPr>
          <w:sz w:val="24"/>
          <w:szCs w:val="24"/>
        </w:rPr>
        <w:t xml:space="preserve"> Summer Reading Camp Across Learning Areas</w:t>
      </w:r>
    </w:p>
    <w:p w:rsidR="00FE02FB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Teaching Effectiveness through Multiple Intelligence</w:t>
      </w:r>
      <w:r w:rsidR="00FE02FB" w:rsidRPr="00EB775C">
        <w:rPr>
          <w:sz w:val="24"/>
          <w:szCs w:val="24"/>
        </w:rPr>
        <w:t xml:space="preserve"> </w:t>
      </w:r>
    </w:p>
    <w:p w:rsidR="00FE02FB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Excel on Excel</w:t>
      </w:r>
      <w:r w:rsidR="00FE02FB" w:rsidRPr="00EB775C">
        <w:rPr>
          <w:sz w:val="24"/>
          <w:szCs w:val="24"/>
        </w:rPr>
        <w:t xml:space="preserve"> </w:t>
      </w:r>
    </w:p>
    <w:p w:rsidR="00FE02FB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Integration of Motivation for Dynamic Class</w:t>
      </w:r>
      <w:r w:rsidR="00FE02FB" w:rsidRPr="00EB775C">
        <w:rPr>
          <w:sz w:val="24"/>
          <w:szCs w:val="24"/>
        </w:rPr>
        <w:tab/>
        <w:t>Participation</w:t>
      </w:r>
      <w:r w:rsidR="00FE02FB" w:rsidRPr="00EB775C">
        <w:rPr>
          <w:sz w:val="24"/>
          <w:szCs w:val="24"/>
        </w:rPr>
        <w:tab/>
      </w:r>
      <w:r w:rsidR="00FE02FB" w:rsidRPr="00EB775C">
        <w:rPr>
          <w:sz w:val="24"/>
          <w:szCs w:val="24"/>
        </w:rPr>
        <w:tab/>
      </w:r>
      <w:r w:rsidR="00FE02FB" w:rsidRPr="00EB775C">
        <w:rPr>
          <w:sz w:val="24"/>
          <w:szCs w:val="24"/>
        </w:rPr>
        <w:tab/>
      </w:r>
      <w:r w:rsidR="00FE02FB" w:rsidRPr="00EB775C">
        <w:rPr>
          <w:sz w:val="24"/>
          <w:szCs w:val="24"/>
        </w:rPr>
        <w:tab/>
      </w:r>
    </w:p>
    <w:p w:rsidR="00952AE0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Empowering Visual Materials for Better Educational</w:t>
      </w:r>
      <w:r w:rsidR="00FE02FB" w:rsidRPr="00EB775C">
        <w:rPr>
          <w:sz w:val="24"/>
          <w:szCs w:val="24"/>
        </w:rPr>
        <w:t xml:space="preserve"> Instructions</w:t>
      </w:r>
    </w:p>
    <w:p w:rsidR="00952AE0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Field Study Courses in the New Curriculum</w:t>
      </w:r>
    </w:p>
    <w:p w:rsidR="00952AE0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Looking Back for a Better Tomorrow</w:t>
      </w:r>
    </w:p>
    <w:p w:rsidR="00952AE0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 xml:space="preserve">Moving Forward with Backward Design a Deeper look </w:t>
      </w:r>
    </w:p>
    <w:p w:rsidR="00952AE0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Philippine Red Cross First Aid Training</w:t>
      </w:r>
    </w:p>
    <w:p w:rsidR="00952AE0" w:rsidRPr="00EB775C" w:rsidRDefault="00952AE0" w:rsidP="00FE02FB">
      <w:pPr>
        <w:pStyle w:val="TextPreBullet"/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Philippine Red Cross Basic Life Support (CPR Training for Healthcare Providers)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SEN and G&amp;T Orientation and Planning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SMART VALUES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Class Management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ADEC Inspection Preparations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My Identity Program(</w:t>
      </w:r>
      <w:proofErr w:type="spellStart"/>
      <w:r w:rsidRPr="00EB775C">
        <w:rPr>
          <w:sz w:val="24"/>
          <w:szCs w:val="24"/>
        </w:rPr>
        <w:t>Haweyati</w:t>
      </w:r>
      <w:proofErr w:type="spellEnd"/>
      <w:r w:rsidRPr="00EB775C">
        <w:rPr>
          <w:sz w:val="24"/>
          <w:szCs w:val="24"/>
        </w:rPr>
        <w:t>)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My Identity Program(</w:t>
      </w:r>
      <w:proofErr w:type="spellStart"/>
      <w:r w:rsidRPr="00EB775C">
        <w:rPr>
          <w:sz w:val="24"/>
          <w:szCs w:val="24"/>
        </w:rPr>
        <w:t>Haweyati</w:t>
      </w:r>
      <w:proofErr w:type="spellEnd"/>
      <w:r w:rsidRPr="00EB775C">
        <w:rPr>
          <w:sz w:val="24"/>
          <w:szCs w:val="24"/>
        </w:rPr>
        <w:t>)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National curriculum, Cambridge Scheme of work+ Insight to IGCSE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Formative Marking and Target settings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Guided Reading</w:t>
      </w:r>
    </w:p>
    <w:p w:rsidR="00305BC1" w:rsidRPr="00EB775C" w:rsidRDefault="00305BC1" w:rsidP="00305BC1">
      <w:pPr>
        <w:pStyle w:val="TextPreBullet"/>
        <w:ind w:left="1080"/>
        <w:rPr>
          <w:sz w:val="24"/>
          <w:szCs w:val="24"/>
        </w:rPr>
      </w:pPr>
      <w:r w:rsidRPr="00EB775C">
        <w:rPr>
          <w:sz w:val="24"/>
          <w:szCs w:val="24"/>
        </w:rPr>
        <w:t>Progression Test Tracker, Cambridge Community resource &amp; Syllabus Changes</w:t>
      </w:r>
    </w:p>
    <w:p w:rsidR="00EB775C" w:rsidRPr="00EB775C" w:rsidRDefault="00EB775C" w:rsidP="00EB775C">
      <w:pPr>
        <w:pStyle w:val="TextPreBullet"/>
        <w:numPr>
          <w:ilvl w:val="0"/>
          <w:numId w:val="0"/>
        </w:numPr>
        <w:tabs>
          <w:tab w:val="left" w:pos="630"/>
          <w:tab w:val="left" w:pos="720"/>
          <w:tab w:val="left" w:pos="810"/>
        </w:tabs>
        <w:ind w:left="360"/>
        <w:rPr>
          <w:sz w:val="24"/>
          <w:szCs w:val="24"/>
        </w:rPr>
      </w:pPr>
      <w:r w:rsidRPr="00EB775C">
        <w:rPr>
          <w:sz w:val="24"/>
          <w:szCs w:val="24"/>
        </w:rPr>
        <w:t xml:space="preserve">              </w:t>
      </w:r>
    </w:p>
    <w:p w:rsidR="00EB775C" w:rsidRDefault="00EB775C" w:rsidP="00767259">
      <w:pPr>
        <w:jc w:val="both"/>
        <w:rPr>
          <w:b/>
          <w:i/>
          <w:sz w:val="24"/>
          <w:szCs w:val="24"/>
          <w:u w:val="single"/>
        </w:rPr>
      </w:pPr>
    </w:p>
    <w:p w:rsidR="00EB775C" w:rsidRDefault="00EB775C" w:rsidP="00767259">
      <w:pPr>
        <w:jc w:val="both"/>
        <w:rPr>
          <w:b/>
          <w:i/>
          <w:sz w:val="24"/>
          <w:szCs w:val="24"/>
          <w:u w:val="single"/>
        </w:rPr>
      </w:pPr>
    </w:p>
    <w:p w:rsidR="00B9699F" w:rsidRDefault="00B9699F" w:rsidP="00767259">
      <w:pPr>
        <w:jc w:val="both"/>
        <w:rPr>
          <w:b/>
          <w:i/>
          <w:sz w:val="24"/>
          <w:szCs w:val="24"/>
          <w:u w:val="single"/>
        </w:rPr>
      </w:pPr>
    </w:p>
    <w:p w:rsidR="00B9699F" w:rsidRDefault="00B9699F" w:rsidP="00767259">
      <w:pPr>
        <w:jc w:val="both"/>
        <w:rPr>
          <w:b/>
          <w:i/>
          <w:sz w:val="24"/>
          <w:szCs w:val="24"/>
          <w:u w:val="single"/>
        </w:rPr>
      </w:pPr>
    </w:p>
    <w:p w:rsidR="00B9699F" w:rsidRDefault="00B9699F" w:rsidP="00767259">
      <w:pPr>
        <w:jc w:val="both"/>
        <w:rPr>
          <w:b/>
          <w:i/>
          <w:sz w:val="24"/>
          <w:szCs w:val="24"/>
          <w:u w:val="single"/>
        </w:rPr>
      </w:pPr>
    </w:p>
    <w:p w:rsidR="00B9699F" w:rsidRDefault="00B9699F" w:rsidP="00767259">
      <w:pPr>
        <w:jc w:val="both"/>
        <w:rPr>
          <w:b/>
          <w:i/>
          <w:sz w:val="24"/>
          <w:szCs w:val="24"/>
          <w:u w:val="single"/>
        </w:rPr>
      </w:pPr>
    </w:p>
    <w:p w:rsidR="00B9699F" w:rsidRDefault="00B9699F" w:rsidP="00767259">
      <w:pPr>
        <w:jc w:val="both"/>
        <w:rPr>
          <w:b/>
          <w:i/>
          <w:sz w:val="24"/>
          <w:szCs w:val="24"/>
          <w:u w:val="single"/>
        </w:rPr>
      </w:pPr>
    </w:p>
    <w:sectPr w:rsidR="00B9699F" w:rsidSect="00B9699F">
      <w:type w:val="continuous"/>
      <w:pgSz w:w="11907" w:h="16839" w:code="9"/>
      <w:pgMar w:top="864" w:right="1440" w:bottom="5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4D" w:rsidRDefault="0075364D" w:rsidP="002C2746">
      <w:r>
        <w:separator/>
      </w:r>
    </w:p>
  </w:endnote>
  <w:endnote w:type="continuationSeparator" w:id="0">
    <w:p w:rsidR="0075364D" w:rsidRDefault="0075364D" w:rsidP="002C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4D" w:rsidRDefault="0075364D" w:rsidP="002C2746">
      <w:r>
        <w:separator/>
      </w:r>
    </w:p>
  </w:footnote>
  <w:footnote w:type="continuationSeparator" w:id="0">
    <w:p w:rsidR="0075364D" w:rsidRDefault="0075364D" w:rsidP="002C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E04"/>
    <w:multiLevelType w:val="hybridMultilevel"/>
    <w:tmpl w:val="AF980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8D7910"/>
    <w:multiLevelType w:val="hybridMultilevel"/>
    <w:tmpl w:val="49745E80"/>
    <w:lvl w:ilvl="0" w:tplc="04090003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">
    <w:nsid w:val="11BA327E"/>
    <w:multiLevelType w:val="hybridMultilevel"/>
    <w:tmpl w:val="3922524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3E77F1"/>
    <w:multiLevelType w:val="hybridMultilevel"/>
    <w:tmpl w:val="5FA00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23E5D"/>
    <w:multiLevelType w:val="hybridMultilevel"/>
    <w:tmpl w:val="4726D6F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C7971"/>
    <w:multiLevelType w:val="hybridMultilevel"/>
    <w:tmpl w:val="04D0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061F6"/>
    <w:multiLevelType w:val="hybridMultilevel"/>
    <w:tmpl w:val="EA009D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572F"/>
    <w:multiLevelType w:val="hybridMultilevel"/>
    <w:tmpl w:val="CB5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0398C"/>
    <w:multiLevelType w:val="hybridMultilevel"/>
    <w:tmpl w:val="FE0E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B1FC2"/>
    <w:multiLevelType w:val="hybridMultilevel"/>
    <w:tmpl w:val="81A6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1292C"/>
    <w:multiLevelType w:val="hybridMultilevel"/>
    <w:tmpl w:val="728E39CC"/>
    <w:lvl w:ilvl="0" w:tplc="3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455E6420"/>
    <w:multiLevelType w:val="hybridMultilevel"/>
    <w:tmpl w:val="F9389F70"/>
    <w:lvl w:ilvl="0" w:tplc="04090003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12">
    <w:nsid w:val="54516A1A"/>
    <w:multiLevelType w:val="hybridMultilevel"/>
    <w:tmpl w:val="4DD448B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B239F"/>
    <w:multiLevelType w:val="hybridMultilevel"/>
    <w:tmpl w:val="8EFE0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F277F3"/>
    <w:multiLevelType w:val="hybridMultilevel"/>
    <w:tmpl w:val="E95E39C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633405A1"/>
    <w:multiLevelType w:val="hybridMultilevel"/>
    <w:tmpl w:val="77825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90DF4"/>
    <w:multiLevelType w:val="hybridMultilevel"/>
    <w:tmpl w:val="1346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A1A88"/>
    <w:multiLevelType w:val="hybridMultilevel"/>
    <w:tmpl w:val="36688A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8799A"/>
    <w:multiLevelType w:val="hybridMultilevel"/>
    <w:tmpl w:val="5EDC8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D12675"/>
    <w:multiLevelType w:val="hybridMultilevel"/>
    <w:tmpl w:val="19A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3283A"/>
    <w:multiLevelType w:val="hybridMultilevel"/>
    <w:tmpl w:val="DF485E5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8E52A4"/>
    <w:multiLevelType w:val="singleLevel"/>
    <w:tmpl w:val="28360660"/>
    <w:lvl w:ilvl="0">
      <w:start w:val="1"/>
      <w:numFmt w:val="bullet"/>
      <w:pStyle w:val="TextPr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1"/>
  </w:num>
  <w:num w:numId="3">
    <w:abstractNumId w:val="11"/>
  </w:num>
  <w:num w:numId="4">
    <w:abstractNumId w:val="1"/>
  </w:num>
  <w:num w:numId="5">
    <w:abstractNumId w:val="18"/>
  </w:num>
  <w:num w:numId="6">
    <w:abstractNumId w:val="15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17"/>
  </w:num>
  <w:num w:numId="15">
    <w:abstractNumId w:val="4"/>
  </w:num>
  <w:num w:numId="16">
    <w:abstractNumId w:val="20"/>
  </w:num>
  <w:num w:numId="17">
    <w:abstractNumId w:val="0"/>
  </w:num>
  <w:num w:numId="18">
    <w:abstractNumId w:val="16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D"/>
    <w:rsid w:val="000119FA"/>
    <w:rsid w:val="00045D77"/>
    <w:rsid w:val="00051EC0"/>
    <w:rsid w:val="00062407"/>
    <w:rsid w:val="000A578D"/>
    <w:rsid w:val="000A5CEB"/>
    <w:rsid w:val="000B1318"/>
    <w:rsid w:val="000B266E"/>
    <w:rsid w:val="000C3FE5"/>
    <w:rsid w:val="000D7113"/>
    <w:rsid w:val="000E66F2"/>
    <w:rsid w:val="00126940"/>
    <w:rsid w:val="001B1B95"/>
    <w:rsid w:val="001B5635"/>
    <w:rsid w:val="001F3165"/>
    <w:rsid w:val="0020363E"/>
    <w:rsid w:val="00210F51"/>
    <w:rsid w:val="00221BB0"/>
    <w:rsid w:val="0024046B"/>
    <w:rsid w:val="00247E07"/>
    <w:rsid w:val="00295AB6"/>
    <w:rsid w:val="002C2746"/>
    <w:rsid w:val="00305BC1"/>
    <w:rsid w:val="003065D8"/>
    <w:rsid w:val="003A4B6E"/>
    <w:rsid w:val="003C0F1C"/>
    <w:rsid w:val="004257D2"/>
    <w:rsid w:val="00443C2B"/>
    <w:rsid w:val="00460618"/>
    <w:rsid w:val="00465C31"/>
    <w:rsid w:val="00470CEC"/>
    <w:rsid w:val="00474485"/>
    <w:rsid w:val="004950B1"/>
    <w:rsid w:val="004A08D2"/>
    <w:rsid w:val="004B1A4C"/>
    <w:rsid w:val="004F5F6E"/>
    <w:rsid w:val="0054396E"/>
    <w:rsid w:val="005C6381"/>
    <w:rsid w:val="005E48B9"/>
    <w:rsid w:val="005F2757"/>
    <w:rsid w:val="005F3E6B"/>
    <w:rsid w:val="00630987"/>
    <w:rsid w:val="00642A55"/>
    <w:rsid w:val="0067257F"/>
    <w:rsid w:val="006833A7"/>
    <w:rsid w:val="006B58CA"/>
    <w:rsid w:val="006B6462"/>
    <w:rsid w:val="006C68F2"/>
    <w:rsid w:val="006D5A3D"/>
    <w:rsid w:val="0075364D"/>
    <w:rsid w:val="00760E3D"/>
    <w:rsid w:val="00767259"/>
    <w:rsid w:val="00771A96"/>
    <w:rsid w:val="007C104F"/>
    <w:rsid w:val="007C2127"/>
    <w:rsid w:val="007C3493"/>
    <w:rsid w:val="0080431C"/>
    <w:rsid w:val="00822A29"/>
    <w:rsid w:val="00853BAD"/>
    <w:rsid w:val="00871E6C"/>
    <w:rsid w:val="00882F9E"/>
    <w:rsid w:val="008D0FA5"/>
    <w:rsid w:val="008F4350"/>
    <w:rsid w:val="008F70FD"/>
    <w:rsid w:val="0090532A"/>
    <w:rsid w:val="00924ED1"/>
    <w:rsid w:val="009503CC"/>
    <w:rsid w:val="00952AE0"/>
    <w:rsid w:val="00964BCB"/>
    <w:rsid w:val="00990DC3"/>
    <w:rsid w:val="009D1258"/>
    <w:rsid w:val="009D541E"/>
    <w:rsid w:val="00A15542"/>
    <w:rsid w:val="00A27F74"/>
    <w:rsid w:val="00A55B9D"/>
    <w:rsid w:val="00A838CD"/>
    <w:rsid w:val="00A93F9E"/>
    <w:rsid w:val="00AC1CA7"/>
    <w:rsid w:val="00AC4103"/>
    <w:rsid w:val="00AC461D"/>
    <w:rsid w:val="00AD39C1"/>
    <w:rsid w:val="00AE5486"/>
    <w:rsid w:val="00AE7B2F"/>
    <w:rsid w:val="00AF0362"/>
    <w:rsid w:val="00B9699F"/>
    <w:rsid w:val="00BD0DB3"/>
    <w:rsid w:val="00C761B3"/>
    <w:rsid w:val="00CC42CE"/>
    <w:rsid w:val="00CD1D04"/>
    <w:rsid w:val="00CF2BFE"/>
    <w:rsid w:val="00CF5AAA"/>
    <w:rsid w:val="00D01F77"/>
    <w:rsid w:val="00D63BD1"/>
    <w:rsid w:val="00DA6534"/>
    <w:rsid w:val="00E73B78"/>
    <w:rsid w:val="00E80526"/>
    <w:rsid w:val="00EA1DAD"/>
    <w:rsid w:val="00EB466C"/>
    <w:rsid w:val="00EB775C"/>
    <w:rsid w:val="00EC2D5A"/>
    <w:rsid w:val="00EE41E3"/>
    <w:rsid w:val="00F23389"/>
    <w:rsid w:val="00F25F25"/>
    <w:rsid w:val="00F72F9A"/>
    <w:rsid w:val="00FA2022"/>
    <w:rsid w:val="00FA3BB3"/>
    <w:rsid w:val="00FB63C7"/>
    <w:rsid w:val="00FE02FB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E5"/>
    <w:rPr>
      <w:lang w:val="en-US" w:eastAsia="en-US"/>
    </w:rPr>
  </w:style>
  <w:style w:type="paragraph" w:styleId="Heading1">
    <w:name w:val="heading 1"/>
    <w:basedOn w:val="Normal"/>
    <w:next w:val="Normal"/>
    <w:qFormat/>
    <w:rsid w:val="000C3FE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3FE5"/>
    <w:pPr>
      <w:keepNext/>
      <w:spacing w:line="20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3FE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3FE5"/>
    <w:pPr>
      <w:jc w:val="both"/>
    </w:pPr>
  </w:style>
  <w:style w:type="paragraph" w:styleId="BodyTextIndent">
    <w:name w:val="Body Text Indent"/>
    <w:basedOn w:val="Normal"/>
    <w:rsid w:val="000C3FE5"/>
    <w:pPr>
      <w:ind w:left="1890" w:hanging="630"/>
      <w:jc w:val="both"/>
    </w:pPr>
  </w:style>
  <w:style w:type="paragraph" w:styleId="BodyTextIndent2">
    <w:name w:val="Body Text Indent 2"/>
    <w:basedOn w:val="Normal"/>
    <w:rsid w:val="000C3FE5"/>
    <w:pPr>
      <w:ind w:left="1890" w:hanging="720"/>
      <w:jc w:val="both"/>
    </w:pPr>
  </w:style>
  <w:style w:type="paragraph" w:styleId="BodyTextIndent3">
    <w:name w:val="Body Text Indent 3"/>
    <w:basedOn w:val="Normal"/>
    <w:rsid w:val="000C3FE5"/>
    <w:pPr>
      <w:ind w:left="720" w:hanging="360"/>
      <w:jc w:val="both"/>
    </w:pPr>
  </w:style>
  <w:style w:type="paragraph" w:styleId="BalloonText">
    <w:name w:val="Balloon Text"/>
    <w:basedOn w:val="Normal"/>
    <w:semiHidden/>
    <w:rsid w:val="000C3FE5"/>
    <w:rPr>
      <w:rFonts w:ascii="Tahoma" w:hAnsi="Tahoma" w:cs="Tahoma"/>
      <w:sz w:val="16"/>
      <w:szCs w:val="16"/>
    </w:rPr>
  </w:style>
  <w:style w:type="paragraph" w:customStyle="1" w:styleId="TextPreBullet">
    <w:name w:val="Text Pre Bullet"/>
    <w:basedOn w:val="Normal"/>
    <w:rsid w:val="000C3FE5"/>
    <w:pPr>
      <w:numPr>
        <w:numId w:val="1"/>
      </w:numPr>
    </w:pPr>
  </w:style>
  <w:style w:type="character" w:styleId="Hyperlink">
    <w:name w:val="Hyperlink"/>
    <w:uiPriority w:val="99"/>
    <w:unhideWhenUsed/>
    <w:rsid w:val="00A55B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746"/>
  </w:style>
  <w:style w:type="character" w:styleId="FootnoteReference">
    <w:name w:val="footnote reference"/>
    <w:uiPriority w:val="99"/>
    <w:semiHidden/>
    <w:unhideWhenUsed/>
    <w:rsid w:val="002C27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2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46"/>
  </w:style>
  <w:style w:type="paragraph" w:styleId="Footer">
    <w:name w:val="footer"/>
    <w:basedOn w:val="Normal"/>
    <w:link w:val="FooterChar"/>
    <w:uiPriority w:val="99"/>
    <w:semiHidden/>
    <w:unhideWhenUsed/>
    <w:rsid w:val="002C2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746"/>
  </w:style>
  <w:style w:type="paragraph" w:styleId="ListParagraph">
    <w:name w:val="List Paragraph"/>
    <w:basedOn w:val="Normal"/>
    <w:uiPriority w:val="34"/>
    <w:qFormat/>
    <w:rsid w:val="008F4350"/>
    <w:pPr>
      <w:ind w:left="720"/>
      <w:contextualSpacing/>
    </w:pPr>
  </w:style>
  <w:style w:type="paragraph" w:styleId="NoSpacing">
    <w:name w:val="No Spacing"/>
    <w:uiPriority w:val="1"/>
    <w:qFormat/>
    <w:rsid w:val="005E48B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E5"/>
    <w:rPr>
      <w:lang w:val="en-US" w:eastAsia="en-US"/>
    </w:rPr>
  </w:style>
  <w:style w:type="paragraph" w:styleId="Heading1">
    <w:name w:val="heading 1"/>
    <w:basedOn w:val="Normal"/>
    <w:next w:val="Normal"/>
    <w:qFormat/>
    <w:rsid w:val="000C3FE5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3FE5"/>
    <w:pPr>
      <w:keepNext/>
      <w:spacing w:line="200" w:lineRule="exac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3FE5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3FE5"/>
    <w:pPr>
      <w:jc w:val="both"/>
    </w:pPr>
  </w:style>
  <w:style w:type="paragraph" w:styleId="BodyTextIndent">
    <w:name w:val="Body Text Indent"/>
    <w:basedOn w:val="Normal"/>
    <w:rsid w:val="000C3FE5"/>
    <w:pPr>
      <w:ind w:left="1890" w:hanging="630"/>
      <w:jc w:val="both"/>
    </w:pPr>
  </w:style>
  <w:style w:type="paragraph" w:styleId="BodyTextIndent2">
    <w:name w:val="Body Text Indent 2"/>
    <w:basedOn w:val="Normal"/>
    <w:rsid w:val="000C3FE5"/>
    <w:pPr>
      <w:ind w:left="1890" w:hanging="720"/>
      <w:jc w:val="both"/>
    </w:pPr>
  </w:style>
  <w:style w:type="paragraph" w:styleId="BodyTextIndent3">
    <w:name w:val="Body Text Indent 3"/>
    <w:basedOn w:val="Normal"/>
    <w:rsid w:val="000C3FE5"/>
    <w:pPr>
      <w:ind w:left="720" w:hanging="360"/>
      <w:jc w:val="both"/>
    </w:pPr>
  </w:style>
  <w:style w:type="paragraph" w:styleId="BalloonText">
    <w:name w:val="Balloon Text"/>
    <w:basedOn w:val="Normal"/>
    <w:semiHidden/>
    <w:rsid w:val="000C3FE5"/>
    <w:rPr>
      <w:rFonts w:ascii="Tahoma" w:hAnsi="Tahoma" w:cs="Tahoma"/>
      <w:sz w:val="16"/>
      <w:szCs w:val="16"/>
    </w:rPr>
  </w:style>
  <w:style w:type="paragraph" w:customStyle="1" w:styleId="TextPreBullet">
    <w:name w:val="Text Pre Bullet"/>
    <w:basedOn w:val="Normal"/>
    <w:rsid w:val="000C3FE5"/>
    <w:pPr>
      <w:numPr>
        <w:numId w:val="1"/>
      </w:numPr>
    </w:pPr>
  </w:style>
  <w:style w:type="character" w:styleId="Hyperlink">
    <w:name w:val="Hyperlink"/>
    <w:uiPriority w:val="99"/>
    <w:unhideWhenUsed/>
    <w:rsid w:val="00A55B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746"/>
  </w:style>
  <w:style w:type="character" w:styleId="FootnoteReference">
    <w:name w:val="footnote reference"/>
    <w:uiPriority w:val="99"/>
    <w:semiHidden/>
    <w:unhideWhenUsed/>
    <w:rsid w:val="002C27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2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746"/>
  </w:style>
  <w:style w:type="paragraph" w:styleId="Footer">
    <w:name w:val="footer"/>
    <w:basedOn w:val="Normal"/>
    <w:link w:val="FooterChar"/>
    <w:uiPriority w:val="99"/>
    <w:semiHidden/>
    <w:unhideWhenUsed/>
    <w:rsid w:val="002C2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746"/>
  </w:style>
  <w:style w:type="paragraph" w:styleId="ListParagraph">
    <w:name w:val="List Paragraph"/>
    <w:basedOn w:val="Normal"/>
    <w:uiPriority w:val="34"/>
    <w:qFormat/>
    <w:rsid w:val="008F4350"/>
    <w:pPr>
      <w:ind w:left="720"/>
      <w:contextualSpacing/>
    </w:pPr>
  </w:style>
  <w:style w:type="paragraph" w:styleId="NoSpacing">
    <w:name w:val="No Spacing"/>
    <w:uiPriority w:val="1"/>
    <w:qFormat/>
    <w:rsid w:val="005E48B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LYN.3643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SHERLYN OMEGA GERONGA Sec.1 Blk.30 Lot 48 Sunny Brooke II General Trias Cavite, PhilippinesCell No.: +011639328538334  or  +011639295101789E-mail: geng_shei@yahoo.com</vt:lpstr>
    </vt:vector>
  </TitlesOfParts>
  <Company>TDK Corporation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SHERLYN OMEGA GERONGA Sec.1 Blk.30 Lot 48 Sunny Brooke II General Trias Cavite, PhilippinesCell No.: +011639328538334  or  +011639295101789E-mail: geng_shei@yahoo.com</dc:title>
  <dc:creator>TDK Philippines Corporation</dc:creator>
  <cp:lastModifiedBy>602HRDESK</cp:lastModifiedBy>
  <cp:revision>7</cp:revision>
  <cp:lastPrinted>2003-03-10T12:25:00Z</cp:lastPrinted>
  <dcterms:created xsi:type="dcterms:W3CDTF">2017-04-02T17:32:00Z</dcterms:created>
  <dcterms:modified xsi:type="dcterms:W3CDTF">2017-06-21T07:40:00Z</dcterms:modified>
</cp:coreProperties>
</file>