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3" w:rsidRDefault="0095368E">
      <w:pPr>
        <w:pStyle w:val="Title"/>
        <w:jc w:val="right"/>
        <w:rPr>
          <w:rFonts w:ascii="Arial" w:hAnsi="Arial" w:cs="Arial"/>
          <w:b w:val="0"/>
          <w:sz w:val="40"/>
          <w:szCs w:val="40"/>
          <w:lang w:val="en-GB"/>
        </w:rPr>
      </w:pPr>
      <w:r>
        <w:rPr>
          <w:rFonts w:ascii="Arial" w:hAnsi="Arial" w:cs="Arial"/>
          <w:b w:val="0"/>
          <w:sz w:val="40"/>
          <w:szCs w:val="40"/>
          <w:lang w:val="en-GB"/>
        </w:rPr>
        <w:t xml:space="preserve"> </w:t>
      </w:r>
    </w:p>
    <w:p w:rsidR="007D0533" w:rsidRDefault="0095368E">
      <w:pPr>
        <w:pStyle w:val="Title"/>
        <w:wordWrap w:val="0"/>
        <w:jc w:val="right"/>
        <w:rPr>
          <w:rFonts w:ascii="Arial" w:hAnsi="Arial" w:cs="Arial"/>
          <w:b w:val="0"/>
          <w:sz w:val="40"/>
          <w:szCs w:val="40"/>
          <w:lang w:val="en-GB"/>
        </w:rPr>
      </w:pPr>
      <w:r>
        <w:rPr>
          <w:rFonts w:ascii="Arial" w:hAnsi="Arial" w:cs="Arial"/>
          <w:sz w:val="20"/>
          <w:szCs w:val="20"/>
          <w:lang w:val="en-IN"/>
        </w:rPr>
        <w:t xml:space="preserve">  </w:t>
      </w:r>
    </w:p>
    <w:p w:rsidR="007D0533" w:rsidRDefault="009145AF">
      <w:pPr>
        <w:pStyle w:val="Title"/>
        <w:jc w:val="right"/>
        <w:rPr>
          <w:rFonts w:ascii="Arial" w:hAnsi="Arial" w:cs="Arial"/>
          <w:sz w:val="8"/>
          <w:lang w:val="en-GB"/>
        </w:rPr>
      </w:pPr>
      <w:r>
        <w:rPr>
          <w:rFonts w:ascii="Arial" w:hAnsi="Arial" w:cs="Arial"/>
          <w:b w:val="0"/>
          <w:sz w:val="40"/>
          <w:szCs w:val="40"/>
          <w:lang w:val="en-GB"/>
        </w:rPr>
        <w:t xml:space="preserve"> </w:t>
      </w:r>
      <w:proofErr w:type="spellStart"/>
      <w:r>
        <w:rPr>
          <w:rFonts w:ascii="Arial" w:hAnsi="Arial" w:cs="Arial"/>
          <w:b w:val="0"/>
          <w:sz w:val="40"/>
          <w:szCs w:val="40"/>
          <w:lang w:val="en-GB"/>
        </w:rPr>
        <w:t>Jahnavi</w:t>
      </w:r>
      <w:proofErr w:type="spellEnd"/>
    </w:p>
    <w:p w:rsidR="007D0533" w:rsidRDefault="007D0533">
      <w:pPr>
        <w:jc w:val="right"/>
        <w:rPr>
          <w:rFonts w:ascii="Arial" w:hAnsi="Arial" w:cs="Arial"/>
          <w:b/>
          <w:sz w:val="20"/>
          <w:szCs w:val="20"/>
        </w:rPr>
      </w:pPr>
    </w:p>
    <w:p w:rsidR="007D0533" w:rsidRDefault="009145AF">
      <w:pPr>
        <w:jc w:val="right"/>
        <w:rPr>
          <w:rFonts w:ascii="Arial" w:hAnsi="Arial" w:cs="Arial"/>
          <w:b/>
          <w:sz w:val="20"/>
          <w:szCs w:val="20"/>
        </w:rPr>
      </w:pPr>
      <w:hyperlink r:id="rId9" w:history="1">
        <w:r w:rsidRPr="00033FA3">
          <w:rPr>
            <w:rStyle w:val="Hyperlink"/>
            <w:rFonts w:ascii="Arial" w:hAnsi="Arial" w:cs="Arial"/>
            <w:b/>
            <w:sz w:val="20"/>
            <w:szCs w:val="20"/>
          </w:rPr>
          <w:t>Jahnavi.364528@2freemail.com</w:t>
        </w:r>
      </w:hyperlink>
      <w:r>
        <w:rPr>
          <w:rFonts w:ascii="Arial" w:hAnsi="Arial" w:cs="Arial"/>
          <w:b/>
          <w:color w:val="A6A6A6"/>
          <w:sz w:val="20"/>
          <w:szCs w:val="20"/>
        </w:rPr>
        <w:t xml:space="preserve"> </w:t>
      </w:r>
      <w:bookmarkStart w:id="0" w:name="_GoBack"/>
      <w:bookmarkEnd w:id="0"/>
    </w:p>
    <w:p w:rsidR="007D0533" w:rsidRDefault="007D0533">
      <w:pPr>
        <w:jc w:val="right"/>
        <w:rPr>
          <w:rFonts w:ascii="Arial" w:hAnsi="Arial" w:cs="Arial"/>
          <w:b/>
          <w:sz w:val="20"/>
          <w:szCs w:val="20"/>
          <w:lang w:val="en-IN"/>
        </w:rPr>
      </w:pPr>
    </w:p>
    <w:p w:rsidR="007D0533" w:rsidRDefault="007D0533">
      <w:pPr>
        <w:jc w:val="center"/>
        <w:rPr>
          <w:rFonts w:ascii="Arial" w:hAnsi="Arial" w:cs="Arial"/>
          <w:sz w:val="8"/>
        </w:rPr>
      </w:pPr>
    </w:p>
    <w:p w:rsidR="007D0533" w:rsidRDefault="0095368E">
      <w:pPr>
        <w:pStyle w:val="Heading2"/>
        <w:pBdr>
          <w:bottom w:val="single" w:sz="4" w:space="1" w:color="00000A"/>
        </w:pBdr>
        <w:rPr>
          <w:rFonts w:ascii="Arial" w:hAnsi="Arial" w:cs="Arial"/>
          <w:b w:val="0"/>
          <w:sz w:val="32"/>
          <w:szCs w:val="40"/>
          <w:lang w:val="en-GB"/>
        </w:rPr>
      </w:pPr>
      <w:r>
        <w:rPr>
          <w:rFonts w:ascii="Arial" w:hAnsi="Arial" w:cs="Arial"/>
          <w:b w:val="0"/>
          <w:sz w:val="32"/>
          <w:szCs w:val="40"/>
          <w:lang w:val="en-GB"/>
        </w:rPr>
        <w:t>Professional profile</w:t>
      </w:r>
    </w:p>
    <w:p w:rsidR="007D0533" w:rsidRDefault="007D0533">
      <w:pPr>
        <w:rPr>
          <w:rFonts w:ascii="Arial" w:hAnsi="Arial" w:cs="Arial"/>
          <w:sz w:val="4"/>
        </w:rPr>
      </w:pPr>
    </w:p>
    <w:p w:rsidR="007D0533" w:rsidRDefault="0095368E">
      <w:pPr>
        <w:widowControl w:val="0"/>
        <w:jc w:val="both"/>
        <w:rPr>
          <w:rFonts w:ascii="Arial" w:hAnsi="Arial" w:cs="Arial"/>
          <w:iCs/>
          <w:sz w:val="20"/>
          <w:szCs w:val="20"/>
        </w:rPr>
      </w:pPr>
      <w:bookmarkStart w:id="1" w:name="OLE_LINK1"/>
      <w:proofErr w:type="gramStart"/>
      <w:r>
        <w:rPr>
          <w:rFonts w:ascii="Arial" w:hAnsi="Arial" w:cs="Arial"/>
          <w:iCs/>
          <w:sz w:val="20"/>
          <w:szCs w:val="20"/>
        </w:rPr>
        <w:t>A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enthusiastic and </w:t>
      </w:r>
      <w:r>
        <w:rPr>
          <w:rFonts w:ascii="Arial" w:hAnsi="Arial" w:cs="Arial"/>
          <w:iCs/>
          <w:sz w:val="20"/>
          <w:szCs w:val="20"/>
          <w:lang w:val="en-IN"/>
        </w:rPr>
        <w:t>challenging</w:t>
      </w:r>
      <w:r>
        <w:rPr>
          <w:rFonts w:ascii="Arial" w:hAnsi="Arial" w:cs="Arial"/>
          <w:iCs/>
          <w:sz w:val="20"/>
          <w:szCs w:val="20"/>
        </w:rPr>
        <w:t xml:space="preserve"> Masters student in industrial management, with a unique combination of skills and capabilities acquired during studies and work experience.  Able to demonstrate strong customer focus combined with a proven commitment and </w:t>
      </w:r>
      <w:r>
        <w:rPr>
          <w:rFonts w:ascii="Arial" w:hAnsi="Arial" w:cs="Arial"/>
          <w:iCs/>
          <w:sz w:val="20"/>
          <w:szCs w:val="20"/>
          <w:lang w:val="en-IN"/>
        </w:rPr>
        <w:t>analytic</w:t>
      </w:r>
      <w:r>
        <w:rPr>
          <w:rFonts w:ascii="Arial" w:hAnsi="Arial" w:cs="Arial"/>
          <w:iCs/>
          <w:sz w:val="20"/>
          <w:szCs w:val="20"/>
        </w:rPr>
        <w:t xml:space="preserve"> excellence to the achieve</w:t>
      </w:r>
      <w:r>
        <w:rPr>
          <w:rFonts w:ascii="Arial" w:hAnsi="Arial" w:cs="Arial"/>
          <w:iCs/>
          <w:sz w:val="20"/>
          <w:szCs w:val="20"/>
        </w:rPr>
        <w:t>ment of targets and business objectives</w:t>
      </w:r>
      <w:r>
        <w:rPr>
          <w:rFonts w:ascii="Arial" w:hAnsi="Arial" w:cs="Arial"/>
          <w:iCs/>
          <w:sz w:val="20"/>
          <w:szCs w:val="20"/>
          <w:lang w:val="en-IN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Is extremely creative, organized, self-motivated and possesses excellent interpersonal skills and the ability to communicate professionally with customers and management alike. Quick to </w:t>
      </w:r>
      <w:r>
        <w:rPr>
          <w:rFonts w:ascii="Arial" w:hAnsi="Arial" w:cs="Arial"/>
          <w:iCs/>
          <w:sz w:val="20"/>
          <w:szCs w:val="20"/>
          <w:lang w:val="en-IN"/>
        </w:rPr>
        <w:t>familiarize</w:t>
      </w:r>
      <w:r>
        <w:rPr>
          <w:rFonts w:ascii="Arial" w:hAnsi="Arial" w:cs="Arial"/>
          <w:iCs/>
          <w:sz w:val="20"/>
          <w:szCs w:val="20"/>
        </w:rPr>
        <w:t xml:space="preserve"> with the sales , </w:t>
      </w:r>
      <w:r>
        <w:rPr>
          <w:rFonts w:ascii="Arial" w:hAnsi="Arial" w:cs="Arial"/>
          <w:iCs/>
          <w:sz w:val="20"/>
          <w:szCs w:val="20"/>
        </w:rPr>
        <w:t>marketing, research on latest technologies and industry developments while demonstrating a logical and analytical planning to solving complex problems and issues.</w:t>
      </w:r>
      <w:bookmarkEnd w:id="1"/>
      <w:r>
        <w:rPr>
          <w:rFonts w:ascii="Arial" w:hAnsi="Arial" w:cs="Arial"/>
          <w:iCs/>
          <w:sz w:val="20"/>
          <w:szCs w:val="20"/>
        </w:rPr>
        <w:t xml:space="preserve">  Enjoys being part of a successful and productive team and thrives in highly </w:t>
      </w:r>
      <w:r>
        <w:rPr>
          <w:rFonts w:ascii="Arial" w:hAnsi="Arial" w:cs="Arial"/>
          <w:iCs/>
          <w:sz w:val="20"/>
          <w:szCs w:val="20"/>
          <w:lang w:val="en-IN"/>
        </w:rPr>
        <w:t>efficient</w:t>
      </w:r>
      <w:r>
        <w:rPr>
          <w:rFonts w:ascii="Arial" w:hAnsi="Arial" w:cs="Arial"/>
          <w:iCs/>
          <w:sz w:val="20"/>
          <w:szCs w:val="20"/>
        </w:rPr>
        <w:t xml:space="preserve"> and ch</w:t>
      </w:r>
      <w:r>
        <w:rPr>
          <w:rFonts w:ascii="Arial" w:hAnsi="Arial" w:cs="Arial"/>
          <w:iCs/>
          <w:sz w:val="20"/>
          <w:szCs w:val="20"/>
        </w:rPr>
        <w:t>allenging working environments.</w:t>
      </w:r>
    </w:p>
    <w:p w:rsidR="007D0533" w:rsidRDefault="007D053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D0533" w:rsidRDefault="0095368E">
      <w:pPr>
        <w:pStyle w:val="Heading2"/>
        <w:pBdr>
          <w:bottom w:val="single" w:sz="4" w:space="1" w:color="00000A"/>
        </w:pBdr>
        <w:rPr>
          <w:rFonts w:ascii="Arial" w:hAnsi="Arial" w:cs="Arial"/>
          <w:b w:val="0"/>
          <w:sz w:val="32"/>
          <w:szCs w:val="40"/>
          <w:lang w:val="en-GB"/>
        </w:rPr>
      </w:pPr>
      <w:r>
        <w:rPr>
          <w:rFonts w:ascii="Arial" w:hAnsi="Arial" w:cs="Arial"/>
          <w:b w:val="0"/>
          <w:sz w:val="32"/>
          <w:szCs w:val="40"/>
          <w:lang w:val="en-GB"/>
        </w:rPr>
        <w:t>Objective</w:t>
      </w:r>
    </w:p>
    <w:p w:rsidR="007D0533" w:rsidRDefault="007D0533">
      <w:pPr>
        <w:rPr>
          <w:rFonts w:ascii="Arial" w:hAnsi="Arial" w:cs="Arial"/>
          <w:sz w:val="4"/>
        </w:rPr>
      </w:pPr>
    </w:p>
    <w:p w:rsidR="007D0533" w:rsidRDefault="0095368E">
      <w:pPr>
        <w:widowControl w:val="0"/>
        <w:jc w:val="both"/>
      </w:pPr>
      <w:r>
        <w:rPr>
          <w:rFonts w:ascii="Arial" w:hAnsi="Arial" w:cs="Arial"/>
          <w:sz w:val="20"/>
          <w:szCs w:val="20"/>
        </w:rPr>
        <w:t>Currently looking for new challenging work place</w:t>
      </w:r>
      <w:r>
        <w:rPr>
          <w:rFonts w:ascii="Arial" w:hAnsi="Arial" w:cs="Arial"/>
          <w:sz w:val="20"/>
          <w:szCs w:val="20"/>
          <w:lang w:val="en-IN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strategy planning and management in </w:t>
      </w:r>
      <w:r>
        <w:rPr>
          <w:rFonts w:ascii="Arial" w:hAnsi="Arial" w:cs="Arial"/>
          <w:sz w:val="20"/>
          <w:szCs w:val="20"/>
          <w:lang w:val="en-IN"/>
        </w:rPr>
        <w:t>marketing, research, logistics</w:t>
      </w:r>
      <w:proofErr w:type="gramStart"/>
      <w:r>
        <w:rPr>
          <w:rFonts w:ascii="Arial" w:hAnsi="Arial" w:cs="Arial"/>
          <w:sz w:val="20"/>
          <w:szCs w:val="20"/>
          <w:lang w:val="en-IN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IN"/>
        </w:rPr>
        <w:t>production</w:t>
      </w:r>
      <w:proofErr w:type="gramEnd"/>
      <w:r>
        <w:rPr>
          <w:rFonts w:ascii="Arial" w:hAnsi="Arial" w:cs="Arial"/>
          <w:sz w:val="20"/>
          <w:szCs w:val="20"/>
        </w:rPr>
        <w:t xml:space="preserve"> or operations. one that will make best use of my existing skills and taking an adva</w:t>
      </w:r>
      <w:r>
        <w:rPr>
          <w:rFonts w:ascii="Arial" w:hAnsi="Arial" w:cs="Arial"/>
          <w:sz w:val="20"/>
          <w:szCs w:val="20"/>
        </w:rPr>
        <w:t>ntage to adopt new skills, while enabling further personal and professional development.</w:t>
      </w:r>
    </w:p>
    <w:p w:rsidR="007D0533" w:rsidRDefault="0095368E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LOOKING FOR IMMEDIATE START </w:t>
      </w:r>
    </w:p>
    <w:p w:rsidR="007D0533" w:rsidRDefault="007D0533">
      <w:pPr>
        <w:widowControl w:val="0"/>
        <w:rPr>
          <w:rFonts w:ascii="Arial" w:hAnsi="Arial" w:cs="Arial"/>
          <w:sz w:val="20"/>
          <w:szCs w:val="20"/>
        </w:rPr>
      </w:pPr>
    </w:p>
    <w:p w:rsidR="007D0533" w:rsidRDefault="0095368E">
      <w:pPr>
        <w:pStyle w:val="Heading2"/>
        <w:pBdr>
          <w:bottom w:val="single" w:sz="4" w:space="1" w:color="00000A"/>
        </w:pBdr>
        <w:rPr>
          <w:rFonts w:ascii="Arial" w:hAnsi="Arial" w:cs="Arial"/>
          <w:b w:val="0"/>
          <w:sz w:val="32"/>
          <w:szCs w:val="40"/>
          <w:lang w:val="en-GB"/>
        </w:rPr>
      </w:pPr>
      <w:r>
        <w:rPr>
          <w:rFonts w:ascii="Arial" w:hAnsi="Arial" w:cs="Arial"/>
          <w:b w:val="0"/>
          <w:sz w:val="32"/>
          <w:szCs w:val="40"/>
          <w:lang w:val="en-IN"/>
        </w:rPr>
        <w:t>Employment history</w:t>
      </w:r>
    </w:p>
    <w:p w:rsidR="007D0533" w:rsidRDefault="007D0533">
      <w:pPr>
        <w:widowControl w:val="0"/>
        <w:jc w:val="both"/>
        <w:rPr>
          <w:rFonts w:ascii="Arial" w:hAnsi="Arial" w:cs="Arial"/>
          <w:sz w:val="12"/>
          <w:szCs w:val="16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712"/>
      </w:tblGrid>
      <w:tr w:rsidR="007D0533">
        <w:trPr>
          <w:trHeight w:val="100"/>
        </w:trPr>
        <w:tc>
          <w:tcPr>
            <w:tcW w:w="1926" w:type="dxa"/>
            <w:shd w:val="clear" w:color="auto" w:fill="auto"/>
          </w:tcPr>
          <w:p w:rsidR="007D0533" w:rsidRDefault="009536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02/2013 – 04/2014</w:t>
            </w:r>
          </w:p>
        </w:tc>
        <w:tc>
          <w:tcPr>
            <w:tcW w:w="7712" w:type="dxa"/>
            <w:shd w:val="clear" w:color="auto" w:fill="auto"/>
          </w:tcPr>
          <w:p w:rsidR="007D0533" w:rsidRDefault="0095368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CRM EXECUTIVE, SSN Builders(Bangalore)</w:t>
            </w:r>
          </w:p>
          <w:p w:rsidR="007D0533" w:rsidRDefault="007D053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0533" w:rsidRDefault="0095368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Generating new clients and updating old customers about </w:t>
      </w:r>
      <w:r>
        <w:rPr>
          <w:rFonts w:ascii="Arial" w:hAnsi="Arial" w:cs="Arial"/>
          <w:sz w:val="20"/>
          <w:szCs w:val="20"/>
        </w:rPr>
        <w:t>the upcoming projects and ventures.</w:t>
      </w:r>
    </w:p>
    <w:p w:rsidR="007D0533" w:rsidRDefault="0095368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Gaining vital experience in explaining the Sale Agreement Process to clients</w:t>
      </w:r>
    </w:p>
    <w:p w:rsidR="007D0533" w:rsidRDefault="0095368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include pre sales, post sales, customer’s correspondence data analysis, sales strategy and client related reports accurately.</w:t>
      </w:r>
    </w:p>
    <w:p w:rsidR="007D0533" w:rsidRDefault="0095368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Customer d</w:t>
      </w:r>
      <w:r>
        <w:rPr>
          <w:rFonts w:ascii="Arial" w:hAnsi="Arial" w:cs="Arial"/>
          <w:sz w:val="20"/>
          <w:szCs w:val="20"/>
        </w:rPr>
        <w:t>irect communication, dealing issues by team work and solving queries.</w:t>
      </w:r>
    </w:p>
    <w:p w:rsidR="007D0533" w:rsidRDefault="0095368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marketing Strategy, research, analysis and business development.</w:t>
      </w:r>
    </w:p>
    <w:p w:rsidR="007D0533" w:rsidRDefault="007D0533">
      <w:pPr>
        <w:widowControl w:val="0"/>
        <w:rPr>
          <w:rFonts w:ascii="Arial" w:hAnsi="Arial" w:cs="Arial"/>
          <w:sz w:val="20"/>
          <w:szCs w:val="20"/>
        </w:rPr>
      </w:pPr>
    </w:p>
    <w:p w:rsidR="007D0533" w:rsidRDefault="007D0533">
      <w:pPr>
        <w:widowControl w:val="0"/>
        <w:rPr>
          <w:rFonts w:ascii="Arial" w:hAnsi="Arial" w:cs="Arial"/>
          <w:sz w:val="20"/>
          <w:szCs w:val="20"/>
        </w:rPr>
      </w:pPr>
    </w:p>
    <w:p w:rsidR="007D0533" w:rsidRDefault="0095368E">
      <w:pPr>
        <w:shd w:val="clear" w:color="auto" w:fill="FFFFFF"/>
        <w:spacing w:beforeAutospacing="1" w:afterAutospacing="1" w:line="285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UK </w:t>
      </w:r>
      <w:proofErr w:type="gramStart"/>
      <w:r>
        <w:rPr>
          <w:rFonts w:ascii="Arial" w:hAnsi="Arial" w:cs="Arial"/>
          <w:b/>
          <w:bCs/>
          <w:u w:val="single"/>
        </w:rPr>
        <w:t>Experience(</w:t>
      </w:r>
      <w:proofErr w:type="gramEnd"/>
      <w:r>
        <w:rPr>
          <w:rFonts w:ascii="Arial" w:hAnsi="Arial" w:cs="Arial"/>
          <w:b/>
          <w:bCs/>
          <w:u w:val="single"/>
        </w:rPr>
        <w:t>sep2014-april 2016):</w:t>
      </w:r>
      <w:r>
        <w:rPr>
          <w:rFonts w:ascii="Arial" w:hAnsi="Arial" w:cs="Arial"/>
          <w:bCs/>
        </w:rPr>
        <w:t xml:space="preserve"> </w:t>
      </w:r>
    </w:p>
    <w:p w:rsidR="007D0533" w:rsidRDefault="0095368E">
      <w:pPr>
        <w:pStyle w:val="ListParagraph1"/>
        <w:numPr>
          <w:ilvl w:val="0"/>
          <w:numId w:val="2"/>
        </w:numPr>
        <w:shd w:val="clear" w:color="auto" w:fill="FFFFFF"/>
        <w:spacing w:beforeAutospacing="1" w:afterAutospacing="1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months of experience as a SOCIAL MENTOR and used to be active in ICE CLU</w:t>
      </w:r>
      <w:r>
        <w:rPr>
          <w:rFonts w:ascii="Arial" w:hAnsi="Arial" w:cs="Arial"/>
          <w:sz w:val="20"/>
          <w:szCs w:val="20"/>
        </w:rPr>
        <w:t>B and Conversation Club Events at Sheffield Hallam University.</w:t>
      </w:r>
    </w:p>
    <w:p w:rsidR="007D0533" w:rsidRDefault="0095368E">
      <w:pPr>
        <w:pStyle w:val="ListParagraph1"/>
        <w:numPr>
          <w:ilvl w:val="0"/>
          <w:numId w:val="2"/>
        </w:numPr>
        <w:shd w:val="clear" w:color="auto" w:fill="FFFFFF"/>
        <w:spacing w:beforeAutospacing="1" w:afterAutospacing="1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in Abercrombie and Fitch as brand representative and stock associate. </w:t>
      </w:r>
    </w:p>
    <w:p w:rsidR="007D0533" w:rsidRDefault="007D0533">
      <w:pPr>
        <w:pStyle w:val="Heading2"/>
        <w:pBdr>
          <w:bottom w:val="single" w:sz="4" w:space="1" w:color="00000A"/>
        </w:pBdr>
        <w:rPr>
          <w:rFonts w:ascii="Arial" w:hAnsi="Arial" w:cs="Arial"/>
          <w:b w:val="0"/>
          <w:sz w:val="32"/>
          <w:szCs w:val="40"/>
          <w:lang w:val="en-GB"/>
        </w:rPr>
      </w:pPr>
    </w:p>
    <w:p w:rsidR="007D0533" w:rsidRDefault="007D0533">
      <w:pPr>
        <w:pStyle w:val="Heading2"/>
        <w:pBdr>
          <w:bottom w:val="single" w:sz="4" w:space="1" w:color="00000A"/>
        </w:pBdr>
        <w:rPr>
          <w:rFonts w:ascii="Arial" w:hAnsi="Arial" w:cs="Arial"/>
          <w:b w:val="0"/>
          <w:sz w:val="32"/>
          <w:szCs w:val="40"/>
          <w:lang w:val="en-GB"/>
        </w:rPr>
      </w:pPr>
    </w:p>
    <w:p w:rsidR="007D0533" w:rsidRDefault="0095368E">
      <w:pPr>
        <w:pStyle w:val="Heading2"/>
        <w:pBdr>
          <w:bottom w:val="single" w:sz="4" w:space="1" w:color="00000A"/>
        </w:pBdr>
        <w:rPr>
          <w:rFonts w:ascii="Arial" w:hAnsi="Arial" w:cs="Arial"/>
          <w:b w:val="0"/>
          <w:sz w:val="40"/>
          <w:szCs w:val="40"/>
          <w:lang w:val="en-GB"/>
        </w:rPr>
      </w:pPr>
      <w:r>
        <w:rPr>
          <w:rFonts w:ascii="Arial" w:hAnsi="Arial" w:cs="Arial"/>
          <w:b w:val="0"/>
          <w:sz w:val="32"/>
          <w:szCs w:val="40"/>
          <w:lang w:val="en-GB"/>
        </w:rPr>
        <w:t>Education and qualifications</w:t>
      </w:r>
    </w:p>
    <w:p w:rsidR="007D0533" w:rsidRDefault="007D0533">
      <w:pPr>
        <w:widowControl w:val="0"/>
        <w:rPr>
          <w:rFonts w:ascii="Arial" w:hAnsi="Arial" w:cs="Arial"/>
          <w:sz w:val="12"/>
          <w:szCs w:val="16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712"/>
      </w:tblGrid>
      <w:tr w:rsidR="007D0533">
        <w:trPr>
          <w:trHeight w:val="100"/>
        </w:trPr>
        <w:tc>
          <w:tcPr>
            <w:tcW w:w="1926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 Graduate</w:t>
            </w:r>
          </w:p>
        </w:tc>
        <w:tc>
          <w:tcPr>
            <w:tcW w:w="7712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Sheffield Hallam University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UK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0533" w:rsidRDefault="0095368E">
            <w:pPr>
              <w:pStyle w:val="Heading1"/>
            </w:pPr>
            <w:r>
              <w:t xml:space="preserve">Project and Quality Management, Lean Operations, Six Sigma, </w:t>
            </w:r>
            <w:r>
              <w:rPr>
                <w:lang w:val="en-IN"/>
              </w:rPr>
              <w:t xml:space="preserve">procurement &amp; </w:t>
            </w:r>
            <w:r>
              <w:t xml:space="preserve">Global Supply Chain, Manufacturing Strategy, </w:t>
            </w:r>
            <w:r>
              <w:rPr>
                <w:lang w:val="en-IN"/>
              </w:rPr>
              <w:t xml:space="preserve">risk analysis, </w:t>
            </w:r>
            <w:r>
              <w:t>Sustainability and Finance management.</w:t>
            </w:r>
          </w:p>
        </w:tc>
      </w:tr>
      <w:tr w:rsidR="007D0533">
        <w:trPr>
          <w:trHeight w:val="100"/>
        </w:trPr>
        <w:tc>
          <w:tcPr>
            <w:tcW w:w="1926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Bachelors</w:t>
            </w:r>
          </w:p>
        </w:tc>
        <w:tc>
          <w:tcPr>
            <w:tcW w:w="7712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Electronics and Communications,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Bapatla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Engineering College- BTECH(</w:t>
            </w: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0533">
        <w:trPr>
          <w:trHeight w:val="100"/>
        </w:trPr>
        <w:tc>
          <w:tcPr>
            <w:tcW w:w="1926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Achievements</w:t>
            </w:r>
          </w:p>
        </w:tc>
        <w:tc>
          <w:tcPr>
            <w:tcW w:w="7712" w:type="dxa"/>
            <w:shd w:val="clear" w:color="auto" w:fill="auto"/>
          </w:tcPr>
          <w:p w:rsidR="007D0533" w:rsidRDefault="0095368E">
            <w:pPr>
              <w:pStyle w:val="ListParagraph1"/>
              <w:widowControl w:val="0"/>
              <w:spacing w:before="80" w:after="8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Completing Mentor Mentee Scheme</w:t>
            </w:r>
          </w:p>
          <w:p w:rsidR="007D0533" w:rsidRDefault="0095368E">
            <w:pPr>
              <w:pStyle w:val="ListParagraph1"/>
              <w:widowControl w:val="0"/>
              <w:numPr>
                <w:ilvl w:val="0"/>
                <w:numId w:val="3"/>
              </w:num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Participating in the Technical Exhibition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Acharya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Nagarjuna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University ‘VFX’</w:t>
            </w:r>
          </w:p>
        </w:tc>
      </w:tr>
    </w:tbl>
    <w:p w:rsidR="007D0533" w:rsidRDefault="007D0533">
      <w:pPr>
        <w:widowControl w:val="0"/>
        <w:rPr>
          <w:rFonts w:ascii="Arial" w:hAnsi="Arial" w:cs="Arial"/>
          <w:sz w:val="20"/>
          <w:szCs w:val="20"/>
        </w:rPr>
      </w:pPr>
    </w:p>
    <w:p w:rsidR="007D0533" w:rsidRDefault="007D0533">
      <w:pPr>
        <w:pStyle w:val="Heading2"/>
        <w:pBdr>
          <w:bottom w:val="single" w:sz="4" w:space="1" w:color="00000A"/>
        </w:pBdr>
        <w:rPr>
          <w:rFonts w:ascii="Arial" w:hAnsi="Arial" w:cs="Arial"/>
          <w:b w:val="0"/>
          <w:sz w:val="32"/>
          <w:szCs w:val="40"/>
          <w:lang w:val="en-GB"/>
        </w:rPr>
      </w:pPr>
    </w:p>
    <w:p w:rsidR="007D0533" w:rsidRDefault="0095368E">
      <w:pPr>
        <w:pStyle w:val="Heading2"/>
        <w:pBdr>
          <w:bottom w:val="single" w:sz="4" w:space="1" w:color="00000A"/>
        </w:pBdr>
        <w:rPr>
          <w:rFonts w:ascii="Arial" w:hAnsi="Arial" w:cs="Arial"/>
          <w:b w:val="0"/>
          <w:sz w:val="32"/>
          <w:szCs w:val="40"/>
          <w:lang w:val="en-GB"/>
        </w:rPr>
      </w:pPr>
      <w:r>
        <w:rPr>
          <w:rFonts w:ascii="Arial" w:hAnsi="Arial" w:cs="Arial"/>
          <w:b w:val="0"/>
          <w:sz w:val="32"/>
          <w:szCs w:val="40"/>
          <w:lang w:val="en-GB"/>
        </w:rPr>
        <w:t xml:space="preserve">Further skills </w:t>
      </w:r>
    </w:p>
    <w:p w:rsidR="007D0533" w:rsidRDefault="007D0533">
      <w:pPr>
        <w:widowControl w:val="0"/>
        <w:rPr>
          <w:rFonts w:ascii="Arial" w:hAnsi="Arial" w:cs="Arial"/>
          <w:sz w:val="12"/>
          <w:szCs w:val="16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712"/>
      </w:tblGrid>
      <w:tr w:rsidR="007D0533">
        <w:trPr>
          <w:trHeight w:val="100"/>
        </w:trPr>
        <w:tc>
          <w:tcPr>
            <w:tcW w:w="1926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 Proficiency:</w:t>
            </w:r>
          </w:p>
        </w:tc>
        <w:tc>
          <w:tcPr>
            <w:tcW w:w="7712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Word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Microsoft Excel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>, software configuration management, office suites</w:t>
            </w:r>
          </w:p>
        </w:tc>
      </w:tr>
      <w:tr w:rsidR="007D0533">
        <w:trPr>
          <w:trHeight w:val="100"/>
        </w:trPr>
        <w:tc>
          <w:tcPr>
            <w:tcW w:w="1926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Languages:</w:t>
            </w:r>
          </w:p>
        </w:tc>
        <w:tc>
          <w:tcPr>
            <w:tcW w:w="7712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Fluent in English, Telugu, Hindi</w:t>
            </w:r>
          </w:p>
        </w:tc>
      </w:tr>
      <w:tr w:rsidR="007D0533">
        <w:trPr>
          <w:trHeight w:val="100"/>
        </w:trPr>
        <w:tc>
          <w:tcPr>
            <w:tcW w:w="1926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Details:</w:t>
            </w:r>
          </w:p>
        </w:tc>
        <w:tc>
          <w:tcPr>
            <w:tcW w:w="7712" w:type="dxa"/>
            <w:shd w:val="clear" w:color="auto" w:fill="auto"/>
          </w:tcPr>
          <w:p w:rsidR="007D0533" w:rsidRDefault="0095368E">
            <w:pPr>
              <w:widowControl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First Aider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>, NCC member, professional mentor</w:t>
            </w:r>
          </w:p>
        </w:tc>
      </w:tr>
    </w:tbl>
    <w:p w:rsidR="007D0533" w:rsidRDefault="007D0533">
      <w:pPr>
        <w:pStyle w:val="Heading1"/>
        <w:rPr>
          <w:rFonts w:ascii="Cambria" w:hAnsi="Cambria"/>
          <w:u w:val="single"/>
        </w:rPr>
      </w:pPr>
    </w:p>
    <w:p w:rsidR="007D0533" w:rsidRDefault="0095368E">
      <w:pPr>
        <w:pStyle w:val="Heading1"/>
        <w:rPr>
          <w:rFonts w:ascii="Cambria" w:hAnsi="Cambria"/>
          <w:u w:val="single"/>
        </w:rPr>
      </w:pPr>
      <w:r>
        <w:rPr>
          <w:rFonts w:ascii="Cambria" w:hAnsi="Cambria"/>
          <w:u w:val="single"/>
          <w:lang w:val="en-IN"/>
        </w:rPr>
        <w:t>Personal</w:t>
      </w:r>
      <w:r>
        <w:rPr>
          <w:rFonts w:ascii="Cambria" w:hAnsi="Cambria"/>
          <w:u w:val="single"/>
        </w:rPr>
        <w:t xml:space="preserve"> A</w:t>
      </w:r>
      <w:proofErr w:type="spellStart"/>
      <w:r>
        <w:rPr>
          <w:rFonts w:ascii="Cambria" w:hAnsi="Cambria"/>
          <w:u w:val="single"/>
          <w:lang w:val="en-IN"/>
        </w:rPr>
        <w:t>bilities</w:t>
      </w:r>
      <w:proofErr w:type="spellEnd"/>
    </w:p>
    <w:p w:rsidR="007D0533" w:rsidRDefault="0095368E">
      <w:pPr>
        <w:numPr>
          <w:ilvl w:val="0"/>
          <w:numId w:val="4"/>
        </w:num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>Able to express ideas clearly and confidently in speech.</w:t>
      </w:r>
    </w:p>
    <w:p w:rsidR="007D0533" w:rsidRDefault="0095368E">
      <w:pPr>
        <w:numPr>
          <w:ilvl w:val="0"/>
          <w:numId w:val="4"/>
        </w:num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>Work confidently within a group.</w:t>
      </w:r>
    </w:p>
    <w:p w:rsidR="007D0533" w:rsidRDefault="0095368E">
      <w:pPr>
        <w:numPr>
          <w:ilvl w:val="0"/>
          <w:numId w:val="4"/>
        </w:num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Adapt successfully to changing </w:t>
      </w:r>
      <w:r>
        <w:rPr>
          <w:rFonts w:ascii="Cambria" w:hAnsi="Cambria" w:cs="Arial"/>
        </w:rPr>
        <w:t>situations &amp; environments.</w:t>
      </w:r>
    </w:p>
    <w:p w:rsidR="007D0533" w:rsidRDefault="0095368E">
      <w:pPr>
        <w:numPr>
          <w:ilvl w:val="0"/>
          <w:numId w:val="4"/>
        </w:numPr>
        <w:spacing w:before="120" w:after="120"/>
        <w:rPr>
          <w:rFonts w:ascii="Cambria" w:hAnsi="Cambria" w:cs="Arial"/>
        </w:rPr>
      </w:pPr>
      <w:r>
        <w:rPr>
          <w:rFonts w:ascii="Cambria" w:hAnsi="Cambria" w:cs="Arial"/>
        </w:rPr>
        <w:t xml:space="preserve">Comfortable with </w:t>
      </w:r>
      <w:proofErr w:type="spellStart"/>
      <w:r>
        <w:rPr>
          <w:rFonts w:ascii="Cambria" w:hAnsi="Cambria" w:cs="Arial"/>
        </w:rPr>
        <w:t>crm</w:t>
      </w:r>
      <w:proofErr w:type="spellEnd"/>
      <w:r>
        <w:rPr>
          <w:rFonts w:ascii="Cambria" w:hAnsi="Cambria" w:cs="Arial"/>
        </w:rPr>
        <w:t xml:space="preserve"> tools</w:t>
      </w:r>
      <w:r>
        <w:rPr>
          <w:rFonts w:ascii="Cambria" w:hAnsi="Cambria" w:cs="Arial"/>
          <w:lang w:val="en-IN"/>
        </w:rPr>
        <w:t>, research</w:t>
      </w:r>
      <w:r>
        <w:rPr>
          <w:rFonts w:ascii="Cambria" w:hAnsi="Cambria" w:cs="Arial"/>
        </w:rPr>
        <w:t xml:space="preserve"> and </w:t>
      </w:r>
      <w:proofErr w:type="spellStart"/>
      <w:r>
        <w:rPr>
          <w:rFonts w:ascii="Cambria" w:hAnsi="Cambria" w:cs="Arial"/>
        </w:rPr>
        <w:t>ms</w:t>
      </w:r>
      <w:proofErr w:type="spellEnd"/>
      <w:r>
        <w:rPr>
          <w:rFonts w:ascii="Cambria" w:hAnsi="Cambria" w:cs="Arial"/>
        </w:rPr>
        <w:t xml:space="preserve"> excel.</w:t>
      </w:r>
    </w:p>
    <w:p w:rsidR="007D0533" w:rsidRDefault="0095368E">
      <w:pPr>
        <w:pStyle w:val="Heading1"/>
        <w:rPr>
          <w:rFonts w:ascii="Cambria" w:hAnsi="Cambria"/>
          <w:u w:val="single"/>
        </w:rPr>
      </w:pPr>
      <w:proofErr w:type="spellStart"/>
      <w:r>
        <w:rPr>
          <w:rFonts w:ascii="Cambria" w:hAnsi="Cambria"/>
          <w:u w:val="single"/>
          <w:lang w:val="en-IN"/>
        </w:rPr>
        <w:t>Extra Curricular</w:t>
      </w:r>
      <w:proofErr w:type="spellEnd"/>
      <w:r>
        <w:rPr>
          <w:rFonts w:ascii="Cambria" w:hAnsi="Cambria"/>
          <w:u w:val="single"/>
        </w:rPr>
        <w:t xml:space="preserve"> A</w:t>
      </w:r>
      <w:proofErr w:type="spellStart"/>
      <w:r>
        <w:rPr>
          <w:rFonts w:ascii="Cambria" w:hAnsi="Cambria"/>
          <w:u w:val="single"/>
          <w:lang w:val="en-IN"/>
        </w:rPr>
        <w:t>ctivities</w:t>
      </w:r>
      <w:proofErr w:type="spellEnd"/>
    </w:p>
    <w:p w:rsidR="007D0533" w:rsidRDefault="0095368E">
      <w:pPr>
        <w:numPr>
          <w:ilvl w:val="0"/>
          <w:numId w:val="5"/>
        </w:numPr>
        <w:spacing w:before="120"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 Successfully completed mentor mentee scheme.</w:t>
      </w:r>
    </w:p>
    <w:p w:rsidR="007D0533" w:rsidRDefault="0095368E">
      <w:pPr>
        <w:numPr>
          <w:ilvl w:val="0"/>
          <w:numId w:val="5"/>
        </w:numPr>
        <w:spacing w:before="120"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Served as organizer for National Technical Fest BECTAGON-2012 at </w:t>
      </w:r>
      <w:proofErr w:type="spellStart"/>
      <w:r>
        <w:rPr>
          <w:rFonts w:ascii="Cambria" w:hAnsi="Cambria" w:cs="Arial"/>
        </w:rPr>
        <w:t>Bapatla</w:t>
      </w:r>
      <w:proofErr w:type="spellEnd"/>
      <w:r>
        <w:rPr>
          <w:rFonts w:ascii="Cambria" w:hAnsi="Cambria" w:cs="Arial"/>
        </w:rPr>
        <w:t xml:space="preserve"> Engineering College</w:t>
      </w:r>
    </w:p>
    <w:p w:rsidR="007D0533" w:rsidRDefault="0095368E">
      <w:pPr>
        <w:numPr>
          <w:ilvl w:val="0"/>
          <w:numId w:val="5"/>
        </w:numPr>
        <w:spacing w:before="120" w:after="0"/>
        <w:rPr>
          <w:rFonts w:ascii="Cambria" w:hAnsi="Cambria" w:cs="Arial"/>
        </w:rPr>
      </w:pPr>
      <w:r>
        <w:rPr>
          <w:rFonts w:ascii="Cambria" w:hAnsi="Cambria" w:cs="Arial"/>
        </w:rPr>
        <w:t xml:space="preserve"> Conducted </w:t>
      </w:r>
      <w:r>
        <w:rPr>
          <w:rFonts w:ascii="Cambria" w:hAnsi="Cambria" w:cs="Arial"/>
        </w:rPr>
        <w:t xml:space="preserve">the technical exhibition by </w:t>
      </w:r>
      <w:proofErr w:type="spellStart"/>
      <w:r>
        <w:rPr>
          <w:rFonts w:ascii="Cambria" w:hAnsi="Cambria" w:cs="Arial"/>
        </w:rPr>
        <w:t>Acharya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Nagarjuna</w:t>
      </w:r>
      <w:proofErr w:type="spellEnd"/>
      <w:r>
        <w:rPr>
          <w:rFonts w:ascii="Cambria" w:hAnsi="Cambria" w:cs="Arial"/>
        </w:rPr>
        <w:t xml:space="preserve"> University, Participated in ‘VFX’ workshop.</w:t>
      </w:r>
    </w:p>
    <w:p w:rsidR="007D0533" w:rsidRDefault="0095368E">
      <w:pPr>
        <w:numPr>
          <w:ilvl w:val="0"/>
          <w:numId w:val="5"/>
        </w:numPr>
        <w:spacing w:before="120" w:after="0"/>
        <w:rPr>
          <w:rFonts w:ascii="Cambria" w:hAnsi="Cambria" w:cs="Arial"/>
        </w:rPr>
      </w:pPr>
      <w:r>
        <w:rPr>
          <w:rFonts w:ascii="Cambria" w:hAnsi="Cambria" w:cs="Arial"/>
        </w:rPr>
        <w:t>Responsible for public relations, design and planning &amp; scheduling of events - finance</w:t>
      </w:r>
    </w:p>
    <w:p w:rsidR="007D0533" w:rsidRDefault="007D0533">
      <w:pPr>
        <w:widowControl w:val="0"/>
        <w:ind w:left="397"/>
        <w:jc w:val="both"/>
        <w:rPr>
          <w:rFonts w:ascii="Arial" w:hAnsi="Arial" w:cs="Arial"/>
          <w:sz w:val="20"/>
          <w:szCs w:val="20"/>
        </w:rPr>
      </w:pPr>
    </w:p>
    <w:p w:rsidR="007D0533" w:rsidRDefault="0095368E">
      <w:pPr>
        <w:pStyle w:val="Heading2"/>
        <w:pBdr>
          <w:bottom w:val="single" w:sz="4" w:space="1" w:color="00000A"/>
        </w:pBdr>
        <w:rPr>
          <w:rFonts w:ascii="Arial" w:hAnsi="Arial" w:cs="Arial"/>
          <w:b w:val="0"/>
          <w:sz w:val="40"/>
          <w:szCs w:val="40"/>
          <w:lang w:val="en-GB"/>
        </w:rPr>
      </w:pPr>
      <w:r>
        <w:rPr>
          <w:rFonts w:ascii="Arial" w:hAnsi="Arial" w:cs="Arial"/>
          <w:b w:val="0"/>
          <w:sz w:val="32"/>
          <w:szCs w:val="40"/>
          <w:lang w:val="en-GB"/>
        </w:rPr>
        <w:t>Interests and activities</w:t>
      </w:r>
    </w:p>
    <w:p w:rsidR="007D0533" w:rsidRDefault="007D0533">
      <w:pPr>
        <w:widowControl w:val="0"/>
        <w:rPr>
          <w:rFonts w:ascii="Arial" w:hAnsi="Arial" w:cs="Arial"/>
          <w:sz w:val="12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712"/>
      </w:tblGrid>
      <w:tr w:rsidR="007D0533">
        <w:trPr>
          <w:trHeight w:val="100"/>
        </w:trPr>
        <w:tc>
          <w:tcPr>
            <w:tcW w:w="1926" w:type="dxa"/>
            <w:shd w:val="clear" w:color="auto" w:fill="auto"/>
          </w:tcPr>
          <w:p w:rsidR="007D0533" w:rsidRDefault="009536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Currently include</w:t>
            </w:r>
          </w:p>
        </w:tc>
        <w:tc>
          <w:tcPr>
            <w:tcW w:w="7712" w:type="dxa"/>
            <w:shd w:val="clear" w:color="auto" w:fill="auto"/>
          </w:tcPr>
          <w:p w:rsidR="007D0533" w:rsidRDefault="0095368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Playing tennis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shuttle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traveling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 reading non-fiction,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watching documentaries and biographies. </w:t>
            </w:r>
          </w:p>
        </w:tc>
      </w:tr>
    </w:tbl>
    <w:p w:rsidR="007D0533" w:rsidRDefault="007D0533">
      <w:pPr>
        <w:widowControl w:val="0"/>
        <w:pBdr>
          <w:bottom w:val="single" w:sz="4" w:space="1" w:color="00000A"/>
        </w:pBdr>
        <w:jc w:val="both"/>
      </w:pPr>
    </w:p>
    <w:sectPr w:rsidR="007D0533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134" w:header="851" w:footer="851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8E" w:rsidRDefault="0095368E">
      <w:pPr>
        <w:spacing w:after="0" w:line="240" w:lineRule="auto"/>
      </w:pPr>
      <w:r>
        <w:separator/>
      </w:r>
    </w:p>
  </w:endnote>
  <w:endnote w:type="continuationSeparator" w:id="0">
    <w:p w:rsidR="0095368E" w:rsidRDefault="0095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</w:font>
  <w:font w:name="Noto Sans CJK SC Regular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33" w:rsidRDefault="0095368E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9145AF">
      <w:rPr>
        <w:noProof/>
      </w:rPr>
      <w:t>2</w:t>
    </w:r>
    <w: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 w:rsidR="009145A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33" w:rsidRDefault="0095368E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9145AF">
      <w:rPr>
        <w:noProof/>
      </w:rPr>
      <w:t>1</w:t>
    </w:r>
    <w: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 w:rsidR="009145A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8E" w:rsidRDefault="0095368E">
      <w:pPr>
        <w:spacing w:after="0" w:line="240" w:lineRule="auto"/>
      </w:pPr>
      <w:r>
        <w:separator/>
      </w:r>
    </w:p>
  </w:footnote>
  <w:footnote w:type="continuationSeparator" w:id="0">
    <w:p w:rsidR="0095368E" w:rsidRDefault="0095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33" w:rsidRDefault="007D0533">
    <w:pPr>
      <w:widowControl w:val="0"/>
      <w:tabs>
        <w:tab w:val="center" w:pos="4154"/>
        <w:tab w:val="right" w:pos="8309"/>
      </w:tabs>
      <w:rPr>
        <w:sz w:val="20"/>
        <w:lang w:val="en-US"/>
      </w:rPr>
    </w:pPr>
  </w:p>
  <w:p w:rsidR="007D0533" w:rsidRDefault="007D0533">
    <w:pPr>
      <w:widowControl w:val="0"/>
      <w:tabs>
        <w:tab w:val="center" w:pos="4154"/>
        <w:tab w:val="right" w:pos="8309"/>
      </w:tabs>
      <w:rPr>
        <w:sz w:val="20"/>
        <w:lang w:val="en-US"/>
      </w:rPr>
    </w:pPr>
  </w:p>
  <w:p w:rsidR="007D0533" w:rsidRDefault="007D0533">
    <w:pPr>
      <w:widowControl w:val="0"/>
      <w:tabs>
        <w:tab w:val="center" w:pos="4154"/>
        <w:tab w:val="right" w:pos="8309"/>
      </w:tabs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0CBF"/>
    <w:multiLevelType w:val="multilevel"/>
    <w:tmpl w:val="58C90CBF"/>
    <w:lvl w:ilvl="0">
      <w:start w:val="1"/>
      <w:numFmt w:val="bullet"/>
      <w:lvlText w:val=""/>
      <w:lvlJc w:val="left"/>
      <w:pPr>
        <w:tabs>
          <w:tab w:val="left" w:pos="397"/>
        </w:tabs>
        <w:ind w:left="397" w:hanging="397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C90CCA"/>
    <w:multiLevelType w:val="multilevel"/>
    <w:tmpl w:val="58C90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C90CD5"/>
    <w:multiLevelType w:val="multilevel"/>
    <w:tmpl w:val="58C90C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8C90CE0"/>
    <w:multiLevelType w:val="multilevel"/>
    <w:tmpl w:val="58C90CE0"/>
    <w:lvl w:ilvl="0">
      <w:start w:val="1"/>
      <w:numFmt w:val="bullet"/>
      <w:lvlText w:val=""/>
      <w:lvlJc w:val="left"/>
      <w:pPr>
        <w:tabs>
          <w:tab w:val="left" w:pos="60"/>
        </w:tabs>
        <w:ind w:left="300" w:hanging="30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C90CEB"/>
    <w:multiLevelType w:val="multilevel"/>
    <w:tmpl w:val="58C90CEB"/>
    <w:lvl w:ilvl="0">
      <w:start w:val="1"/>
      <w:numFmt w:val="bullet"/>
      <w:lvlText w:val=""/>
      <w:lvlJc w:val="left"/>
      <w:pPr>
        <w:tabs>
          <w:tab w:val="left" w:pos="60"/>
        </w:tabs>
        <w:ind w:left="300" w:hanging="30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33"/>
    <w:rsid w:val="007D0533"/>
    <w:rsid w:val="009145AF"/>
    <w:rsid w:val="0095368E"/>
    <w:rsid w:val="172A205F"/>
    <w:rsid w:val="19752B1D"/>
    <w:rsid w:val="210D6497"/>
    <w:rsid w:val="244C16B2"/>
    <w:rsid w:val="2E15444D"/>
    <w:rsid w:val="2FC369D9"/>
    <w:rsid w:val="37B74142"/>
    <w:rsid w:val="3C684088"/>
    <w:rsid w:val="40DC334C"/>
    <w:rsid w:val="444958FB"/>
    <w:rsid w:val="5B352A82"/>
    <w:rsid w:val="686F2C56"/>
    <w:rsid w:val="6CFD6124"/>
    <w:rsid w:val="7DC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qFormat="1"/>
    <w:lsdException w:name="List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color w:val="00000A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widowControl w:val="0"/>
      <w:jc w:val="both"/>
    </w:pPr>
    <w:rPr>
      <w:i/>
      <w:iCs/>
      <w:lang w:val="en-U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">
    <w:name w:val="List"/>
    <w:basedOn w:val="BodyText"/>
    <w:qFormat/>
    <w:rPr>
      <w:rFonts w:cs="FreeSans"/>
    </w:rPr>
  </w:style>
  <w:style w:type="paragraph" w:styleId="Title">
    <w:name w:val="Title"/>
    <w:basedOn w:val="Normal"/>
    <w:qFormat/>
    <w:pPr>
      <w:widowControl w:val="0"/>
      <w:pBdr>
        <w:bottom w:val="double" w:sz="6" w:space="0" w:color="00000A"/>
      </w:pBdr>
      <w:jc w:val="center"/>
    </w:pPr>
    <w:rPr>
      <w:b/>
      <w:bCs/>
      <w:sz w:val="36"/>
      <w:szCs w:val="32"/>
      <w:lang w:val="en-US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eastAsia="en-US"/>
    </w:rPr>
  </w:style>
  <w:style w:type="character" w:customStyle="1" w:styleId="InternetLink">
    <w:name w:val="Internet 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ascii="Arial" w:hAnsi="Aria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Arial" w:hAnsi="Arial" w:cs="Symbol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mbria" w:hAnsi="Cambria"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Cambria" w:hAnsi="Cambria"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Symbol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istParagraph1">
    <w:name w:val="List Paragraph1"/>
    <w:basedOn w:val="Normal"/>
    <w:uiPriority w:val="34"/>
    <w:qFormat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rsid w:val="0091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5AF"/>
    <w:rPr>
      <w:rFonts w:ascii="Tahoma" w:eastAsia="Times New Roman" w:hAnsi="Tahoma" w:cs="Tahoma"/>
      <w:color w:val="00000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14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qFormat="1"/>
    <w:lsdException w:name="List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color w:val="00000A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widowControl w:val="0"/>
      <w:jc w:val="both"/>
    </w:pPr>
    <w:rPr>
      <w:i/>
      <w:iCs/>
      <w:lang w:val="en-U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">
    <w:name w:val="List"/>
    <w:basedOn w:val="BodyText"/>
    <w:qFormat/>
    <w:rPr>
      <w:rFonts w:cs="FreeSans"/>
    </w:rPr>
  </w:style>
  <w:style w:type="paragraph" w:styleId="Title">
    <w:name w:val="Title"/>
    <w:basedOn w:val="Normal"/>
    <w:qFormat/>
    <w:pPr>
      <w:widowControl w:val="0"/>
      <w:pBdr>
        <w:bottom w:val="double" w:sz="6" w:space="0" w:color="00000A"/>
      </w:pBdr>
      <w:jc w:val="center"/>
    </w:pPr>
    <w:rPr>
      <w:b/>
      <w:bCs/>
      <w:sz w:val="36"/>
      <w:szCs w:val="32"/>
      <w:lang w:val="en-US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eastAsia="en-US"/>
    </w:rPr>
  </w:style>
  <w:style w:type="character" w:customStyle="1" w:styleId="InternetLink">
    <w:name w:val="Internet 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ascii="Arial" w:hAnsi="Aria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Arial" w:hAnsi="Arial" w:cs="Symbol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mbria" w:hAnsi="Cambria"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Cambria" w:hAnsi="Cambria"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Symbol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istParagraph1">
    <w:name w:val="List Paragraph1"/>
    <w:basedOn w:val="Normal"/>
    <w:uiPriority w:val="34"/>
    <w:qFormat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rsid w:val="0091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5AF"/>
    <w:rPr>
      <w:rFonts w:ascii="Tahoma" w:eastAsia="Times New Roman" w:hAnsi="Tahoma" w:cs="Tahoma"/>
      <w:color w:val="00000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14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hnavi.36452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Company>The CV Center Limited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Katy</dc:creator>
  <cp:lastModifiedBy>348382427</cp:lastModifiedBy>
  <cp:revision>50</cp:revision>
  <dcterms:created xsi:type="dcterms:W3CDTF">2016-01-21T08:26:00Z</dcterms:created>
  <dcterms:modified xsi:type="dcterms:W3CDTF">2017-07-10T11:55:00Z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CV Center Limited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1033-10.2.0.5811</vt:lpwstr>
  </property>
</Properties>
</file>