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5D7C" w14:textId="77777777" w:rsidR="00F15190" w:rsidRPr="00F15190" w:rsidRDefault="004E0221" w:rsidP="00F15190">
      <w:pPr>
        <w:rPr>
          <w:sz w:val="40"/>
          <w:szCs w:val="40"/>
          <w:lang w:val="en-US"/>
        </w:rPr>
      </w:pPr>
      <w:proofErr w:type="spellStart"/>
      <w:r w:rsidRPr="00F15190">
        <w:rPr>
          <w:sz w:val="40"/>
          <w:szCs w:val="40"/>
          <w:lang w:val="en-US"/>
        </w:rPr>
        <w:t>Fati</w:t>
      </w:r>
      <w:proofErr w:type="spellEnd"/>
    </w:p>
    <w:p w14:paraId="6848948A" w14:textId="7FA2235F" w:rsidR="006640A5" w:rsidRPr="00F15190" w:rsidRDefault="00F15190" w:rsidP="00F15190">
      <w:pPr>
        <w:rPr>
          <w:sz w:val="40"/>
          <w:szCs w:val="40"/>
          <w:lang w:val="en-US"/>
        </w:rPr>
      </w:pPr>
      <w:hyperlink r:id="rId6" w:history="1">
        <w:r w:rsidRPr="00F15190">
          <w:rPr>
            <w:rStyle w:val="Hyperlink"/>
            <w:sz w:val="40"/>
            <w:szCs w:val="40"/>
            <w:lang w:val="en-US"/>
          </w:rPr>
          <w:t>Fati.365274@2freemail.com</w:t>
        </w:r>
      </w:hyperlink>
      <w:r w:rsidRPr="00F15190">
        <w:rPr>
          <w:sz w:val="40"/>
          <w:szCs w:val="40"/>
          <w:lang w:val="en-US"/>
        </w:rPr>
        <w:t xml:space="preserve"> </w:t>
      </w:r>
      <w:r w:rsidR="004E0221" w:rsidRPr="00F15190">
        <w:rPr>
          <w:sz w:val="40"/>
          <w:szCs w:val="40"/>
          <w:lang w:val="en-US"/>
        </w:rPr>
        <w:t xml:space="preserve"> </w:t>
      </w:r>
    </w:p>
    <w:p w14:paraId="75704F7A" w14:textId="39E75D0E" w:rsidR="004E0221" w:rsidRPr="001A26E9" w:rsidRDefault="00795D42" w:rsidP="00795D42">
      <w:pPr>
        <w:widowControl w:val="0"/>
        <w:tabs>
          <w:tab w:val="left" w:pos="888"/>
          <w:tab w:val="center" w:pos="5088"/>
          <w:tab w:val="left" w:pos="5736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7AF0EC80" wp14:editId="01DE8797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z w:val="24"/>
          <w:szCs w:val="24"/>
          <w:lang w:val="en-US"/>
        </w:rPr>
        <w:tab/>
      </w:r>
    </w:p>
    <w:p w14:paraId="519E33AC" w14:textId="77777777" w:rsidR="00795D42" w:rsidRDefault="00795D42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</w:p>
    <w:p w14:paraId="28730F17" w14:textId="77777777" w:rsidR="004E0221" w:rsidRPr="001A26E9" w:rsidRDefault="004E0221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1A26E9">
        <w:rPr>
          <w:rFonts w:cstheme="minorHAnsi"/>
          <w:b/>
          <w:bCs/>
          <w:sz w:val="24"/>
          <w:szCs w:val="24"/>
          <w:lang w:val="en-US"/>
        </w:rPr>
        <w:t>PROFESSIONAL PROFILE</w:t>
      </w:r>
    </w:p>
    <w:p w14:paraId="54662147" w14:textId="77777777" w:rsidR="005F77B6" w:rsidRPr="001A26E9" w:rsidRDefault="005F77B6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6116A6EB" w14:textId="453A9983" w:rsidR="004E0221" w:rsidRPr="001A26E9" w:rsidRDefault="0030213C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A26E9">
        <w:rPr>
          <w:rFonts w:cstheme="minorHAnsi"/>
          <w:bCs/>
          <w:sz w:val="24"/>
          <w:szCs w:val="24"/>
          <w:lang w:val="en-US"/>
        </w:rPr>
        <w:t>I have a total of 5 years working experience as an administrative assistan</w:t>
      </w:r>
      <w:r w:rsidR="0080223D">
        <w:rPr>
          <w:rFonts w:cstheme="minorHAnsi"/>
          <w:bCs/>
          <w:sz w:val="24"/>
          <w:szCs w:val="24"/>
          <w:lang w:val="en-US"/>
        </w:rPr>
        <w:t>t and assistant accountant</w:t>
      </w:r>
      <w:r w:rsidRPr="001A26E9">
        <w:rPr>
          <w:rFonts w:cstheme="minorHAnsi"/>
          <w:bCs/>
          <w:sz w:val="24"/>
          <w:szCs w:val="24"/>
          <w:lang w:val="en-US"/>
        </w:rPr>
        <w:t xml:space="preserve"> in Ghana. And currently seeking to</w:t>
      </w:r>
      <w:r w:rsidR="005F77B6" w:rsidRPr="001A26E9">
        <w:rPr>
          <w:rFonts w:cstheme="minorHAnsi"/>
          <w:bCs/>
          <w:sz w:val="24"/>
          <w:szCs w:val="24"/>
          <w:lang w:val="en-US"/>
        </w:rPr>
        <w:t xml:space="preserve"> secure a position with</w:t>
      </w:r>
      <w:r w:rsidRPr="001A26E9">
        <w:rPr>
          <w:rFonts w:cstheme="minorHAnsi"/>
          <w:bCs/>
          <w:sz w:val="24"/>
          <w:szCs w:val="24"/>
          <w:lang w:val="en-US"/>
        </w:rPr>
        <w:t xml:space="preserve">in the finance/ administrative </w:t>
      </w:r>
      <w:r w:rsidR="005D7918" w:rsidRPr="001A26E9">
        <w:rPr>
          <w:rFonts w:cstheme="minorHAnsi"/>
          <w:bCs/>
          <w:sz w:val="24"/>
          <w:szCs w:val="24"/>
          <w:lang w:val="en-US"/>
        </w:rPr>
        <w:t>department of a</w:t>
      </w:r>
      <w:r w:rsidRPr="001A26E9">
        <w:rPr>
          <w:rFonts w:cstheme="minorHAnsi"/>
          <w:bCs/>
          <w:sz w:val="24"/>
          <w:szCs w:val="24"/>
          <w:lang w:val="en-US"/>
        </w:rPr>
        <w:t xml:space="preserve"> </w:t>
      </w:r>
      <w:r w:rsidR="005F77B6" w:rsidRPr="001A26E9">
        <w:rPr>
          <w:rFonts w:cstheme="minorHAnsi"/>
          <w:bCs/>
          <w:sz w:val="24"/>
          <w:szCs w:val="24"/>
          <w:lang w:val="en-US"/>
        </w:rPr>
        <w:t>well-established</w:t>
      </w:r>
      <w:r w:rsidRPr="001A26E9">
        <w:rPr>
          <w:rFonts w:cstheme="minorHAnsi"/>
          <w:bCs/>
          <w:sz w:val="24"/>
          <w:szCs w:val="24"/>
          <w:lang w:val="en-US"/>
        </w:rPr>
        <w:t xml:space="preserve"> organization where I can</w:t>
      </w:r>
      <w:r w:rsidRPr="001A26E9">
        <w:rPr>
          <w:rFonts w:cstheme="minorHAnsi"/>
          <w:sz w:val="24"/>
          <w:szCs w:val="24"/>
        </w:rPr>
        <w:t xml:space="preserve"> </w:t>
      </w:r>
      <w:r w:rsidR="00474DE5" w:rsidRPr="001A26E9">
        <w:rPr>
          <w:rFonts w:cstheme="minorHAnsi"/>
          <w:sz w:val="24"/>
          <w:szCs w:val="24"/>
        </w:rPr>
        <w:t xml:space="preserve">contribute successfully </w:t>
      </w:r>
      <w:r w:rsidR="0020240F" w:rsidRPr="001A26E9">
        <w:rPr>
          <w:rFonts w:cstheme="minorHAnsi"/>
          <w:sz w:val="24"/>
          <w:szCs w:val="24"/>
        </w:rPr>
        <w:t xml:space="preserve">to the growth </w:t>
      </w:r>
      <w:r w:rsidR="00474DE5" w:rsidRPr="001A26E9">
        <w:rPr>
          <w:rFonts w:cstheme="minorHAnsi"/>
          <w:sz w:val="24"/>
          <w:szCs w:val="24"/>
        </w:rPr>
        <w:t>of the com</w:t>
      </w:r>
      <w:r w:rsidR="005F77B6" w:rsidRPr="001A26E9">
        <w:rPr>
          <w:rFonts w:cstheme="minorHAnsi"/>
          <w:sz w:val="24"/>
          <w:szCs w:val="24"/>
        </w:rPr>
        <w:t xml:space="preserve">pany. </w:t>
      </w:r>
    </w:p>
    <w:p w14:paraId="3982A55E" w14:textId="3E0662F3" w:rsidR="006932CB" w:rsidRPr="001A26E9" w:rsidRDefault="006932CB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60ED85A" w14:textId="2BEC868A" w:rsidR="001A26E9" w:rsidRPr="001A26E9" w:rsidRDefault="001A26E9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A26E9">
        <w:rPr>
          <w:rFonts w:cstheme="minorHAnsi"/>
          <w:b/>
          <w:sz w:val="24"/>
          <w:szCs w:val="24"/>
        </w:rPr>
        <w:t>PROFESSIONAL EXPERIENCE</w:t>
      </w:r>
    </w:p>
    <w:p w14:paraId="44B13ED9" w14:textId="77777777" w:rsidR="001A26E9" w:rsidRPr="001A26E9" w:rsidRDefault="001A26E9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747F034" w14:textId="62AE8029" w:rsidR="006932CB" w:rsidRDefault="006932CB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A26E9">
        <w:rPr>
          <w:rFonts w:cstheme="minorHAnsi"/>
          <w:b/>
          <w:sz w:val="24"/>
          <w:szCs w:val="24"/>
        </w:rPr>
        <w:t>Ministry of land a</w:t>
      </w:r>
      <w:r w:rsidR="001A26E9">
        <w:rPr>
          <w:rFonts w:cstheme="minorHAnsi"/>
          <w:b/>
          <w:sz w:val="24"/>
          <w:szCs w:val="24"/>
        </w:rPr>
        <w:t xml:space="preserve">nd Natural Resources – </w:t>
      </w:r>
      <w:r w:rsidRPr="001A26E9">
        <w:rPr>
          <w:rFonts w:cstheme="minorHAnsi"/>
          <w:b/>
          <w:sz w:val="24"/>
          <w:szCs w:val="24"/>
        </w:rPr>
        <w:t>Ghana</w:t>
      </w:r>
    </w:p>
    <w:p w14:paraId="456D3F11" w14:textId="693ECF9E" w:rsidR="001A26E9" w:rsidRPr="001A26E9" w:rsidRDefault="001A26E9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Federal ministry of Ghana Govt</w:t>
      </w:r>
      <w:r>
        <w:rPr>
          <w:rFonts w:cstheme="minorHAnsi"/>
          <w:sz w:val="24"/>
          <w:szCs w:val="24"/>
        </w:rPr>
        <w:t>.</w:t>
      </w:r>
      <w:r w:rsidRPr="001A26E9">
        <w:rPr>
          <w:rFonts w:cstheme="minorHAnsi"/>
          <w:sz w:val="24"/>
          <w:szCs w:val="24"/>
        </w:rPr>
        <w:t xml:space="preserve"> dealing with affairs related to Natural resources </w:t>
      </w:r>
      <w:r>
        <w:rPr>
          <w:rFonts w:cstheme="minorHAnsi"/>
          <w:sz w:val="24"/>
          <w:szCs w:val="24"/>
        </w:rPr>
        <w:t xml:space="preserve">and land </w:t>
      </w:r>
      <w:r w:rsidRPr="001A26E9">
        <w:rPr>
          <w:rFonts w:cstheme="minorHAnsi"/>
          <w:sz w:val="24"/>
          <w:szCs w:val="24"/>
        </w:rPr>
        <w:t>of the country</w:t>
      </w:r>
      <w:r>
        <w:rPr>
          <w:rFonts w:cstheme="minorHAnsi"/>
          <w:sz w:val="24"/>
          <w:szCs w:val="24"/>
        </w:rPr>
        <w:t xml:space="preserve"> and reporting to administrative leadership of country.</w:t>
      </w:r>
    </w:p>
    <w:p w14:paraId="51EB40E8" w14:textId="177C999B" w:rsidR="006932CB" w:rsidRPr="001A26E9" w:rsidRDefault="006932CB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A26E9">
        <w:rPr>
          <w:rFonts w:cstheme="minorHAnsi"/>
          <w:b/>
          <w:sz w:val="24"/>
          <w:szCs w:val="24"/>
        </w:rPr>
        <w:t xml:space="preserve">Administrative </w:t>
      </w:r>
      <w:r w:rsidR="001A26E9" w:rsidRPr="001A26E9">
        <w:rPr>
          <w:rFonts w:cstheme="minorHAnsi"/>
          <w:b/>
          <w:sz w:val="24"/>
          <w:szCs w:val="24"/>
        </w:rPr>
        <w:t>assistant:</w:t>
      </w:r>
      <w:r w:rsidRPr="001A26E9">
        <w:rPr>
          <w:rFonts w:cstheme="minorHAnsi"/>
          <w:b/>
          <w:sz w:val="24"/>
          <w:szCs w:val="24"/>
        </w:rPr>
        <w:t xml:space="preserve"> </w:t>
      </w:r>
      <w:r w:rsidR="00B773D5">
        <w:rPr>
          <w:rFonts w:cstheme="minorHAnsi"/>
          <w:b/>
          <w:sz w:val="24"/>
          <w:szCs w:val="24"/>
        </w:rPr>
        <w:t>August</w:t>
      </w:r>
      <w:r w:rsidR="001A26E9" w:rsidRPr="001A26E9">
        <w:rPr>
          <w:rFonts w:cstheme="minorHAnsi"/>
          <w:b/>
          <w:sz w:val="24"/>
          <w:szCs w:val="24"/>
        </w:rPr>
        <w:t xml:space="preserve"> </w:t>
      </w:r>
      <w:r w:rsidRPr="001A26E9">
        <w:rPr>
          <w:rFonts w:cstheme="minorHAnsi"/>
          <w:b/>
          <w:sz w:val="24"/>
          <w:szCs w:val="24"/>
        </w:rPr>
        <w:t>2013</w:t>
      </w:r>
      <w:r w:rsidR="001A26E9" w:rsidRPr="001A26E9">
        <w:rPr>
          <w:rFonts w:cstheme="minorHAnsi"/>
          <w:b/>
          <w:sz w:val="24"/>
          <w:szCs w:val="24"/>
        </w:rPr>
        <w:t xml:space="preserve"> – </w:t>
      </w:r>
      <w:r w:rsidR="00B773D5">
        <w:rPr>
          <w:rFonts w:cstheme="minorHAnsi"/>
          <w:b/>
          <w:sz w:val="24"/>
          <w:szCs w:val="24"/>
        </w:rPr>
        <w:t xml:space="preserve">July </w:t>
      </w:r>
      <w:r w:rsidRPr="001A26E9">
        <w:rPr>
          <w:rFonts w:cstheme="minorHAnsi"/>
          <w:b/>
          <w:sz w:val="24"/>
          <w:szCs w:val="24"/>
        </w:rPr>
        <w:t>2014</w:t>
      </w:r>
    </w:p>
    <w:p w14:paraId="08024FA7" w14:textId="77777777" w:rsidR="00030957" w:rsidRPr="001A26E9" w:rsidRDefault="00030957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BB677A2" w14:textId="719B4A24" w:rsidR="00030957" w:rsidRPr="001A26E9" w:rsidRDefault="00030957" w:rsidP="00CD057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Dra</w:t>
      </w:r>
      <w:r w:rsidR="001A26E9">
        <w:rPr>
          <w:rFonts w:cstheme="minorHAnsi"/>
          <w:sz w:val="24"/>
          <w:szCs w:val="24"/>
        </w:rPr>
        <w:t xml:space="preserve">fting weekly and </w:t>
      </w:r>
      <w:r w:rsidR="001A26E9" w:rsidRPr="001A26E9">
        <w:rPr>
          <w:rFonts w:cstheme="minorHAnsi"/>
          <w:b/>
          <w:sz w:val="24"/>
          <w:szCs w:val="24"/>
        </w:rPr>
        <w:t>monthly informatics</w:t>
      </w:r>
      <w:r w:rsidR="001A26E9">
        <w:rPr>
          <w:rFonts w:cstheme="minorHAnsi"/>
          <w:sz w:val="24"/>
          <w:szCs w:val="24"/>
        </w:rPr>
        <w:t xml:space="preserve"> and reporting to leadership</w:t>
      </w:r>
    </w:p>
    <w:p w14:paraId="7CC1789D" w14:textId="381C1770" w:rsidR="00030957" w:rsidRPr="001A26E9" w:rsidRDefault="00030957" w:rsidP="00CD057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Compiling and</w:t>
      </w:r>
      <w:r w:rsidR="001A26E9">
        <w:rPr>
          <w:rFonts w:cstheme="minorHAnsi"/>
          <w:sz w:val="24"/>
          <w:szCs w:val="24"/>
        </w:rPr>
        <w:t xml:space="preserve"> reviewing land dispute letters </w:t>
      </w:r>
    </w:p>
    <w:p w14:paraId="6CEE1B53" w14:textId="0F30BAC4" w:rsidR="00030957" w:rsidRPr="001A26E9" w:rsidRDefault="00030957" w:rsidP="00CD057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1A26E9">
        <w:rPr>
          <w:rFonts w:cstheme="minorHAnsi"/>
          <w:bCs/>
          <w:sz w:val="24"/>
          <w:szCs w:val="24"/>
          <w:lang w:val="en-US"/>
        </w:rPr>
        <w:t xml:space="preserve">Collecting and coordinating the </w:t>
      </w:r>
      <w:r w:rsidRPr="00CD0576">
        <w:rPr>
          <w:rFonts w:cstheme="minorHAnsi"/>
          <w:b/>
          <w:bCs/>
          <w:sz w:val="24"/>
          <w:szCs w:val="24"/>
          <w:lang w:val="en-US"/>
        </w:rPr>
        <w:t>flow of internal and external information</w:t>
      </w:r>
      <w:r w:rsidRPr="001A26E9">
        <w:rPr>
          <w:rFonts w:cstheme="minorHAnsi"/>
          <w:bCs/>
          <w:sz w:val="24"/>
          <w:szCs w:val="24"/>
          <w:lang w:val="en-US"/>
        </w:rPr>
        <w:t xml:space="preserve"> among managers and other staff within the department.</w:t>
      </w:r>
    </w:p>
    <w:p w14:paraId="18D2C737" w14:textId="77777777" w:rsidR="00030957" w:rsidRPr="001A26E9" w:rsidRDefault="00030957" w:rsidP="00CD057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1A26E9">
        <w:rPr>
          <w:rFonts w:cstheme="minorHAnsi"/>
          <w:bCs/>
          <w:sz w:val="24"/>
          <w:szCs w:val="24"/>
          <w:lang w:val="en-US"/>
        </w:rPr>
        <w:t>Receiving and forwarding calls when necessary</w:t>
      </w:r>
    </w:p>
    <w:p w14:paraId="16BB5417" w14:textId="01399DF5" w:rsidR="001A26E9" w:rsidRPr="001A26E9" w:rsidRDefault="00030957" w:rsidP="00CD057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1A26E9">
        <w:rPr>
          <w:rFonts w:cstheme="minorHAnsi"/>
          <w:b/>
          <w:bCs/>
          <w:sz w:val="24"/>
          <w:szCs w:val="24"/>
          <w:lang w:val="en-US"/>
        </w:rPr>
        <w:t>Reconciling expenses</w:t>
      </w:r>
      <w:r w:rsidRPr="001A26E9">
        <w:rPr>
          <w:rFonts w:cstheme="minorHAnsi"/>
          <w:bCs/>
          <w:sz w:val="24"/>
          <w:szCs w:val="24"/>
          <w:lang w:val="en-US"/>
        </w:rPr>
        <w:t xml:space="preserve"> an</w:t>
      </w:r>
      <w:r w:rsidR="001A26E9">
        <w:rPr>
          <w:rFonts w:cstheme="minorHAnsi"/>
          <w:bCs/>
          <w:sz w:val="24"/>
          <w:szCs w:val="24"/>
          <w:lang w:val="en-US"/>
        </w:rPr>
        <w:t>d general administrative duties</w:t>
      </w:r>
    </w:p>
    <w:p w14:paraId="65EAA1CD" w14:textId="77777777" w:rsid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</w:p>
    <w:p w14:paraId="0617CF60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724828">
        <w:rPr>
          <w:rFonts w:cstheme="minorHAnsi"/>
          <w:b/>
          <w:bCs/>
          <w:sz w:val="24"/>
          <w:szCs w:val="24"/>
          <w:lang w:val="en-US"/>
        </w:rPr>
        <w:t>Company: St. Monica’s high school -Ghana</w:t>
      </w:r>
    </w:p>
    <w:p w14:paraId="5A7B4381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  <w:r w:rsidRPr="00724828">
        <w:rPr>
          <w:rFonts w:cstheme="minorHAnsi"/>
          <w:b/>
          <w:bCs/>
          <w:sz w:val="24"/>
          <w:szCs w:val="24"/>
          <w:lang w:val="en-US"/>
        </w:rPr>
        <w:t>Position: Administrative assistant</w:t>
      </w:r>
    </w:p>
    <w:p w14:paraId="45D99D74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724828">
        <w:rPr>
          <w:rFonts w:cstheme="minorHAnsi"/>
          <w:b/>
          <w:bCs/>
          <w:sz w:val="24"/>
          <w:szCs w:val="24"/>
          <w:lang w:val="en-US"/>
        </w:rPr>
        <w:t>Duties</w:t>
      </w:r>
      <w:r w:rsidRPr="00724828">
        <w:rPr>
          <w:rFonts w:cstheme="minorHAnsi"/>
          <w:bCs/>
          <w:sz w:val="24"/>
          <w:szCs w:val="24"/>
          <w:lang w:val="en-US"/>
        </w:rPr>
        <w:t>:</w:t>
      </w:r>
    </w:p>
    <w:p w14:paraId="487A5311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  <w:lang w:val="en-US"/>
        </w:rPr>
      </w:pPr>
    </w:p>
    <w:p w14:paraId="17D18A8C" w14:textId="6D275A2D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Assist with student’s attendance by entering information into each student’s record.</w:t>
      </w:r>
    </w:p>
    <w:p w14:paraId="5CBCC864" w14:textId="3D904C13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 xml:space="preserve">Updating students’ records by adding new students’ record as well as </w:t>
      </w:r>
      <w:r>
        <w:rPr>
          <w:rFonts w:cstheme="minorHAnsi"/>
          <w:bCs/>
          <w:sz w:val="24"/>
          <w:szCs w:val="24"/>
          <w:lang w:val="en-US"/>
        </w:rPr>
        <w:t xml:space="preserve">students who have been      </w:t>
      </w:r>
      <w:r w:rsidRPr="00724828">
        <w:rPr>
          <w:rFonts w:cstheme="minorHAnsi"/>
          <w:bCs/>
          <w:sz w:val="24"/>
          <w:szCs w:val="24"/>
          <w:lang w:val="en-US"/>
        </w:rPr>
        <w:t>transferred or dropped out according to the established procedures within the school and keeping files in good order.</w:t>
      </w:r>
    </w:p>
    <w:p w14:paraId="5160929F" w14:textId="574619F8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Sending notifications to parents/guardians about the activities of their children.</w:t>
      </w:r>
    </w:p>
    <w:p w14:paraId="00E5C5FE" w14:textId="589C7FDB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Ensure good lines of communication at all time by answer</w:t>
      </w:r>
      <w:r>
        <w:rPr>
          <w:rFonts w:cstheme="minorHAnsi"/>
          <w:bCs/>
          <w:sz w:val="24"/>
          <w:szCs w:val="24"/>
          <w:lang w:val="en-US"/>
        </w:rPr>
        <w:t xml:space="preserve">ing queries and making calls to </w:t>
      </w:r>
      <w:r w:rsidRPr="00724828">
        <w:rPr>
          <w:rFonts w:cstheme="minorHAnsi"/>
          <w:bCs/>
          <w:sz w:val="24"/>
          <w:szCs w:val="24"/>
          <w:lang w:val="en-US"/>
        </w:rPr>
        <w:t>parents.</w:t>
      </w:r>
    </w:p>
    <w:p w14:paraId="09E947CA" w14:textId="1EE8FA0A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Keeping inventory records and also distributing supplies to offices and classrooms as needed.</w:t>
      </w:r>
    </w:p>
    <w:p w14:paraId="5573D1CC" w14:textId="5A7164FE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Making teachers’ roasters and students’ timetable to be distributed to various classrooms.</w:t>
      </w:r>
    </w:p>
    <w:p w14:paraId="5744540A" w14:textId="628C202B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Maintain confidentiality of all sensitive material and information</w:t>
      </w:r>
    </w:p>
    <w:p w14:paraId="7358EC61" w14:textId="67FD2A40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 xml:space="preserve">Ensure the school office and reception area is welcoming, neat and tidy. </w:t>
      </w:r>
    </w:p>
    <w:p w14:paraId="357142E5" w14:textId="05BEF350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>Attending training and workshops organized by the school.</w:t>
      </w:r>
    </w:p>
    <w:p w14:paraId="55201632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724828">
        <w:rPr>
          <w:rFonts w:cstheme="minorHAnsi"/>
          <w:bCs/>
          <w:sz w:val="24"/>
          <w:szCs w:val="24"/>
          <w:lang w:val="en-US"/>
        </w:rPr>
        <w:t>•</w:t>
      </w:r>
      <w:r w:rsidRPr="00724828">
        <w:rPr>
          <w:rFonts w:cstheme="minorHAnsi"/>
          <w:bCs/>
          <w:sz w:val="24"/>
          <w:szCs w:val="24"/>
          <w:lang w:val="en-US"/>
        </w:rPr>
        <w:tab/>
        <w:t>Performing any other activities as required by the school principal.</w:t>
      </w:r>
    </w:p>
    <w:p w14:paraId="4B004F2F" w14:textId="77777777" w:rsidR="00724828" w:rsidRPr="00724828" w:rsidRDefault="00724828" w:rsidP="007248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724828">
        <w:rPr>
          <w:rFonts w:cstheme="minorHAnsi"/>
          <w:bCs/>
          <w:sz w:val="24"/>
          <w:szCs w:val="24"/>
          <w:lang w:val="en-US"/>
        </w:rPr>
        <w:lastRenderedPageBreak/>
        <w:t>•</w:t>
      </w:r>
      <w:r w:rsidRPr="00724828">
        <w:rPr>
          <w:rFonts w:cstheme="minorHAnsi"/>
          <w:bCs/>
          <w:sz w:val="24"/>
          <w:szCs w:val="24"/>
          <w:lang w:val="en-US"/>
        </w:rPr>
        <w:tab/>
        <w:t>Printing and making photocopies of documents</w:t>
      </w:r>
    </w:p>
    <w:p w14:paraId="2DA54E98" w14:textId="77777777" w:rsidR="00F468F6" w:rsidRDefault="00F468F6" w:rsidP="00F468F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</w:p>
    <w:p w14:paraId="429E85E1" w14:textId="759AB157" w:rsidR="004E0221" w:rsidRDefault="000514E2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A26E9">
        <w:rPr>
          <w:rFonts w:cstheme="minorHAnsi"/>
          <w:b/>
          <w:sz w:val="24"/>
          <w:szCs w:val="24"/>
        </w:rPr>
        <w:t>ODreams</w:t>
      </w:r>
      <w:r w:rsidR="0012638A" w:rsidRPr="001A26E9">
        <w:rPr>
          <w:rFonts w:cstheme="minorHAnsi"/>
          <w:b/>
          <w:sz w:val="24"/>
          <w:szCs w:val="24"/>
        </w:rPr>
        <w:t xml:space="preserve"> Company</w:t>
      </w:r>
      <w:r w:rsidR="001A26E9">
        <w:rPr>
          <w:rFonts w:cstheme="minorHAnsi"/>
          <w:b/>
          <w:sz w:val="24"/>
          <w:szCs w:val="24"/>
        </w:rPr>
        <w:t xml:space="preserve"> </w:t>
      </w:r>
      <w:r w:rsidR="0012638A" w:rsidRPr="001A26E9">
        <w:rPr>
          <w:rFonts w:cstheme="minorHAnsi"/>
          <w:b/>
          <w:sz w:val="24"/>
          <w:szCs w:val="24"/>
        </w:rPr>
        <w:t>-</w:t>
      </w:r>
      <w:r w:rsidR="004E0221" w:rsidRPr="001A26E9">
        <w:rPr>
          <w:rFonts w:cstheme="minorHAnsi"/>
          <w:b/>
          <w:sz w:val="24"/>
          <w:szCs w:val="24"/>
        </w:rPr>
        <w:t xml:space="preserve"> </w:t>
      </w:r>
      <w:r w:rsidR="00E26AD4" w:rsidRPr="001A26E9">
        <w:rPr>
          <w:rFonts w:cstheme="minorHAnsi"/>
          <w:b/>
          <w:sz w:val="24"/>
          <w:szCs w:val="24"/>
        </w:rPr>
        <w:t>Ghana</w:t>
      </w:r>
      <w:r w:rsidR="006932CB" w:rsidRPr="001A26E9">
        <w:rPr>
          <w:rFonts w:cstheme="minorHAnsi"/>
          <w:b/>
          <w:sz w:val="24"/>
          <w:szCs w:val="24"/>
        </w:rPr>
        <w:t xml:space="preserve"> </w:t>
      </w:r>
    </w:p>
    <w:p w14:paraId="59541C1E" w14:textId="5B2F5829" w:rsidR="001A26E9" w:rsidRPr="001A26E9" w:rsidRDefault="00B773D5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manufacturing company that is involved in the planting and processing of shea nut into shea butter, and distributing them across the country. </w:t>
      </w:r>
    </w:p>
    <w:p w14:paraId="5682F0F6" w14:textId="60DD4579" w:rsidR="00F974C7" w:rsidRPr="001A26E9" w:rsidRDefault="00F468F6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Assistant Accountant </w:t>
      </w:r>
    </w:p>
    <w:p w14:paraId="59E2643D" w14:textId="77777777" w:rsidR="00F21893" w:rsidRPr="001A26E9" w:rsidRDefault="00F21893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1B649FC" w14:textId="394D0F87" w:rsidR="005C581D" w:rsidRPr="001A26E9" w:rsidRDefault="007540A8" w:rsidP="00CD05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62626"/>
          <w:sz w:val="24"/>
          <w:szCs w:val="24"/>
          <w:lang w:val="en-US"/>
        </w:rPr>
      </w:pPr>
      <w:r w:rsidRPr="00CD0576">
        <w:rPr>
          <w:rFonts w:cstheme="minorHAnsi"/>
          <w:b/>
          <w:color w:val="262626"/>
          <w:sz w:val="24"/>
          <w:szCs w:val="24"/>
          <w:lang w:val="en-US"/>
        </w:rPr>
        <w:t xml:space="preserve">Monitoring </w:t>
      </w:r>
      <w:r w:rsidR="00CD0576" w:rsidRPr="00CD0576">
        <w:rPr>
          <w:rFonts w:cstheme="minorHAnsi"/>
          <w:b/>
          <w:color w:val="262626"/>
          <w:sz w:val="24"/>
          <w:szCs w:val="24"/>
          <w:lang w:val="en-US"/>
        </w:rPr>
        <w:t xml:space="preserve">daily </w:t>
      </w:r>
      <w:r w:rsidR="00F21893" w:rsidRPr="00CD0576">
        <w:rPr>
          <w:rFonts w:cstheme="minorHAnsi"/>
          <w:b/>
          <w:color w:val="262626"/>
          <w:sz w:val="24"/>
          <w:szCs w:val="24"/>
          <w:lang w:val="en-US"/>
        </w:rPr>
        <w:t>sal</w:t>
      </w:r>
      <w:r w:rsidR="00CD0576" w:rsidRPr="00CD0576">
        <w:rPr>
          <w:rFonts w:cstheme="minorHAnsi"/>
          <w:b/>
          <w:color w:val="262626"/>
          <w:sz w:val="24"/>
          <w:szCs w:val="24"/>
          <w:lang w:val="en-US"/>
        </w:rPr>
        <w:t>es</w:t>
      </w:r>
      <w:r w:rsidR="00CD0576">
        <w:rPr>
          <w:rFonts w:cstheme="minorHAnsi"/>
          <w:color w:val="262626"/>
          <w:sz w:val="24"/>
          <w:szCs w:val="24"/>
          <w:lang w:val="en-US"/>
        </w:rPr>
        <w:t>, ATM and credit transactions</w:t>
      </w:r>
    </w:p>
    <w:p w14:paraId="7C0A2909" w14:textId="762FE2C4" w:rsidR="00AF0510" w:rsidRPr="001A26E9" w:rsidRDefault="008B5BAC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576">
        <w:rPr>
          <w:rFonts w:cstheme="minorHAnsi"/>
          <w:b/>
          <w:sz w:val="24"/>
          <w:szCs w:val="24"/>
        </w:rPr>
        <w:t>M</w:t>
      </w:r>
      <w:r w:rsidR="007540A8" w:rsidRPr="00CD0576">
        <w:rPr>
          <w:rFonts w:cstheme="minorHAnsi"/>
          <w:b/>
          <w:sz w:val="24"/>
          <w:szCs w:val="24"/>
        </w:rPr>
        <w:t>aintaining</w:t>
      </w:r>
      <w:r w:rsidR="00652F4B" w:rsidRPr="00CD0576">
        <w:rPr>
          <w:rFonts w:cstheme="minorHAnsi"/>
          <w:b/>
          <w:sz w:val="24"/>
          <w:szCs w:val="24"/>
        </w:rPr>
        <w:t xml:space="preserve"> petty cash</w:t>
      </w:r>
      <w:r w:rsidR="00652F4B" w:rsidRPr="001A26E9">
        <w:rPr>
          <w:rFonts w:cstheme="minorHAnsi"/>
          <w:sz w:val="24"/>
          <w:szCs w:val="24"/>
        </w:rPr>
        <w:t xml:space="preserve"> account for small </w:t>
      </w:r>
      <w:r w:rsidR="00A16FDF" w:rsidRPr="001A26E9">
        <w:rPr>
          <w:rFonts w:cstheme="minorHAnsi"/>
          <w:sz w:val="24"/>
          <w:szCs w:val="24"/>
        </w:rPr>
        <w:t>purchases and expenses</w:t>
      </w:r>
    </w:p>
    <w:p w14:paraId="44234127" w14:textId="085ACD88" w:rsidR="00AF0510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color w:val="262626"/>
          <w:sz w:val="24"/>
          <w:szCs w:val="24"/>
          <w:lang w:val="en-US"/>
        </w:rPr>
        <w:t>Checking</w:t>
      </w:r>
      <w:r w:rsidR="003C008F" w:rsidRPr="001A26E9">
        <w:rPr>
          <w:rFonts w:cstheme="minorHAnsi"/>
          <w:color w:val="262626"/>
          <w:sz w:val="24"/>
          <w:szCs w:val="24"/>
          <w:lang w:val="en-US"/>
        </w:rPr>
        <w:t xml:space="preserve"> </w:t>
      </w:r>
      <w:r w:rsidR="00AF0510" w:rsidRPr="001A26E9">
        <w:rPr>
          <w:rFonts w:cstheme="minorHAnsi"/>
          <w:color w:val="262626"/>
          <w:sz w:val="24"/>
          <w:szCs w:val="24"/>
          <w:lang w:val="en-US"/>
        </w:rPr>
        <w:t>petty cash replenishment and the attachments such as received petty cash vouchers and receipts.</w:t>
      </w:r>
    </w:p>
    <w:p w14:paraId="5F7D3C3E" w14:textId="24581632" w:rsidR="00077594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Completing</w:t>
      </w:r>
      <w:r w:rsidR="00A16FDF" w:rsidRPr="001A26E9">
        <w:rPr>
          <w:rFonts w:cstheme="minorHAnsi"/>
          <w:sz w:val="24"/>
          <w:szCs w:val="24"/>
        </w:rPr>
        <w:t xml:space="preserve"> </w:t>
      </w:r>
      <w:r w:rsidR="00A16FDF" w:rsidRPr="00CD0576">
        <w:rPr>
          <w:rFonts w:cstheme="minorHAnsi"/>
          <w:b/>
          <w:sz w:val="24"/>
          <w:szCs w:val="24"/>
        </w:rPr>
        <w:t xml:space="preserve">payroll </w:t>
      </w:r>
      <w:r w:rsidR="00A16FDF" w:rsidRPr="001A26E9">
        <w:rPr>
          <w:rFonts w:cstheme="minorHAnsi"/>
          <w:sz w:val="24"/>
          <w:szCs w:val="24"/>
        </w:rPr>
        <w:t>on a weekly basis and ensuring sickness records, overtime and bonus payments are correctly inputted.</w:t>
      </w:r>
    </w:p>
    <w:p w14:paraId="7073D68E" w14:textId="6DA6C70C" w:rsidR="00F974C7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Completing</w:t>
      </w:r>
      <w:r w:rsidR="008B5BAC" w:rsidRPr="001A26E9">
        <w:rPr>
          <w:rFonts w:cstheme="minorHAnsi"/>
          <w:sz w:val="24"/>
          <w:szCs w:val="24"/>
        </w:rPr>
        <w:t xml:space="preserve"> </w:t>
      </w:r>
      <w:r w:rsidR="00A16FDF" w:rsidRPr="00CD0576">
        <w:rPr>
          <w:rFonts w:cstheme="minorHAnsi"/>
          <w:b/>
          <w:sz w:val="24"/>
          <w:szCs w:val="24"/>
        </w:rPr>
        <w:t>stock checks</w:t>
      </w:r>
      <w:r w:rsidR="00A16FDF" w:rsidRPr="001A26E9">
        <w:rPr>
          <w:rFonts w:cstheme="minorHAnsi"/>
          <w:sz w:val="24"/>
          <w:szCs w:val="24"/>
        </w:rPr>
        <w:t xml:space="preserve"> for senior accountant in respect of movement in inventories for </w:t>
      </w:r>
      <w:r w:rsidR="006C0ED7" w:rsidRPr="001A26E9">
        <w:rPr>
          <w:rFonts w:cstheme="minorHAnsi"/>
          <w:sz w:val="24"/>
          <w:szCs w:val="24"/>
        </w:rPr>
        <w:t>balance</w:t>
      </w:r>
      <w:r w:rsidR="00A16FDF" w:rsidRPr="001A26E9">
        <w:rPr>
          <w:rFonts w:cstheme="minorHAnsi"/>
          <w:sz w:val="24"/>
          <w:szCs w:val="24"/>
        </w:rPr>
        <w:t xml:space="preserve"> sheet.</w:t>
      </w:r>
    </w:p>
    <w:p w14:paraId="050EBFAC" w14:textId="6F0D2FD3" w:rsidR="00077594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Receiving and verifying</w:t>
      </w:r>
      <w:r w:rsidR="008B5BAC" w:rsidRPr="001A26E9">
        <w:rPr>
          <w:rFonts w:cstheme="minorHAnsi"/>
          <w:sz w:val="24"/>
          <w:szCs w:val="24"/>
        </w:rPr>
        <w:t xml:space="preserve"> </w:t>
      </w:r>
      <w:r w:rsidR="00077594" w:rsidRPr="001A26E9">
        <w:rPr>
          <w:rFonts w:cstheme="minorHAnsi"/>
          <w:sz w:val="24"/>
          <w:szCs w:val="24"/>
        </w:rPr>
        <w:t xml:space="preserve">the accuracy of invoices and book them in </w:t>
      </w:r>
      <w:r w:rsidR="00077594" w:rsidRPr="00CD0576">
        <w:rPr>
          <w:rFonts w:cstheme="minorHAnsi"/>
          <w:b/>
          <w:sz w:val="24"/>
          <w:szCs w:val="24"/>
        </w:rPr>
        <w:t>accounting systems</w:t>
      </w:r>
      <w:r w:rsidRPr="001A26E9">
        <w:rPr>
          <w:rFonts w:cstheme="minorHAnsi"/>
          <w:sz w:val="24"/>
          <w:szCs w:val="24"/>
        </w:rPr>
        <w:t xml:space="preserve"> such as</w:t>
      </w:r>
      <w:r w:rsidRPr="00CD0576">
        <w:rPr>
          <w:rFonts w:cstheme="minorHAnsi"/>
          <w:b/>
          <w:sz w:val="24"/>
          <w:szCs w:val="24"/>
        </w:rPr>
        <w:t xml:space="preserve"> QuickBooks</w:t>
      </w:r>
      <w:r w:rsidRPr="001A26E9">
        <w:rPr>
          <w:rFonts w:cstheme="minorHAnsi"/>
          <w:sz w:val="24"/>
          <w:szCs w:val="24"/>
        </w:rPr>
        <w:t xml:space="preserve"> accounting</w:t>
      </w:r>
    </w:p>
    <w:p w14:paraId="21DBD23F" w14:textId="1700DA73" w:rsidR="004E0221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Preparing</w:t>
      </w:r>
      <w:r w:rsidR="00077594" w:rsidRPr="001A26E9">
        <w:rPr>
          <w:rFonts w:cstheme="minorHAnsi"/>
          <w:sz w:val="24"/>
          <w:szCs w:val="24"/>
        </w:rPr>
        <w:t xml:space="preserve"> the company fixed </w:t>
      </w:r>
      <w:r w:rsidR="00077594" w:rsidRPr="00CD0576">
        <w:rPr>
          <w:rFonts w:cstheme="minorHAnsi"/>
          <w:b/>
          <w:sz w:val="24"/>
          <w:szCs w:val="24"/>
        </w:rPr>
        <w:t>assets register</w:t>
      </w:r>
      <w:r w:rsidR="002E7682" w:rsidRPr="001A26E9">
        <w:rPr>
          <w:rFonts w:cstheme="minorHAnsi"/>
          <w:sz w:val="24"/>
          <w:szCs w:val="24"/>
        </w:rPr>
        <w:t>.</w:t>
      </w:r>
    </w:p>
    <w:p w14:paraId="091D8D89" w14:textId="3FC80CDC" w:rsidR="00077594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Processing</w:t>
      </w:r>
      <w:r w:rsidR="00077594" w:rsidRPr="001A26E9">
        <w:rPr>
          <w:rFonts w:cstheme="minorHAnsi"/>
          <w:sz w:val="24"/>
          <w:szCs w:val="24"/>
        </w:rPr>
        <w:t xml:space="preserve"> on time supplier’s </w:t>
      </w:r>
      <w:r w:rsidR="00077594" w:rsidRPr="00CD0576">
        <w:rPr>
          <w:rFonts w:cstheme="minorHAnsi"/>
          <w:b/>
          <w:sz w:val="24"/>
          <w:szCs w:val="24"/>
        </w:rPr>
        <w:t>invoices and payments</w:t>
      </w:r>
      <w:r w:rsidR="002E7682" w:rsidRPr="001A26E9">
        <w:rPr>
          <w:rFonts w:cstheme="minorHAnsi"/>
          <w:sz w:val="24"/>
          <w:szCs w:val="24"/>
        </w:rPr>
        <w:t>.</w:t>
      </w:r>
    </w:p>
    <w:p w14:paraId="4DCB81A8" w14:textId="0018CB25" w:rsidR="004100A8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>Managing</w:t>
      </w:r>
      <w:r w:rsidR="00077594" w:rsidRPr="001A26E9">
        <w:rPr>
          <w:rFonts w:cstheme="minorHAnsi"/>
          <w:sz w:val="24"/>
          <w:szCs w:val="24"/>
        </w:rPr>
        <w:t xml:space="preserve"> effectively supplier’s payments and Accounts Payable accounts</w:t>
      </w:r>
      <w:r w:rsidR="002E7682" w:rsidRPr="001A26E9">
        <w:rPr>
          <w:rFonts w:cstheme="minorHAnsi"/>
          <w:sz w:val="24"/>
          <w:szCs w:val="24"/>
        </w:rPr>
        <w:t>.</w:t>
      </w:r>
    </w:p>
    <w:p w14:paraId="006E4386" w14:textId="1BDA49FB" w:rsidR="00F21893" w:rsidRPr="001A26E9" w:rsidRDefault="007540A8" w:rsidP="00CD0576">
      <w:pPr>
        <w:pStyle w:val="ListParagraph"/>
        <w:widowControl w:val="0"/>
        <w:numPr>
          <w:ilvl w:val="0"/>
          <w:numId w:val="22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0576">
        <w:rPr>
          <w:rFonts w:cstheme="minorHAnsi"/>
          <w:b/>
          <w:color w:val="262626"/>
          <w:sz w:val="24"/>
          <w:szCs w:val="24"/>
          <w:lang w:val="en-US"/>
        </w:rPr>
        <w:t>Resolving</w:t>
      </w:r>
      <w:r w:rsidR="00F21893" w:rsidRPr="00CD0576">
        <w:rPr>
          <w:rFonts w:cstheme="minorHAnsi"/>
          <w:b/>
          <w:color w:val="262626"/>
          <w:sz w:val="24"/>
          <w:szCs w:val="24"/>
          <w:lang w:val="en-US"/>
        </w:rPr>
        <w:t xml:space="preserve"> accounting discrepancies</w:t>
      </w:r>
      <w:r w:rsidR="00F21893" w:rsidRPr="001A26E9">
        <w:rPr>
          <w:rFonts w:cstheme="minorHAnsi"/>
          <w:color w:val="262626"/>
          <w:sz w:val="24"/>
          <w:szCs w:val="24"/>
          <w:lang w:val="en-US"/>
        </w:rPr>
        <w:t xml:space="preserve"> and irregularities</w:t>
      </w:r>
      <w:r w:rsidRPr="001A26E9">
        <w:rPr>
          <w:rFonts w:cstheme="minorHAnsi"/>
          <w:color w:val="262626"/>
          <w:sz w:val="24"/>
          <w:szCs w:val="24"/>
          <w:lang w:val="en-US"/>
        </w:rPr>
        <w:t xml:space="preserve"> in the accounts.</w:t>
      </w:r>
    </w:p>
    <w:p w14:paraId="764ABC3A" w14:textId="77777777" w:rsidR="00724828" w:rsidRDefault="00724828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D679F94" w14:textId="065C17FC" w:rsidR="000514E2" w:rsidRPr="001A26E9" w:rsidRDefault="004E0221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A26E9">
        <w:rPr>
          <w:rFonts w:cstheme="minorHAnsi"/>
          <w:b/>
          <w:bCs/>
          <w:sz w:val="24"/>
          <w:szCs w:val="24"/>
        </w:rPr>
        <w:t>EDUCATION</w:t>
      </w:r>
      <w:r w:rsidR="006C0ED7" w:rsidRPr="001A26E9">
        <w:rPr>
          <w:rFonts w:cstheme="minorHAnsi"/>
          <w:b/>
          <w:bCs/>
          <w:sz w:val="24"/>
          <w:szCs w:val="24"/>
        </w:rPr>
        <w:t xml:space="preserve"> AND PROFESSIONAL QUALIFICATION</w:t>
      </w:r>
    </w:p>
    <w:p w14:paraId="1610D134" w14:textId="77777777" w:rsidR="006C0ED7" w:rsidRPr="001A26E9" w:rsidRDefault="006C0ED7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2491FC6" w14:textId="38515948" w:rsidR="005C581D" w:rsidRPr="00CD0576" w:rsidRDefault="000514E2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D0576">
        <w:rPr>
          <w:rFonts w:cstheme="minorHAnsi"/>
          <w:b/>
          <w:sz w:val="24"/>
          <w:szCs w:val="24"/>
        </w:rPr>
        <w:t xml:space="preserve"> </w:t>
      </w:r>
      <w:r w:rsidR="003049E4" w:rsidRPr="00CD0576">
        <w:rPr>
          <w:rFonts w:cstheme="minorHAnsi"/>
          <w:b/>
          <w:sz w:val="24"/>
          <w:szCs w:val="24"/>
        </w:rPr>
        <w:t>ACCA Affiliate</w:t>
      </w:r>
      <w:r w:rsidR="009E5824" w:rsidRPr="00CD0576">
        <w:rPr>
          <w:rFonts w:cstheme="minorHAnsi"/>
          <w:b/>
          <w:sz w:val="24"/>
          <w:szCs w:val="24"/>
        </w:rPr>
        <w:t xml:space="preserve"> </w:t>
      </w:r>
      <w:r w:rsidR="009917FC">
        <w:rPr>
          <w:rFonts w:cstheme="minorHAnsi"/>
          <w:b/>
          <w:sz w:val="24"/>
          <w:szCs w:val="24"/>
        </w:rPr>
        <w:t xml:space="preserve">(Completion </w:t>
      </w:r>
      <w:r w:rsidR="009E5824" w:rsidRPr="00CD0576">
        <w:rPr>
          <w:rFonts w:cstheme="minorHAnsi"/>
          <w:b/>
          <w:sz w:val="24"/>
          <w:szCs w:val="24"/>
        </w:rPr>
        <w:t>June</w:t>
      </w:r>
      <w:r w:rsidR="003049E4" w:rsidRPr="00CD0576">
        <w:rPr>
          <w:rFonts w:cstheme="minorHAnsi"/>
          <w:b/>
          <w:sz w:val="24"/>
          <w:szCs w:val="24"/>
        </w:rPr>
        <w:t xml:space="preserve"> 2017</w:t>
      </w:r>
      <w:r w:rsidR="009917FC">
        <w:rPr>
          <w:rFonts w:cstheme="minorHAnsi"/>
          <w:b/>
          <w:sz w:val="24"/>
          <w:szCs w:val="24"/>
        </w:rPr>
        <w:t>)</w:t>
      </w:r>
    </w:p>
    <w:p w14:paraId="32890A9F" w14:textId="78178792" w:rsidR="001E7F06" w:rsidRPr="00CD0576" w:rsidRDefault="000514E2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 xml:space="preserve"> </w:t>
      </w:r>
      <w:r w:rsidR="001E7F06" w:rsidRPr="00CD0576">
        <w:rPr>
          <w:rFonts w:cstheme="minorHAnsi"/>
          <w:sz w:val="24"/>
          <w:szCs w:val="24"/>
        </w:rPr>
        <w:t xml:space="preserve">Association of </w:t>
      </w:r>
      <w:r w:rsidRPr="00CD0576">
        <w:rPr>
          <w:rFonts w:cstheme="minorHAnsi"/>
          <w:sz w:val="24"/>
          <w:szCs w:val="24"/>
        </w:rPr>
        <w:t xml:space="preserve">Chartered </w:t>
      </w:r>
      <w:r w:rsidR="001E7F06" w:rsidRPr="00CD0576">
        <w:rPr>
          <w:rFonts w:cstheme="minorHAnsi"/>
          <w:sz w:val="24"/>
          <w:szCs w:val="24"/>
        </w:rPr>
        <w:t xml:space="preserve">Certified </w:t>
      </w:r>
      <w:r w:rsidRPr="00CD0576">
        <w:rPr>
          <w:rFonts w:cstheme="minorHAnsi"/>
          <w:sz w:val="24"/>
          <w:szCs w:val="24"/>
        </w:rPr>
        <w:t>Accountants (ACCA)</w:t>
      </w:r>
      <w:r w:rsidR="00DB1229" w:rsidRPr="00CD0576">
        <w:rPr>
          <w:rFonts w:cstheme="minorHAnsi"/>
          <w:sz w:val="24"/>
          <w:szCs w:val="24"/>
        </w:rPr>
        <w:t xml:space="preserve"> </w:t>
      </w:r>
      <w:r w:rsidR="00CD0576" w:rsidRPr="00CD0576">
        <w:rPr>
          <w:rFonts w:cstheme="minorHAnsi"/>
          <w:sz w:val="24"/>
          <w:szCs w:val="24"/>
        </w:rPr>
        <w:t>UK</w:t>
      </w:r>
      <w:r w:rsidR="005C581D" w:rsidRPr="00CD0576">
        <w:rPr>
          <w:rFonts w:cstheme="minorHAnsi"/>
          <w:sz w:val="24"/>
          <w:szCs w:val="24"/>
        </w:rPr>
        <w:t xml:space="preserve"> </w:t>
      </w:r>
    </w:p>
    <w:p w14:paraId="70339C43" w14:textId="77777777" w:rsidR="001E7F06" w:rsidRPr="001A26E9" w:rsidRDefault="001E7F06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77BEB80" w14:textId="3649DA18" w:rsidR="001E7F06" w:rsidRPr="00CD0576" w:rsidRDefault="001E7F06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CD0576">
        <w:rPr>
          <w:rFonts w:cstheme="minorHAnsi"/>
          <w:b/>
          <w:sz w:val="24"/>
          <w:szCs w:val="24"/>
        </w:rPr>
        <w:t xml:space="preserve"> </w:t>
      </w:r>
      <w:r w:rsidRPr="00CD0576">
        <w:rPr>
          <w:rFonts w:cstheme="minorHAnsi"/>
          <w:b/>
          <w:color w:val="000000" w:themeColor="text1"/>
          <w:sz w:val="24"/>
          <w:szCs w:val="24"/>
        </w:rPr>
        <w:t>Advanced Diploma in Accounting and Business</w:t>
      </w:r>
      <w:r w:rsidR="00246C4A" w:rsidRPr="00CD0576">
        <w:rPr>
          <w:rFonts w:cstheme="minorHAnsi"/>
          <w:b/>
          <w:color w:val="000000" w:themeColor="text1"/>
          <w:sz w:val="24"/>
          <w:szCs w:val="24"/>
        </w:rPr>
        <w:t>, 2014</w:t>
      </w:r>
    </w:p>
    <w:p w14:paraId="288A88D7" w14:textId="798B03DA" w:rsidR="00246C4A" w:rsidRPr="00CD0576" w:rsidRDefault="005C581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CD057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46C4A" w:rsidRPr="00CD0576">
        <w:rPr>
          <w:rFonts w:cstheme="minorHAnsi"/>
          <w:color w:val="000000" w:themeColor="text1"/>
          <w:sz w:val="24"/>
          <w:szCs w:val="24"/>
        </w:rPr>
        <w:t xml:space="preserve">Association of Chartered Certified </w:t>
      </w:r>
      <w:r w:rsidRPr="00CD0576">
        <w:rPr>
          <w:rFonts w:cstheme="minorHAnsi"/>
          <w:color w:val="000000" w:themeColor="text1"/>
          <w:sz w:val="24"/>
          <w:szCs w:val="24"/>
        </w:rPr>
        <w:t>Accountants (</w:t>
      </w:r>
      <w:r w:rsidR="00246C4A" w:rsidRPr="00CD0576">
        <w:rPr>
          <w:rFonts w:cstheme="minorHAnsi"/>
          <w:color w:val="000000" w:themeColor="text1"/>
          <w:sz w:val="24"/>
          <w:szCs w:val="24"/>
        </w:rPr>
        <w:t>ACCA</w:t>
      </w:r>
      <w:r w:rsidRPr="00CD0576">
        <w:rPr>
          <w:rFonts w:cstheme="minorHAnsi"/>
          <w:color w:val="000000" w:themeColor="text1"/>
          <w:sz w:val="24"/>
          <w:szCs w:val="24"/>
        </w:rPr>
        <w:t>), UK</w:t>
      </w:r>
    </w:p>
    <w:p w14:paraId="0D1E28B3" w14:textId="77777777" w:rsidR="00854A2C" w:rsidRPr="001A26E9" w:rsidRDefault="00854A2C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1A5F93B" w14:textId="44DAB3BB" w:rsidR="00854A2C" w:rsidRPr="001A26E9" w:rsidRDefault="005C581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A26E9">
        <w:rPr>
          <w:rFonts w:cstheme="minorHAnsi"/>
          <w:sz w:val="24"/>
          <w:szCs w:val="24"/>
        </w:rPr>
        <w:t xml:space="preserve"> </w:t>
      </w:r>
      <w:r w:rsidR="00854A2C" w:rsidRPr="001A26E9">
        <w:rPr>
          <w:rFonts w:cstheme="minorHAnsi"/>
          <w:b/>
          <w:bCs/>
          <w:sz w:val="24"/>
          <w:szCs w:val="24"/>
        </w:rPr>
        <w:t>BSc. Business Administration</w:t>
      </w:r>
      <w:r w:rsidR="006C0ED7" w:rsidRPr="001A26E9">
        <w:rPr>
          <w:rFonts w:cstheme="minorHAnsi"/>
          <w:b/>
          <w:bCs/>
          <w:sz w:val="24"/>
          <w:szCs w:val="24"/>
        </w:rPr>
        <w:t xml:space="preserve"> (accounting),</w:t>
      </w:r>
      <w:r w:rsidR="00854A2C" w:rsidRPr="001A26E9">
        <w:rPr>
          <w:rFonts w:cstheme="minorHAnsi"/>
          <w:b/>
          <w:bCs/>
          <w:sz w:val="24"/>
          <w:szCs w:val="24"/>
        </w:rPr>
        <w:t xml:space="preserve"> 2013</w:t>
      </w:r>
      <w:r w:rsidR="00F96A64" w:rsidRPr="001A26E9">
        <w:rPr>
          <w:rFonts w:cstheme="minorHAnsi"/>
          <w:b/>
          <w:bCs/>
          <w:sz w:val="24"/>
          <w:szCs w:val="24"/>
        </w:rPr>
        <w:t xml:space="preserve"> First C</w:t>
      </w:r>
      <w:r w:rsidRPr="001A26E9">
        <w:rPr>
          <w:rFonts w:cstheme="minorHAnsi"/>
          <w:b/>
          <w:bCs/>
          <w:sz w:val="24"/>
          <w:szCs w:val="24"/>
        </w:rPr>
        <w:t>lass</w:t>
      </w:r>
      <w:r w:rsidR="00F96A64" w:rsidRPr="001A26E9">
        <w:rPr>
          <w:rFonts w:cstheme="minorHAnsi"/>
          <w:b/>
          <w:bCs/>
          <w:sz w:val="24"/>
          <w:szCs w:val="24"/>
        </w:rPr>
        <w:t xml:space="preserve"> Honors</w:t>
      </w:r>
      <w:r w:rsidRPr="001A26E9">
        <w:rPr>
          <w:rFonts w:cstheme="minorHAnsi"/>
          <w:b/>
          <w:bCs/>
          <w:sz w:val="24"/>
          <w:szCs w:val="24"/>
        </w:rPr>
        <w:t xml:space="preserve">  </w:t>
      </w:r>
    </w:p>
    <w:p w14:paraId="17571950" w14:textId="38819BA2" w:rsidR="00854A2C" w:rsidRPr="001A26E9" w:rsidRDefault="005C581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1A26E9">
        <w:rPr>
          <w:rFonts w:cstheme="minorHAnsi"/>
          <w:sz w:val="24"/>
          <w:szCs w:val="24"/>
        </w:rPr>
        <w:t xml:space="preserve"> </w:t>
      </w:r>
      <w:r w:rsidR="00854A2C" w:rsidRPr="001A26E9">
        <w:rPr>
          <w:rFonts w:cstheme="minorHAnsi"/>
          <w:sz w:val="24"/>
          <w:szCs w:val="24"/>
        </w:rPr>
        <w:t>Kwame Nkrumah University of science and technology (KNUST), Kumasi-Ghana.</w:t>
      </w:r>
    </w:p>
    <w:p w14:paraId="0372D37B" w14:textId="77777777" w:rsidR="00854A2C" w:rsidRPr="001A26E9" w:rsidRDefault="00854A2C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E623CB2" w14:textId="77777777" w:rsidR="003A1B9D" w:rsidRDefault="003A1B9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8EFB5DC" w14:textId="744B0DED" w:rsidR="004E0221" w:rsidRPr="003A1B9D" w:rsidRDefault="003A1B9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3A1B9D">
        <w:rPr>
          <w:rFonts w:cstheme="minorHAnsi"/>
          <w:b/>
          <w:sz w:val="24"/>
          <w:szCs w:val="24"/>
        </w:rPr>
        <w:t>PROFESSIONAL SOFTWARE KNOWLEDGE</w:t>
      </w:r>
    </w:p>
    <w:p w14:paraId="3842C34C" w14:textId="77777777" w:rsidR="003A1B9D" w:rsidRPr="001A26E9" w:rsidRDefault="003A1B9D" w:rsidP="00CD0576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D2695E2" w14:textId="2EF3EA50" w:rsidR="006C0ED7" w:rsidRDefault="003A1B9D" w:rsidP="003A1B9D">
      <w:pPr>
        <w:pStyle w:val="ListParagraph"/>
        <w:widowControl w:val="0"/>
        <w:numPr>
          <w:ilvl w:val="0"/>
          <w:numId w:val="25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QuickBooks Accounting</w:t>
      </w:r>
    </w:p>
    <w:p w14:paraId="5E70D4C7" w14:textId="45EA61AA" w:rsidR="003A1B9D" w:rsidRDefault="003A1B9D" w:rsidP="003A1B9D">
      <w:pPr>
        <w:pStyle w:val="ListParagraph"/>
        <w:widowControl w:val="0"/>
        <w:numPr>
          <w:ilvl w:val="0"/>
          <w:numId w:val="25"/>
        </w:numPr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Microsoft Off</w:t>
      </w:r>
      <w:r w:rsidR="0080223D">
        <w:rPr>
          <w:rFonts w:cstheme="minorHAnsi"/>
          <w:sz w:val="24"/>
          <w:szCs w:val="24"/>
        </w:rPr>
        <w:t xml:space="preserve">ice (Excel, Word, PowerPoint </w:t>
      </w:r>
      <w:r>
        <w:rPr>
          <w:rFonts w:cstheme="minorHAnsi"/>
          <w:sz w:val="24"/>
          <w:szCs w:val="24"/>
        </w:rPr>
        <w:t>)</w:t>
      </w:r>
    </w:p>
    <w:p w14:paraId="3CBDC8D1" w14:textId="4BF723D8" w:rsidR="003A1B9D" w:rsidRDefault="003A1B9D" w:rsidP="003A1B9D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AFD1B0" w14:textId="77777777" w:rsidR="00EE3003" w:rsidRPr="003A1B9D" w:rsidRDefault="00EE3003" w:rsidP="003A1B9D">
      <w:pPr>
        <w:widowControl w:val="0"/>
        <w:tabs>
          <w:tab w:val="left" w:pos="44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143333" w14:textId="77777777" w:rsidR="00216C85" w:rsidRPr="001A26E9" w:rsidRDefault="00216C85" w:rsidP="00CD0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216C85" w:rsidRPr="001A26E9">
      <w:pgSz w:w="11904" w:h="16834"/>
      <w:pgMar w:top="1152" w:right="864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ABFF4"/>
    <w:lvl w:ilvl="0">
      <w:numFmt w:val="bullet"/>
      <w:lvlText w:val="*"/>
      <w:lvlJc w:val="left"/>
    </w:lvl>
  </w:abstractNum>
  <w:abstractNum w:abstractNumId="1">
    <w:nsid w:val="07370810"/>
    <w:multiLevelType w:val="hybridMultilevel"/>
    <w:tmpl w:val="316A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3647"/>
    <w:multiLevelType w:val="hybridMultilevel"/>
    <w:tmpl w:val="B2C4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25C"/>
    <w:multiLevelType w:val="hybridMultilevel"/>
    <w:tmpl w:val="46AA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C49F2"/>
    <w:multiLevelType w:val="hybridMultilevel"/>
    <w:tmpl w:val="324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3440"/>
    <w:multiLevelType w:val="hybridMultilevel"/>
    <w:tmpl w:val="13F4C0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0164"/>
    <w:multiLevelType w:val="hybridMultilevel"/>
    <w:tmpl w:val="0136DECC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1BCA452E"/>
    <w:multiLevelType w:val="hybridMultilevel"/>
    <w:tmpl w:val="F7C29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0A40"/>
    <w:multiLevelType w:val="hybridMultilevel"/>
    <w:tmpl w:val="EB4E9526"/>
    <w:lvl w:ilvl="0" w:tplc="08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9">
    <w:nsid w:val="273C75D6"/>
    <w:multiLevelType w:val="hybridMultilevel"/>
    <w:tmpl w:val="EEACBEA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D317DDA"/>
    <w:multiLevelType w:val="hybridMultilevel"/>
    <w:tmpl w:val="9B92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84E81"/>
    <w:multiLevelType w:val="hybridMultilevel"/>
    <w:tmpl w:val="3A7E4B56"/>
    <w:lvl w:ilvl="0" w:tplc="0809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38E7F1B"/>
    <w:multiLevelType w:val="hybridMultilevel"/>
    <w:tmpl w:val="8C2C12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26BE"/>
    <w:multiLevelType w:val="hybridMultilevel"/>
    <w:tmpl w:val="2602990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63D0320"/>
    <w:multiLevelType w:val="hybridMultilevel"/>
    <w:tmpl w:val="304A1616"/>
    <w:lvl w:ilvl="0" w:tplc="08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8AE2C88"/>
    <w:multiLevelType w:val="hybridMultilevel"/>
    <w:tmpl w:val="300A41DE"/>
    <w:lvl w:ilvl="0" w:tplc="08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38EA240F"/>
    <w:multiLevelType w:val="hybridMultilevel"/>
    <w:tmpl w:val="3D764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51D5C"/>
    <w:multiLevelType w:val="hybridMultilevel"/>
    <w:tmpl w:val="FBDAA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A0115"/>
    <w:multiLevelType w:val="hybridMultilevel"/>
    <w:tmpl w:val="CD746D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A39E8"/>
    <w:multiLevelType w:val="hybridMultilevel"/>
    <w:tmpl w:val="660A0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6595"/>
    <w:multiLevelType w:val="hybridMultilevel"/>
    <w:tmpl w:val="BD3A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A0897"/>
    <w:multiLevelType w:val="hybridMultilevel"/>
    <w:tmpl w:val="780C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BE396B"/>
    <w:multiLevelType w:val="hybridMultilevel"/>
    <w:tmpl w:val="E99A64A0"/>
    <w:lvl w:ilvl="0" w:tplc="CC4ABFF4"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61DB6890"/>
    <w:multiLevelType w:val="hybridMultilevel"/>
    <w:tmpl w:val="BE369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B72C9"/>
    <w:multiLevelType w:val="hybridMultilevel"/>
    <w:tmpl w:val="D2E2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567600"/>
    <w:multiLevelType w:val="hybridMultilevel"/>
    <w:tmpl w:val="50EAB942"/>
    <w:lvl w:ilvl="0" w:tplc="08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22"/>
  </w:num>
  <w:num w:numId="5">
    <w:abstractNumId w:val="8"/>
  </w:num>
  <w:num w:numId="6">
    <w:abstractNumId w:val="20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23"/>
  </w:num>
  <w:num w:numId="14">
    <w:abstractNumId w:val="19"/>
  </w:num>
  <w:num w:numId="15">
    <w:abstractNumId w:val="5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21"/>
  </w:num>
  <w:num w:numId="21">
    <w:abstractNumId w:val="24"/>
  </w:num>
  <w:num w:numId="22">
    <w:abstractNumId w:val="3"/>
  </w:num>
  <w:num w:numId="23">
    <w:abstractNumId w:val="6"/>
  </w:num>
  <w:num w:numId="24">
    <w:abstractNumId w:val="1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7"/>
    <w:rsid w:val="00017027"/>
    <w:rsid w:val="00030957"/>
    <w:rsid w:val="00034E1D"/>
    <w:rsid w:val="000514E2"/>
    <w:rsid w:val="00067F26"/>
    <w:rsid w:val="000743A9"/>
    <w:rsid w:val="00074A00"/>
    <w:rsid w:val="000767F0"/>
    <w:rsid w:val="00077594"/>
    <w:rsid w:val="000835AF"/>
    <w:rsid w:val="000A644B"/>
    <w:rsid w:val="001103CB"/>
    <w:rsid w:val="001229FF"/>
    <w:rsid w:val="0012638A"/>
    <w:rsid w:val="001362CF"/>
    <w:rsid w:val="00153AEF"/>
    <w:rsid w:val="00165868"/>
    <w:rsid w:val="00171F6E"/>
    <w:rsid w:val="00187DEE"/>
    <w:rsid w:val="00191652"/>
    <w:rsid w:val="001A26E9"/>
    <w:rsid w:val="001E7F06"/>
    <w:rsid w:val="0020240F"/>
    <w:rsid w:val="002065FF"/>
    <w:rsid w:val="002126EA"/>
    <w:rsid w:val="002127E9"/>
    <w:rsid w:val="00216C85"/>
    <w:rsid w:val="0024570D"/>
    <w:rsid w:val="00246C4A"/>
    <w:rsid w:val="002613A1"/>
    <w:rsid w:val="00271C49"/>
    <w:rsid w:val="00292937"/>
    <w:rsid w:val="002C4C01"/>
    <w:rsid w:val="002E48CB"/>
    <w:rsid w:val="002E7682"/>
    <w:rsid w:val="0030213C"/>
    <w:rsid w:val="003049E4"/>
    <w:rsid w:val="003061C6"/>
    <w:rsid w:val="00317B8F"/>
    <w:rsid w:val="003357FA"/>
    <w:rsid w:val="00337C58"/>
    <w:rsid w:val="0034379E"/>
    <w:rsid w:val="00391BD9"/>
    <w:rsid w:val="003A1B9D"/>
    <w:rsid w:val="003C008F"/>
    <w:rsid w:val="004100A8"/>
    <w:rsid w:val="00423912"/>
    <w:rsid w:val="00457153"/>
    <w:rsid w:val="00474DE5"/>
    <w:rsid w:val="00496742"/>
    <w:rsid w:val="00496981"/>
    <w:rsid w:val="004A24FA"/>
    <w:rsid w:val="004E0221"/>
    <w:rsid w:val="004E141F"/>
    <w:rsid w:val="004F614D"/>
    <w:rsid w:val="0050589F"/>
    <w:rsid w:val="005863B3"/>
    <w:rsid w:val="005C1835"/>
    <w:rsid w:val="005C581D"/>
    <w:rsid w:val="005D7918"/>
    <w:rsid w:val="005E03DB"/>
    <w:rsid w:val="005F0533"/>
    <w:rsid w:val="005F77B6"/>
    <w:rsid w:val="00634478"/>
    <w:rsid w:val="00644A84"/>
    <w:rsid w:val="00652F4B"/>
    <w:rsid w:val="006640A5"/>
    <w:rsid w:val="006932CB"/>
    <w:rsid w:val="006A350A"/>
    <w:rsid w:val="006C0ED7"/>
    <w:rsid w:val="0072270A"/>
    <w:rsid w:val="00724828"/>
    <w:rsid w:val="007540A8"/>
    <w:rsid w:val="00795D42"/>
    <w:rsid w:val="007B0CC5"/>
    <w:rsid w:val="007D2596"/>
    <w:rsid w:val="007F1279"/>
    <w:rsid w:val="0080223D"/>
    <w:rsid w:val="0081154A"/>
    <w:rsid w:val="008510B3"/>
    <w:rsid w:val="00854A2C"/>
    <w:rsid w:val="00882E03"/>
    <w:rsid w:val="008B35B9"/>
    <w:rsid w:val="008B5BAC"/>
    <w:rsid w:val="008D71BE"/>
    <w:rsid w:val="009003ED"/>
    <w:rsid w:val="009032FF"/>
    <w:rsid w:val="00905F8E"/>
    <w:rsid w:val="00960CC2"/>
    <w:rsid w:val="009917FC"/>
    <w:rsid w:val="009D53F2"/>
    <w:rsid w:val="009E5824"/>
    <w:rsid w:val="00A07FD5"/>
    <w:rsid w:val="00A113DD"/>
    <w:rsid w:val="00A16FDF"/>
    <w:rsid w:val="00A83AE1"/>
    <w:rsid w:val="00AF0510"/>
    <w:rsid w:val="00B2661D"/>
    <w:rsid w:val="00B73E59"/>
    <w:rsid w:val="00B773D5"/>
    <w:rsid w:val="00BF5A7B"/>
    <w:rsid w:val="00C017B7"/>
    <w:rsid w:val="00C46A1D"/>
    <w:rsid w:val="00C80BE9"/>
    <w:rsid w:val="00CB7F90"/>
    <w:rsid w:val="00CC6918"/>
    <w:rsid w:val="00CC75DE"/>
    <w:rsid w:val="00CD0576"/>
    <w:rsid w:val="00CD1D16"/>
    <w:rsid w:val="00CF6EDB"/>
    <w:rsid w:val="00D24474"/>
    <w:rsid w:val="00D42B92"/>
    <w:rsid w:val="00D549D6"/>
    <w:rsid w:val="00D5522E"/>
    <w:rsid w:val="00D91955"/>
    <w:rsid w:val="00DB1229"/>
    <w:rsid w:val="00DC6D1C"/>
    <w:rsid w:val="00E00109"/>
    <w:rsid w:val="00E01094"/>
    <w:rsid w:val="00E26AD4"/>
    <w:rsid w:val="00E77451"/>
    <w:rsid w:val="00E779D8"/>
    <w:rsid w:val="00EE3003"/>
    <w:rsid w:val="00F15190"/>
    <w:rsid w:val="00F21893"/>
    <w:rsid w:val="00F4222E"/>
    <w:rsid w:val="00F424BE"/>
    <w:rsid w:val="00F468F6"/>
    <w:rsid w:val="00F96A64"/>
    <w:rsid w:val="00F974C7"/>
    <w:rsid w:val="00FD6BAA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6CD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0A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3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0A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3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.3652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602HRDESK</cp:lastModifiedBy>
  <cp:revision>13</cp:revision>
  <cp:lastPrinted>2017-04-26T07:23:00Z</cp:lastPrinted>
  <dcterms:created xsi:type="dcterms:W3CDTF">2017-04-25T10:07:00Z</dcterms:created>
  <dcterms:modified xsi:type="dcterms:W3CDTF">2017-05-18T11:43:00Z</dcterms:modified>
</cp:coreProperties>
</file>