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A" w:rsidRPr="00365D1B" w:rsidRDefault="00E964E6" w:rsidP="00365D1B">
      <w:pPr>
        <w:pStyle w:val="NoSpacing"/>
        <w:jc w:val="center"/>
        <w:rPr>
          <w:rFonts w:ascii="Cambria" w:hAnsi="Cambria"/>
          <w:b/>
          <w:sz w:val="60"/>
          <w:szCs w:val="60"/>
        </w:rPr>
      </w:pPr>
      <w:r w:rsidRPr="00FA3D80">
        <w:rPr>
          <w:rFonts w:ascii="Cambria" w:hAnsi="Cambria"/>
          <w:b/>
          <w:sz w:val="60"/>
          <w:szCs w:val="60"/>
        </w:rPr>
        <w:t>W</w:t>
      </w:r>
      <w:r w:rsidRPr="0008658B">
        <w:rPr>
          <w:rFonts w:ascii="Cambria" w:hAnsi="Cambria"/>
          <w:b/>
          <w:sz w:val="50"/>
          <w:szCs w:val="50"/>
        </w:rPr>
        <w:t>ASEEM</w:t>
      </w:r>
      <w:r w:rsidRPr="00FA3D80">
        <w:rPr>
          <w:rFonts w:ascii="Cambria" w:hAnsi="Cambria"/>
          <w:b/>
          <w:sz w:val="60"/>
          <w:szCs w:val="60"/>
        </w:rPr>
        <w:t xml:space="preserve"> </w:t>
      </w:r>
    </w:p>
    <w:p w:rsidR="00365D1B" w:rsidRDefault="00365D1B" w:rsidP="00365D1B">
      <w:pPr>
        <w:pStyle w:val="NoSpacing"/>
        <w:jc w:val="center"/>
        <w:rPr>
          <w:rFonts w:ascii="Cambria" w:hAnsi="Cambria"/>
          <w:b/>
          <w:sz w:val="60"/>
          <w:szCs w:val="60"/>
        </w:rPr>
      </w:pPr>
      <w:hyperlink r:id="rId9" w:history="1">
        <w:r w:rsidRPr="00185ACE">
          <w:rPr>
            <w:rStyle w:val="Hyperlink"/>
            <w:rFonts w:ascii="Cambria" w:hAnsi="Cambria"/>
            <w:b/>
            <w:sz w:val="60"/>
            <w:szCs w:val="60"/>
          </w:rPr>
          <w:t>W</w:t>
        </w:r>
        <w:r w:rsidRPr="00185ACE">
          <w:rPr>
            <w:rStyle w:val="Hyperlink"/>
            <w:rFonts w:ascii="Cambria" w:hAnsi="Cambria"/>
            <w:b/>
            <w:sz w:val="50"/>
            <w:szCs w:val="50"/>
          </w:rPr>
          <w:t>ASEEM.365462@2freemail.com</w:t>
        </w:r>
      </w:hyperlink>
      <w:r>
        <w:rPr>
          <w:rFonts w:ascii="Cambria" w:hAnsi="Cambria"/>
          <w:b/>
          <w:sz w:val="50"/>
          <w:szCs w:val="50"/>
        </w:rPr>
        <w:t xml:space="preserve"> </w:t>
      </w:r>
      <w:r w:rsidRPr="00FA3D80">
        <w:rPr>
          <w:rFonts w:ascii="Cambria" w:hAnsi="Cambria"/>
          <w:b/>
          <w:sz w:val="60"/>
          <w:szCs w:val="60"/>
        </w:rPr>
        <w:t xml:space="preserve"> </w:t>
      </w:r>
    </w:p>
    <w:p w:rsidR="00365D1B" w:rsidRDefault="00365D1B" w:rsidP="000A507A">
      <w:pPr>
        <w:widowControl w:val="0"/>
        <w:autoSpaceDE w:val="0"/>
        <w:autoSpaceDN w:val="0"/>
        <w:adjustRightInd w:val="0"/>
        <w:spacing w:after="0"/>
        <w:ind w:left="100" w:right="7820"/>
        <w:jc w:val="both"/>
        <w:rPr>
          <w:rFonts w:ascii="Verdana" w:hAnsi="Verdana" w:cs="Calibri"/>
          <w:sz w:val="20"/>
        </w:rPr>
      </w:pPr>
    </w:p>
    <w:p w:rsidR="000A507A" w:rsidRPr="00783555" w:rsidRDefault="000A507A" w:rsidP="000A507A">
      <w:pPr>
        <w:widowControl w:val="0"/>
        <w:autoSpaceDE w:val="0"/>
        <w:autoSpaceDN w:val="0"/>
        <w:adjustRightInd w:val="0"/>
        <w:spacing w:after="0"/>
        <w:ind w:left="100" w:right="7820"/>
        <w:jc w:val="both"/>
        <w:rPr>
          <w:rFonts w:ascii="Cambria" w:hAnsi="Cambria" w:cs="Calibri"/>
          <w:sz w:val="26"/>
          <w:szCs w:val="26"/>
        </w:rPr>
      </w:pPr>
      <w:r w:rsidRPr="00783555">
        <w:rPr>
          <w:rFonts w:ascii="Cambria" w:hAnsi="Cambria" w:cs="Calibri"/>
          <w:sz w:val="26"/>
          <w:szCs w:val="26"/>
        </w:rPr>
        <w:t>D</w:t>
      </w:r>
      <w:r w:rsidRPr="00783555">
        <w:rPr>
          <w:rFonts w:ascii="Cambria" w:hAnsi="Cambria" w:cs="Calibri"/>
          <w:spacing w:val="-1"/>
          <w:sz w:val="26"/>
          <w:szCs w:val="26"/>
        </w:rPr>
        <w:t>e</w:t>
      </w:r>
      <w:r w:rsidRPr="00783555">
        <w:rPr>
          <w:rFonts w:ascii="Cambria" w:hAnsi="Cambria" w:cs="Calibri"/>
          <w:sz w:val="26"/>
          <w:szCs w:val="26"/>
        </w:rPr>
        <w:t xml:space="preserve">ar </w:t>
      </w:r>
      <w:r w:rsidRPr="00783555">
        <w:rPr>
          <w:rFonts w:ascii="Cambria" w:hAnsi="Cambria" w:cs="Calibri"/>
          <w:spacing w:val="-1"/>
          <w:sz w:val="26"/>
          <w:szCs w:val="26"/>
        </w:rPr>
        <w:t>S</w:t>
      </w:r>
      <w:r w:rsidRPr="00783555">
        <w:rPr>
          <w:rFonts w:ascii="Cambria" w:hAnsi="Cambria" w:cs="Calibri"/>
          <w:sz w:val="26"/>
          <w:szCs w:val="26"/>
        </w:rPr>
        <w:t>ir / M</w:t>
      </w:r>
      <w:r w:rsidRPr="00783555">
        <w:rPr>
          <w:rFonts w:ascii="Cambria" w:hAnsi="Cambria" w:cs="Calibri"/>
          <w:spacing w:val="2"/>
          <w:sz w:val="26"/>
          <w:szCs w:val="26"/>
        </w:rPr>
        <w:t>a</w:t>
      </w:r>
      <w:r w:rsidRPr="00783555">
        <w:rPr>
          <w:rFonts w:ascii="Cambria" w:hAnsi="Cambria" w:cs="Calibri"/>
          <w:spacing w:val="-1"/>
          <w:sz w:val="26"/>
          <w:szCs w:val="26"/>
        </w:rPr>
        <w:t>d</w:t>
      </w:r>
      <w:r w:rsidRPr="00783555">
        <w:rPr>
          <w:rFonts w:ascii="Cambria" w:hAnsi="Cambria" w:cs="Calibri"/>
          <w:sz w:val="26"/>
          <w:szCs w:val="26"/>
        </w:rPr>
        <w:t>am</w:t>
      </w:r>
    </w:p>
    <w:p w:rsidR="000A507A" w:rsidRPr="00783555" w:rsidRDefault="000A507A" w:rsidP="000A507A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Calibri"/>
          <w:sz w:val="26"/>
          <w:szCs w:val="26"/>
        </w:rPr>
      </w:pPr>
    </w:p>
    <w:p w:rsidR="000A507A" w:rsidRPr="00783555" w:rsidRDefault="000A507A" w:rsidP="000A507A">
      <w:pPr>
        <w:widowControl w:val="0"/>
        <w:autoSpaceDE w:val="0"/>
        <w:autoSpaceDN w:val="0"/>
        <w:adjustRightInd w:val="0"/>
        <w:spacing w:after="0" w:line="264" w:lineRule="auto"/>
        <w:ind w:left="100" w:right="67"/>
        <w:jc w:val="both"/>
        <w:rPr>
          <w:rFonts w:ascii="Cambria" w:hAnsi="Cambria" w:cs="Verdana"/>
          <w:sz w:val="26"/>
          <w:szCs w:val="26"/>
        </w:rPr>
      </w:pPr>
      <w:r w:rsidRPr="00783555">
        <w:rPr>
          <w:rFonts w:ascii="Cambria" w:hAnsi="Cambria" w:cs="Verdana"/>
          <w:sz w:val="26"/>
          <w:szCs w:val="26"/>
        </w:rPr>
        <w:t xml:space="preserve">This letter is to introduce myself as a potential candidate for the position in Finance / Internal Audit / Treasury Department of your </w:t>
      </w:r>
      <w:proofErr w:type="spellStart"/>
      <w:r w:rsidRPr="00783555">
        <w:rPr>
          <w:rFonts w:ascii="Cambria" w:hAnsi="Cambria" w:cs="Verdana"/>
          <w:sz w:val="26"/>
          <w:szCs w:val="26"/>
        </w:rPr>
        <w:t>organisation</w:t>
      </w:r>
      <w:proofErr w:type="spellEnd"/>
      <w:r w:rsidRPr="00783555">
        <w:rPr>
          <w:rFonts w:ascii="Cambria" w:hAnsi="Cambria" w:cs="Verdana"/>
          <w:sz w:val="26"/>
          <w:szCs w:val="26"/>
        </w:rPr>
        <w:t xml:space="preserve">. I am a </w:t>
      </w:r>
      <w:r w:rsidRPr="00783555">
        <w:rPr>
          <w:rFonts w:ascii="Cambria" w:hAnsi="Cambria" w:cs="Verdana"/>
          <w:b/>
          <w:sz w:val="26"/>
          <w:szCs w:val="26"/>
        </w:rPr>
        <w:t>Qualified Chartered Accountant</w:t>
      </w:r>
      <w:r w:rsidRPr="00783555">
        <w:rPr>
          <w:rFonts w:ascii="Cambria" w:hAnsi="Cambria" w:cs="Verdana"/>
          <w:sz w:val="26"/>
          <w:szCs w:val="26"/>
        </w:rPr>
        <w:t xml:space="preserve"> from Institute of Chartered Accountants of Pakistan and </w:t>
      </w:r>
      <w:r w:rsidRPr="00783555">
        <w:rPr>
          <w:rFonts w:ascii="Cambria" w:hAnsi="Cambria" w:cs="Verdana"/>
          <w:b/>
          <w:bCs/>
          <w:sz w:val="26"/>
          <w:szCs w:val="26"/>
        </w:rPr>
        <w:t>Certified Internal Auditor</w:t>
      </w:r>
      <w:r w:rsidRPr="00783555">
        <w:rPr>
          <w:rFonts w:ascii="Cambria" w:hAnsi="Cambria" w:cs="Verdana"/>
          <w:sz w:val="26"/>
          <w:szCs w:val="26"/>
        </w:rPr>
        <w:t xml:space="preserve"> from Institute of Internal Auditors - USA with a record of outstanding academic and professional performance; having acquired a diverse and in depth professional work experience. Currently I am working as </w:t>
      </w:r>
      <w:r w:rsidRPr="00EA5E6A">
        <w:rPr>
          <w:rFonts w:ascii="Cambria" w:hAnsi="Cambria" w:cs="Verdana"/>
          <w:b/>
          <w:bCs/>
          <w:iCs/>
          <w:sz w:val="26"/>
          <w:szCs w:val="26"/>
        </w:rPr>
        <w:t>Senior Financial Reporting Analyst</w:t>
      </w:r>
      <w:r w:rsidRPr="00783555">
        <w:rPr>
          <w:rFonts w:ascii="Cambria" w:hAnsi="Cambria" w:cs="Verdana"/>
          <w:sz w:val="26"/>
          <w:szCs w:val="26"/>
        </w:rPr>
        <w:t xml:space="preserve"> in </w:t>
      </w:r>
      <w:r w:rsidRPr="00EA5E6A">
        <w:rPr>
          <w:rFonts w:ascii="Cambria" w:hAnsi="Cambria" w:cs="Verdana"/>
          <w:b/>
          <w:bCs/>
          <w:iCs/>
          <w:sz w:val="26"/>
          <w:szCs w:val="26"/>
        </w:rPr>
        <w:t>Saudi Agricultural and Livestock Investment Company (</w:t>
      </w:r>
      <w:r w:rsidR="00EA5E6A">
        <w:rPr>
          <w:rFonts w:ascii="Cambria" w:hAnsi="Cambria" w:cs="Verdana"/>
          <w:b/>
          <w:bCs/>
          <w:iCs/>
          <w:sz w:val="26"/>
          <w:szCs w:val="26"/>
        </w:rPr>
        <w:t>agricultural investment arm of Government of Saudi Arabia</w:t>
      </w:r>
      <w:r w:rsidRPr="00EA5E6A">
        <w:rPr>
          <w:rFonts w:ascii="Cambria" w:hAnsi="Cambria" w:cs="Verdana"/>
          <w:b/>
          <w:bCs/>
          <w:iCs/>
          <w:sz w:val="26"/>
          <w:szCs w:val="26"/>
        </w:rPr>
        <w:t>)</w:t>
      </w:r>
      <w:r w:rsidRPr="00783555">
        <w:rPr>
          <w:rFonts w:ascii="Cambria" w:hAnsi="Cambria" w:cs="Verdana"/>
          <w:b/>
          <w:bCs/>
          <w:i/>
          <w:iCs/>
          <w:sz w:val="26"/>
          <w:szCs w:val="26"/>
        </w:rPr>
        <w:t xml:space="preserve"> </w:t>
      </w:r>
      <w:r w:rsidRPr="00783555">
        <w:rPr>
          <w:rFonts w:ascii="Cambria" w:hAnsi="Cambria" w:cs="Verdana"/>
          <w:sz w:val="26"/>
          <w:szCs w:val="26"/>
        </w:rPr>
        <w:t xml:space="preserve">since December 2015. Previously, I have worked in audit department of KPMG Pakistan &amp; Saudi Arabia for the period of 6 years from November 2009 to November 2015. </w:t>
      </w:r>
    </w:p>
    <w:p w:rsidR="000A507A" w:rsidRPr="00783555" w:rsidRDefault="000A507A" w:rsidP="000A507A">
      <w:pPr>
        <w:widowControl w:val="0"/>
        <w:autoSpaceDE w:val="0"/>
        <w:autoSpaceDN w:val="0"/>
        <w:adjustRightInd w:val="0"/>
        <w:spacing w:after="0" w:line="264" w:lineRule="auto"/>
        <w:ind w:left="100" w:right="67"/>
        <w:jc w:val="both"/>
        <w:rPr>
          <w:rFonts w:ascii="Cambria" w:hAnsi="Cambria" w:cs="Verdana"/>
          <w:sz w:val="26"/>
          <w:szCs w:val="26"/>
        </w:rPr>
      </w:pPr>
    </w:p>
    <w:p w:rsidR="000A507A" w:rsidRPr="00783555" w:rsidRDefault="000A507A" w:rsidP="000A507A">
      <w:pPr>
        <w:widowControl w:val="0"/>
        <w:autoSpaceDE w:val="0"/>
        <w:autoSpaceDN w:val="0"/>
        <w:adjustRightInd w:val="0"/>
        <w:spacing w:after="0" w:line="264" w:lineRule="auto"/>
        <w:ind w:left="100" w:right="67"/>
        <w:jc w:val="both"/>
        <w:rPr>
          <w:rFonts w:ascii="Cambria" w:hAnsi="Cambria" w:cs="Calibri"/>
          <w:spacing w:val="-1"/>
          <w:sz w:val="26"/>
          <w:szCs w:val="26"/>
        </w:rPr>
      </w:pPr>
      <w:r w:rsidRPr="00783555">
        <w:rPr>
          <w:rFonts w:ascii="Cambria" w:hAnsi="Cambria" w:cs="Verdana"/>
          <w:sz w:val="26"/>
          <w:szCs w:val="26"/>
        </w:rPr>
        <w:t xml:space="preserve">Key skills I have acquired in my positions are; understanding of complete cycle of monthly / quarterly / annual closings, consolidation of foreign operations, analytical thinking, work under immense time pressure, </w:t>
      </w:r>
      <w:r w:rsidR="00CE1ECF">
        <w:rPr>
          <w:rFonts w:ascii="Cambria" w:hAnsi="Cambria" w:cs="Verdana"/>
          <w:sz w:val="26"/>
          <w:szCs w:val="26"/>
        </w:rPr>
        <w:t xml:space="preserve">leading discussions with banks to arrange financing facilities through corporate finance, project finance or </w:t>
      </w:r>
      <w:proofErr w:type="spellStart"/>
      <w:r w:rsidR="00CE1ECF">
        <w:rPr>
          <w:rFonts w:ascii="Cambria" w:hAnsi="Cambria" w:cs="Verdana"/>
          <w:sz w:val="26"/>
          <w:szCs w:val="26"/>
        </w:rPr>
        <w:t>sukuks</w:t>
      </w:r>
      <w:proofErr w:type="spellEnd"/>
      <w:r w:rsidR="00CE1ECF">
        <w:rPr>
          <w:rFonts w:ascii="Cambria" w:hAnsi="Cambria" w:cs="Verdana"/>
          <w:sz w:val="26"/>
          <w:szCs w:val="26"/>
        </w:rPr>
        <w:t xml:space="preserve"> issuance, </w:t>
      </w:r>
      <w:r w:rsidRPr="00783555">
        <w:rPr>
          <w:rFonts w:ascii="Cambria" w:hAnsi="Cambria" w:cs="Verdana"/>
          <w:sz w:val="26"/>
          <w:szCs w:val="26"/>
        </w:rPr>
        <w:t>identification of issues and suggesting appropriate course of action to management acceptable within applicable accounting framework, work with people from different cultures and backgrounds, improved communication and interpersonal skills.</w:t>
      </w:r>
      <w:r w:rsidR="005F35FE">
        <w:rPr>
          <w:rFonts w:ascii="Cambria" w:hAnsi="Cambria" w:cs="Verdana"/>
          <w:sz w:val="26"/>
          <w:szCs w:val="26"/>
        </w:rPr>
        <w:t xml:space="preserve"> Further as part of special assignment at my current employer, I prepared 3 year strategic audit plan from 2017 to 2019, annual audit plan for 2017 and audit programs for different processes. </w:t>
      </w:r>
    </w:p>
    <w:p w:rsidR="000A507A" w:rsidRPr="00783555" w:rsidRDefault="000A507A" w:rsidP="000A507A">
      <w:pPr>
        <w:widowControl w:val="0"/>
        <w:autoSpaceDE w:val="0"/>
        <w:autoSpaceDN w:val="0"/>
        <w:adjustRightInd w:val="0"/>
        <w:spacing w:after="0" w:line="264" w:lineRule="auto"/>
        <w:ind w:left="100" w:right="67"/>
        <w:jc w:val="both"/>
        <w:rPr>
          <w:rFonts w:ascii="Cambria" w:hAnsi="Cambria" w:cs="Calibri"/>
          <w:spacing w:val="-1"/>
          <w:sz w:val="26"/>
          <w:szCs w:val="26"/>
        </w:rPr>
      </w:pPr>
    </w:p>
    <w:p w:rsidR="00A23230" w:rsidRPr="00783555" w:rsidRDefault="000A507A" w:rsidP="001B5AEC">
      <w:pPr>
        <w:widowControl w:val="0"/>
        <w:autoSpaceDE w:val="0"/>
        <w:autoSpaceDN w:val="0"/>
        <w:adjustRightInd w:val="0"/>
        <w:spacing w:line="264" w:lineRule="auto"/>
        <w:ind w:left="100" w:right="67"/>
        <w:jc w:val="both"/>
        <w:rPr>
          <w:rFonts w:ascii="Cambria" w:hAnsi="Cambria"/>
          <w:b/>
          <w:sz w:val="26"/>
          <w:szCs w:val="26"/>
        </w:rPr>
      </w:pPr>
      <w:r w:rsidRPr="00783555">
        <w:rPr>
          <w:rFonts w:ascii="Cambria" w:hAnsi="Cambria" w:cs="Calibri"/>
          <w:spacing w:val="-1"/>
          <w:sz w:val="26"/>
          <w:szCs w:val="26"/>
        </w:rPr>
        <w:t>I am looking for a career opportunity that is commensurate with my skills and qualification and that can provide me with a competitive working environment coupled with the opportunity for career growth.</w:t>
      </w:r>
      <w:r w:rsidRPr="00783555">
        <w:rPr>
          <w:rFonts w:ascii="Cambria" w:hAnsi="Cambria"/>
          <w:sz w:val="26"/>
          <w:szCs w:val="26"/>
        </w:rPr>
        <w:t xml:space="preserve"> </w:t>
      </w:r>
      <w:r w:rsidR="001B5AEC">
        <w:rPr>
          <w:rFonts w:ascii="Cambria" w:hAnsi="Cambria" w:cs="Calibri"/>
          <w:spacing w:val="-1"/>
          <w:sz w:val="26"/>
          <w:szCs w:val="26"/>
        </w:rPr>
        <w:t>Enclosed is my resume for your review, I would appreciate the opportunity to speak with you and demonstrate how my qualifications and experience can meet your needs and benefit your organization</w:t>
      </w:r>
    </w:p>
    <w:p w:rsidR="00D5586F" w:rsidRPr="00783555" w:rsidRDefault="00D5586F" w:rsidP="00D5586F">
      <w:pPr>
        <w:widowControl w:val="0"/>
        <w:autoSpaceDE w:val="0"/>
        <w:autoSpaceDN w:val="0"/>
        <w:adjustRightInd w:val="0"/>
        <w:spacing w:line="264" w:lineRule="auto"/>
        <w:ind w:left="100" w:right="67"/>
        <w:jc w:val="both"/>
        <w:rPr>
          <w:rFonts w:ascii="Cambria" w:hAnsi="Cambria" w:cs="Calibri"/>
          <w:spacing w:val="-1"/>
          <w:sz w:val="26"/>
          <w:szCs w:val="26"/>
        </w:rPr>
      </w:pPr>
    </w:p>
    <w:p w:rsidR="00D5586F" w:rsidRPr="00783555" w:rsidRDefault="00D5586F" w:rsidP="00D5586F">
      <w:pPr>
        <w:widowControl w:val="0"/>
        <w:autoSpaceDE w:val="0"/>
        <w:autoSpaceDN w:val="0"/>
        <w:adjustRightInd w:val="0"/>
        <w:spacing w:line="264" w:lineRule="auto"/>
        <w:ind w:left="100" w:right="67"/>
        <w:jc w:val="both"/>
        <w:rPr>
          <w:rFonts w:ascii="Cambria" w:hAnsi="Cambria" w:cs="Calibri"/>
          <w:spacing w:val="-1"/>
          <w:sz w:val="26"/>
          <w:szCs w:val="26"/>
        </w:rPr>
      </w:pPr>
      <w:r w:rsidRPr="00783555">
        <w:rPr>
          <w:rFonts w:ascii="Cambria" w:hAnsi="Cambria" w:cs="Calibri"/>
          <w:spacing w:val="-1"/>
          <w:sz w:val="26"/>
          <w:szCs w:val="26"/>
        </w:rPr>
        <w:t>Regards,</w:t>
      </w:r>
    </w:p>
    <w:p w:rsidR="00D5586F" w:rsidRPr="00870409" w:rsidRDefault="00D5586F" w:rsidP="00D5586F">
      <w:pPr>
        <w:widowControl w:val="0"/>
        <w:autoSpaceDE w:val="0"/>
        <w:autoSpaceDN w:val="0"/>
        <w:adjustRightInd w:val="0"/>
        <w:spacing w:line="264" w:lineRule="auto"/>
        <w:ind w:left="100" w:right="67"/>
        <w:jc w:val="both"/>
        <w:rPr>
          <w:rFonts w:ascii="Cambria" w:hAnsi="Cambria" w:cs="Calibri"/>
          <w:b/>
          <w:spacing w:val="-1"/>
          <w:sz w:val="28"/>
          <w:szCs w:val="28"/>
        </w:rPr>
      </w:pPr>
      <w:proofErr w:type="spellStart"/>
      <w:r w:rsidRPr="00870409">
        <w:rPr>
          <w:rFonts w:ascii="Cambria" w:hAnsi="Cambria" w:cs="Calibri"/>
          <w:b/>
          <w:spacing w:val="-1"/>
          <w:sz w:val="28"/>
          <w:szCs w:val="28"/>
        </w:rPr>
        <w:t>Waseem</w:t>
      </w:r>
      <w:proofErr w:type="spellEnd"/>
      <w:r w:rsidRPr="00870409">
        <w:rPr>
          <w:rFonts w:ascii="Cambria" w:hAnsi="Cambria" w:cs="Calibri"/>
          <w:b/>
          <w:spacing w:val="-1"/>
          <w:sz w:val="28"/>
          <w:szCs w:val="28"/>
        </w:rPr>
        <w:t xml:space="preserve"> </w:t>
      </w:r>
    </w:p>
    <w:p w:rsidR="00D5586F" w:rsidRDefault="00D5586F" w:rsidP="00FA3D80">
      <w:pPr>
        <w:pStyle w:val="NoSpacing"/>
        <w:jc w:val="center"/>
        <w:rPr>
          <w:rFonts w:ascii="Cambria" w:hAnsi="Cambria"/>
          <w:b/>
          <w:sz w:val="60"/>
          <w:szCs w:val="60"/>
        </w:rPr>
      </w:pPr>
    </w:p>
    <w:p w:rsidR="00A23230" w:rsidRDefault="00A23230" w:rsidP="00FA3D80">
      <w:pPr>
        <w:pStyle w:val="NoSpacing"/>
        <w:jc w:val="center"/>
        <w:rPr>
          <w:rFonts w:ascii="Cambria" w:hAnsi="Cambria"/>
          <w:b/>
          <w:sz w:val="60"/>
          <w:szCs w:val="60"/>
        </w:rPr>
      </w:pPr>
    </w:p>
    <w:p w:rsidR="00836746" w:rsidRDefault="00836746" w:rsidP="00FA3D80">
      <w:pPr>
        <w:pStyle w:val="NoSpacing"/>
        <w:jc w:val="center"/>
        <w:rPr>
          <w:rFonts w:ascii="Cambria" w:hAnsi="Cambria"/>
          <w:b/>
          <w:sz w:val="60"/>
          <w:szCs w:val="60"/>
        </w:rPr>
      </w:pPr>
    </w:p>
    <w:p w:rsidR="00EF7CC9" w:rsidRDefault="00FA3D80" w:rsidP="00FA3D80">
      <w:pPr>
        <w:pStyle w:val="NoSpacing"/>
        <w:jc w:val="center"/>
        <w:rPr>
          <w:rFonts w:ascii="Cambria" w:hAnsi="Cambria"/>
          <w:b/>
          <w:sz w:val="60"/>
          <w:szCs w:val="60"/>
        </w:rPr>
      </w:pPr>
      <w:r w:rsidRPr="00FA3D80">
        <w:rPr>
          <w:rFonts w:ascii="Cambria" w:hAnsi="Cambria"/>
          <w:b/>
          <w:sz w:val="60"/>
          <w:szCs w:val="60"/>
        </w:rPr>
        <w:lastRenderedPageBreak/>
        <w:t>W</w:t>
      </w:r>
      <w:r w:rsidRPr="0008658B">
        <w:rPr>
          <w:rFonts w:ascii="Cambria" w:hAnsi="Cambria"/>
          <w:b/>
          <w:sz w:val="50"/>
          <w:szCs w:val="50"/>
        </w:rPr>
        <w:t>ASEEM</w:t>
      </w:r>
      <w:r w:rsidRPr="00FA3D80">
        <w:rPr>
          <w:rFonts w:ascii="Cambria" w:hAnsi="Cambria"/>
          <w:b/>
          <w:sz w:val="60"/>
          <w:szCs w:val="60"/>
        </w:rPr>
        <w:t xml:space="preserve"> </w:t>
      </w:r>
    </w:p>
    <w:p w:rsidR="00FA3D80" w:rsidRPr="00B12F41" w:rsidRDefault="00FA3D80" w:rsidP="00FA3D80">
      <w:pPr>
        <w:spacing w:after="0"/>
        <w:rPr>
          <w:sz w:val="12"/>
          <w:szCs w:val="12"/>
        </w:rPr>
      </w:pPr>
    </w:p>
    <w:p w:rsidR="00A74BE4" w:rsidRPr="004D2546" w:rsidRDefault="00A74BE4" w:rsidP="0008658B">
      <w:pPr>
        <w:spacing w:after="0" w:line="240" w:lineRule="auto"/>
        <w:jc w:val="both"/>
        <w:rPr>
          <w:rFonts w:ascii="Cambria" w:hAnsi="Cambria" w:cs="Times New Roman"/>
          <w:sz w:val="22"/>
          <w:szCs w:val="22"/>
        </w:rPr>
      </w:pPr>
      <w:proofErr w:type="gramStart"/>
      <w:r w:rsidRPr="004D2546">
        <w:rPr>
          <w:rFonts w:ascii="Cambria" w:hAnsi="Cambria" w:cs="Times New Roman"/>
          <w:sz w:val="22"/>
          <w:szCs w:val="22"/>
        </w:rPr>
        <w:t>Self-driven &amp; independent financial reporting analyst with proven ability to structure and maintain financial reporting function of a large group having foreign subsidiaries and joint ventures.</w:t>
      </w:r>
      <w:proofErr w:type="gramEnd"/>
      <w:r w:rsidRPr="004D2546">
        <w:rPr>
          <w:rFonts w:ascii="Cambria" w:hAnsi="Cambria" w:cs="Times New Roman"/>
          <w:sz w:val="22"/>
          <w:szCs w:val="22"/>
        </w:rPr>
        <w:t xml:space="preserve"> </w:t>
      </w:r>
      <w:proofErr w:type="gramStart"/>
      <w:r w:rsidRPr="004D2546">
        <w:rPr>
          <w:rFonts w:ascii="Cambria" w:hAnsi="Cambria" w:cs="Times New Roman"/>
          <w:sz w:val="22"/>
          <w:szCs w:val="22"/>
        </w:rPr>
        <w:t>Qualified Chartered Accountant &amp; Certified Internal auditor with more than 7 years of working experience (including 6 years with Big 4 audit firm).</w:t>
      </w:r>
      <w:proofErr w:type="gramEnd"/>
      <w:r w:rsidRPr="004D2546">
        <w:rPr>
          <w:rFonts w:ascii="Cambria" w:hAnsi="Cambria" w:cs="Times New Roman"/>
          <w:sz w:val="22"/>
          <w:szCs w:val="22"/>
        </w:rPr>
        <w:t xml:space="preserve"> </w:t>
      </w:r>
      <w:r w:rsidR="00B820FF" w:rsidRPr="004D2546">
        <w:rPr>
          <w:rFonts w:ascii="Cambria" w:hAnsi="Cambria" w:cs="Times New Roman"/>
          <w:sz w:val="22"/>
          <w:szCs w:val="22"/>
        </w:rPr>
        <w:t>Having excellent communication skills and able to build strong relationships both within and outside of finance department. Areas of expertise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3785"/>
        <w:gridCol w:w="3217"/>
      </w:tblGrid>
      <w:tr w:rsidR="00B820FF" w:rsidRPr="004D2546" w:rsidTr="00C338C6">
        <w:tc>
          <w:tcPr>
            <w:tcW w:w="3500" w:type="dxa"/>
          </w:tcPr>
          <w:p w:rsidR="00B820FF" w:rsidRPr="004D2546" w:rsidRDefault="00B820FF" w:rsidP="00B820FF">
            <w:pPr>
              <w:pStyle w:val="ListParagraph"/>
              <w:numPr>
                <w:ilvl w:val="0"/>
                <w:numId w:val="1"/>
              </w:numPr>
              <w:spacing w:after="0"/>
              <w:ind w:left="330"/>
              <w:rPr>
                <w:rFonts w:ascii="Cambria" w:hAnsi="Cambria" w:cs="Times New Roman"/>
                <w:sz w:val="22"/>
                <w:szCs w:val="22"/>
              </w:rPr>
            </w:pPr>
            <w:r w:rsidRPr="004D2546">
              <w:rPr>
                <w:rFonts w:ascii="Cambria" w:hAnsi="Cambria" w:cs="Times New Roman"/>
                <w:sz w:val="22"/>
                <w:szCs w:val="22"/>
              </w:rPr>
              <w:t>Financial Reporting</w:t>
            </w:r>
          </w:p>
        </w:tc>
        <w:tc>
          <w:tcPr>
            <w:tcW w:w="3785" w:type="dxa"/>
          </w:tcPr>
          <w:p w:rsidR="00B820FF" w:rsidRPr="004D2546" w:rsidRDefault="00B820FF" w:rsidP="00B820FF">
            <w:pPr>
              <w:pStyle w:val="ListParagraph"/>
              <w:numPr>
                <w:ilvl w:val="0"/>
                <w:numId w:val="1"/>
              </w:numPr>
              <w:spacing w:after="0"/>
              <w:ind w:left="330"/>
              <w:rPr>
                <w:rFonts w:ascii="Cambria" w:hAnsi="Cambria" w:cs="Times New Roman"/>
                <w:sz w:val="22"/>
                <w:szCs w:val="22"/>
              </w:rPr>
            </w:pPr>
            <w:r w:rsidRPr="004D2546">
              <w:rPr>
                <w:rFonts w:ascii="Cambria" w:hAnsi="Cambria" w:cs="Times New Roman"/>
                <w:sz w:val="22"/>
                <w:szCs w:val="22"/>
              </w:rPr>
              <w:t>Transition to IFRS</w:t>
            </w:r>
          </w:p>
        </w:tc>
        <w:tc>
          <w:tcPr>
            <w:tcW w:w="3217" w:type="dxa"/>
          </w:tcPr>
          <w:p w:rsidR="00B820FF" w:rsidRPr="004D2546" w:rsidRDefault="00B820FF" w:rsidP="00B820FF">
            <w:pPr>
              <w:pStyle w:val="ListParagraph"/>
              <w:numPr>
                <w:ilvl w:val="0"/>
                <w:numId w:val="1"/>
              </w:numPr>
              <w:spacing w:after="0"/>
              <w:ind w:left="330"/>
              <w:rPr>
                <w:rFonts w:ascii="Cambria" w:hAnsi="Cambria" w:cs="Times New Roman"/>
                <w:sz w:val="22"/>
                <w:szCs w:val="22"/>
              </w:rPr>
            </w:pPr>
            <w:r w:rsidRPr="004D2546">
              <w:rPr>
                <w:rFonts w:ascii="Cambria" w:hAnsi="Cambria" w:cs="Times New Roman"/>
                <w:sz w:val="22"/>
                <w:szCs w:val="22"/>
              </w:rPr>
              <w:t>Budget Preparation</w:t>
            </w:r>
          </w:p>
        </w:tc>
      </w:tr>
      <w:tr w:rsidR="00B820FF" w:rsidRPr="004D2546" w:rsidTr="00C338C6">
        <w:tc>
          <w:tcPr>
            <w:tcW w:w="3500" w:type="dxa"/>
          </w:tcPr>
          <w:p w:rsidR="00B820FF" w:rsidRPr="004D2546" w:rsidRDefault="00B820FF" w:rsidP="00B820FF">
            <w:pPr>
              <w:pStyle w:val="ListParagraph"/>
              <w:numPr>
                <w:ilvl w:val="0"/>
                <w:numId w:val="1"/>
              </w:numPr>
              <w:spacing w:after="0"/>
              <w:ind w:left="330"/>
              <w:rPr>
                <w:rFonts w:ascii="Cambria" w:hAnsi="Cambria" w:cs="Times New Roman"/>
                <w:sz w:val="22"/>
                <w:szCs w:val="22"/>
              </w:rPr>
            </w:pPr>
            <w:r w:rsidRPr="004D2546">
              <w:rPr>
                <w:rFonts w:ascii="Cambria" w:hAnsi="Cambria" w:cs="Times New Roman"/>
                <w:sz w:val="22"/>
                <w:szCs w:val="22"/>
              </w:rPr>
              <w:t>Bookkeeping</w:t>
            </w:r>
          </w:p>
        </w:tc>
        <w:tc>
          <w:tcPr>
            <w:tcW w:w="3785" w:type="dxa"/>
          </w:tcPr>
          <w:p w:rsidR="00B820FF" w:rsidRPr="004D2546" w:rsidRDefault="00B820FF" w:rsidP="00B820FF">
            <w:pPr>
              <w:pStyle w:val="ListParagraph"/>
              <w:numPr>
                <w:ilvl w:val="0"/>
                <w:numId w:val="1"/>
              </w:numPr>
              <w:spacing w:after="0"/>
              <w:ind w:left="330"/>
              <w:rPr>
                <w:rFonts w:ascii="Cambria" w:hAnsi="Cambria" w:cs="Times New Roman"/>
                <w:sz w:val="22"/>
                <w:szCs w:val="22"/>
              </w:rPr>
            </w:pPr>
            <w:r w:rsidRPr="004D2546">
              <w:rPr>
                <w:rFonts w:ascii="Cambria" w:hAnsi="Cambria" w:cs="Times New Roman"/>
                <w:sz w:val="22"/>
                <w:szCs w:val="22"/>
              </w:rPr>
              <w:t>GAAP &amp; Statutory reporting</w:t>
            </w:r>
          </w:p>
        </w:tc>
        <w:tc>
          <w:tcPr>
            <w:tcW w:w="3217" w:type="dxa"/>
          </w:tcPr>
          <w:p w:rsidR="00B820FF" w:rsidRPr="004D2546" w:rsidRDefault="00B820FF" w:rsidP="00B820FF">
            <w:pPr>
              <w:pStyle w:val="ListParagraph"/>
              <w:numPr>
                <w:ilvl w:val="0"/>
                <w:numId w:val="1"/>
              </w:numPr>
              <w:spacing w:after="0"/>
              <w:ind w:left="330"/>
              <w:rPr>
                <w:rFonts w:ascii="Cambria" w:hAnsi="Cambria" w:cs="Times New Roman"/>
                <w:sz w:val="22"/>
                <w:szCs w:val="22"/>
              </w:rPr>
            </w:pPr>
            <w:r w:rsidRPr="004D2546">
              <w:rPr>
                <w:rFonts w:ascii="Cambria" w:hAnsi="Cambria" w:cs="Times New Roman"/>
                <w:sz w:val="22"/>
                <w:szCs w:val="22"/>
              </w:rPr>
              <w:t>Problem Solving Attitude</w:t>
            </w:r>
          </w:p>
        </w:tc>
      </w:tr>
      <w:tr w:rsidR="00B820FF" w:rsidRPr="004D2546" w:rsidTr="00C338C6">
        <w:tc>
          <w:tcPr>
            <w:tcW w:w="3500" w:type="dxa"/>
          </w:tcPr>
          <w:p w:rsidR="00B820FF" w:rsidRPr="004D2546" w:rsidRDefault="00B820FF" w:rsidP="00B820FF">
            <w:pPr>
              <w:pStyle w:val="ListParagraph"/>
              <w:numPr>
                <w:ilvl w:val="0"/>
                <w:numId w:val="1"/>
              </w:numPr>
              <w:spacing w:after="0"/>
              <w:ind w:left="330"/>
              <w:rPr>
                <w:rFonts w:ascii="Cambria" w:hAnsi="Cambria" w:cs="Times New Roman"/>
                <w:sz w:val="22"/>
                <w:szCs w:val="22"/>
              </w:rPr>
            </w:pPr>
            <w:r w:rsidRPr="004D2546">
              <w:rPr>
                <w:rFonts w:ascii="Cambria" w:hAnsi="Cambria" w:cs="Times New Roman"/>
                <w:sz w:val="22"/>
                <w:szCs w:val="22"/>
              </w:rPr>
              <w:t>Proficient in Oracle Fusion</w:t>
            </w:r>
          </w:p>
        </w:tc>
        <w:tc>
          <w:tcPr>
            <w:tcW w:w="3785" w:type="dxa"/>
          </w:tcPr>
          <w:p w:rsidR="00B820FF" w:rsidRPr="004D2546" w:rsidRDefault="00B820FF" w:rsidP="00B820FF">
            <w:pPr>
              <w:pStyle w:val="ListParagraph"/>
              <w:numPr>
                <w:ilvl w:val="0"/>
                <w:numId w:val="1"/>
              </w:numPr>
              <w:spacing w:after="0"/>
              <w:ind w:left="330"/>
              <w:rPr>
                <w:rFonts w:ascii="Cambria" w:hAnsi="Cambria" w:cs="Times New Roman"/>
                <w:sz w:val="22"/>
                <w:szCs w:val="22"/>
              </w:rPr>
            </w:pPr>
            <w:r w:rsidRPr="004D2546">
              <w:rPr>
                <w:rFonts w:ascii="Cambria" w:hAnsi="Cambria" w:cs="Times New Roman"/>
                <w:sz w:val="22"/>
                <w:szCs w:val="22"/>
              </w:rPr>
              <w:t>General Ledger accounting</w:t>
            </w:r>
          </w:p>
        </w:tc>
        <w:tc>
          <w:tcPr>
            <w:tcW w:w="3217" w:type="dxa"/>
          </w:tcPr>
          <w:p w:rsidR="00B820FF" w:rsidRPr="004D2546" w:rsidRDefault="00B820FF" w:rsidP="00B820FF">
            <w:pPr>
              <w:pStyle w:val="ListParagraph"/>
              <w:numPr>
                <w:ilvl w:val="0"/>
                <w:numId w:val="1"/>
              </w:numPr>
              <w:spacing w:after="0"/>
              <w:ind w:left="330"/>
              <w:rPr>
                <w:rFonts w:ascii="Cambria" w:hAnsi="Cambria" w:cs="Times New Roman"/>
                <w:sz w:val="22"/>
                <w:szCs w:val="22"/>
              </w:rPr>
            </w:pPr>
            <w:r w:rsidRPr="004D2546">
              <w:rPr>
                <w:rFonts w:ascii="Cambria" w:hAnsi="Cambria" w:cs="Times New Roman"/>
                <w:sz w:val="22"/>
                <w:szCs w:val="22"/>
              </w:rPr>
              <w:t>Variance Analysis</w:t>
            </w:r>
          </w:p>
        </w:tc>
      </w:tr>
      <w:tr w:rsidR="00B820FF" w:rsidRPr="004D2546" w:rsidTr="00C338C6">
        <w:tc>
          <w:tcPr>
            <w:tcW w:w="3500" w:type="dxa"/>
          </w:tcPr>
          <w:p w:rsidR="00B820FF" w:rsidRPr="004D2546" w:rsidRDefault="00B820FF" w:rsidP="00B820FF">
            <w:pPr>
              <w:pStyle w:val="ListParagraph"/>
              <w:numPr>
                <w:ilvl w:val="0"/>
                <w:numId w:val="1"/>
              </w:numPr>
              <w:spacing w:after="0"/>
              <w:ind w:left="330"/>
              <w:rPr>
                <w:rFonts w:ascii="Cambria" w:hAnsi="Cambria" w:cs="Times New Roman"/>
                <w:sz w:val="22"/>
                <w:szCs w:val="22"/>
              </w:rPr>
            </w:pPr>
            <w:r w:rsidRPr="004D2546">
              <w:rPr>
                <w:rFonts w:ascii="Cambria" w:hAnsi="Cambria" w:cs="Times New Roman"/>
                <w:sz w:val="22"/>
                <w:szCs w:val="22"/>
              </w:rPr>
              <w:t>Financial Analysis</w:t>
            </w:r>
          </w:p>
        </w:tc>
        <w:tc>
          <w:tcPr>
            <w:tcW w:w="3785" w:type="dxa"/>
          </w:tcPr>
          <w:p w:rsidR="00B820FF" w:rsidRPr="004D2546" w:rsidRDefault="00B820FF" w:rsidP="00B820FF">
            <w:pPr>
              <w:pStyle w:val="ListParagraph"/>
              <w:numPr>
                <w:ilvl w:val="0"/>
                <w:numId w:val="1"/>
              </w:numPr>
              <w:spacing w:after="0"/>
              <w:ind w:left="330"/>
              <w:rPr>
                <w:rFonts w:ascii="Cambria" w:hAnsi="Cambria" w:cs="Times New Roman"/>
                <w:sz w:val="22"/>
                <w:szCs w:val="22"/>
              </w:rPr>
            </w:pPr>
            <w:r w:rsidRPr="004D2546">
              <w:rPr>
                <w:rFonts w:ascii="Cambria" w:hAnsi="Cambria" w:cs="Times New Roman"/>
                <w:sz w:val="22"/>
                <w:szCs w:val="22"/>
              </w:rPr>
              <w:t xml:space="preserve">Internal </w:t>
            </w:r>
            <w:r w:rsidR="00A70F6C">
              <w:rPr>
                <w:rFonts w:ascii="Cambria" w:hAnsi="Cambria" w:cs="Times New Roman"/>
                <w:sz w:val="22"/>
                <w:szCs w:val="22"/>
              </w:rPr>
              <w:t>Audit</w:t>
            </w:r>
          </w:p>
        </w:tc>
        <w:tc>
          <w:tcPr>
            <w:tcW w:w="3217" w:type="dxa"/>
          </w:tcPr>
          <w:p w:rsidR="00B820FF" w:rsidRPr="004D2546" w:rsidRDefault="00B820FF" w:rsidP="00B820FF">
            <w:pPr>
              <w:pStyle w:val="ListParagraph"/>
              <w:numPr>
                <w:ilvl w:val="0"/>
                <w:numId w:val="1"/>
              </w:numPr>
              <w:spacing w:after="0"/>
              <w:ind w:left="330"/>
              <w:rPr>
                <w:rFonts w:ascii="Cambria" w:hAnsi="Cambria" w:cs="Times New Roman"/>
                <w:sz w:val="22"/>
                <w:szCs w:val="22"/>
              </w:rPr>
            </w:pPr>
            <w:r w:rsidRPr="004D2546">
              <w:rPr>
                <w:rFonts w:ascii="Cambria" w:hAnsi="Cambria" w:cs="Times New Roman"/>
                <w:sz w:val="22"/>
                <w:szCs w:val="22"/>
              </w:rPr>
              <w:t>Treasury Functions</w:t>
            </w:r>
          </w:p>
        </w:tc>
      </w:tr>
      <w:tr w:rsidR="00B820FF" w:rsidRPr="004D2546" w:rsidTr="00C338C6">
        <w:tc>
          <w:tcPr>
            <w:tcW w:w="3500" w:type="dxa"/>
          </w:tcPr>
          <w:p w:rsidR="00B820FF" w:rsidRPr="004D2546" w:rsidRDefault="00C338C6" w:rsidP="00B820FF">
            <w:pPr>
              <w:pStyle w:val="ListParagraph"/>
              <w:numPr>
                <w:ilvl w:val="0"/>
                <w:numId w:val="1"/>
              </w:numPr>
              <w:spacing w:after="0"/>
              <w:ind w:left="330"/>
              <w:rPr>
                <w:rFonts w:ascii="Cambria" w:hAnsi="Cambria" w:cs="Times New Roman"/>
                <w:sz w:val="22"/>
                <w:szCs w:val="22"/>
              </w:rPr>
            </w:pPr>
            <w:r w:rsidRPr="004D2546">
              <w:rPr>
                <w:rFonts w:ascii="Cambria" w:hAnsi="Cambria" w:cs="Times New Roman"/>
                <w:sz w:val="22"/>
                <w:szCs w:val="22"/>
              </w:rPr>
              <w:t xml:space="preserve">Consolidation </w:t>
            </w:r>
          </w:p>
        </w:tc>
        <w:tc>
          <w:tcPr>
            <w:tcW w:w="3785" w:type="dxa"/>
          </w:tcPr>
          <w:p w:rsidR="00B820FF" w:rsidRPr="004D2546" w:rsidRDefault="00B820FF" w:rsidP="00B820FF">
            <w:pPr>
              <w:pStyle w:val="ListParagraph"/>
              <w:numPr>
                <w:ilvl w:val="0"/>
                <w:numId w:val="1"/>
              </w:numPr>
              <w:spacing w:after="0"/>
              <w:ind w:left="330"/>
              <w:rPr>
                <w:rFonts w:ascii="Cambria" w:hAnsi="Cambria" w:cs="Times New Roman"/>
                <w:sz w:val="22"/>
                <w:szCs w:val="22"/>
              </w:rPr>
            </w:pPr>
            <w:r w:rsidRPr="004D2546">
              <w:rPr>
                <w:rFonts w:ascii="Cambria" w:hAnsi="Cambria" w:cs="Times New Roman"/>
                <w:sz w:val="22"/>
                <w:szCs w:val="22"/>
              </w:rPr>
              <w:t xml:space="preserve">Policies </w:t>
            </w:r>
            <w:r w:rsidR="00C338C6" w:rsidRPr="004D2546">
              <w:rPr>
                <w:rFonts w:ascii="Cambria" w:hAnsi="Cambria" w:cs="Times New Roman"/>
                <w:sz w:val="22"/>
                <w:szCs w:val="22"/>
              </w:rPr>
              <w:t>&amp;</w:t>
            </w:r>
            <w:r w:rsidRPr="004D2546">
              <w:rPr>
                <w:rFonts w:ascii="Cambria" w:hAnsi="Cambria" w:cs="Times New Roman"/>
                <w:sz w:val="22"/>
                <w:szCs w:val="22"/>
              </w:rPr>
              <w:t xml:space="preserve"> Procedures Manual</w:t>
            </w:r>
          </w:p>
        </w:tc>
        <w:tc>
          <w:tcPr>
            <w:tcW w:w="3217" w:type="dxa"/>
          </w:tcPr>
          <w:p w:rsidR="00B820FF" w:rsidRPr="004D2546" w:rsidRDefault="00B820FF" w:rsidP="00B820FF">
            <w:pPr>
              <w:pStyle w:val="ListParagraph"/>
              <w:numPr>
                <w:ilvl w:val="0"/>
                <w:numId w:val="1"/>
              </w:numPr>
              <w:spacing w:after="0"/>
              <w:ind w:left="330"/>
              <w:rPr>
                <w:rFonts w:ascii="Cambria" w:hAnsi="Cambria" w:cs="Times New Roman"/>
                <w:sz w:val="22"/>
                <w:szCs w:val="22"/>
              </w:rPr>
            </w:pPr>
            <w:r w:rsidRPr="004D2546">
              <w:rPr>
                <w:rFonts w:ascii="Cambria" w:hAnsi="Cambria" w:cs="Times New Roman"/>
                <w:sz w:val="22"/>
                <w:szCs w:val="22"/>
              </w:rPr>
              <w:t>Project Financing</w:t>
            </w:r>
          </w:p>
        </w:tc>
      </w:tr>
      <w:tr w:rsidR="00B820FF" w:rsidRPr="004D2546" w:rsidTr="000834F4">
        <w:tc>
          <w:tcPr>
            <w:tcW w:w="3500" w:type="dxa"/>
          </w:tcPr>
          <w:p w:rsidR="00B820FF" w:rsidRPr="004D2546" w:rsidRDefault="00C338C6" w:rsidP="00B820FF">
            <w:pPr>
              <w:pStyle w:val="ListParagraph"/>
              <w:numPr>
                <w:ilvl w:val="0"/>
                <w:numId w:val="1"/>
              </w:numPr>
              <w:spacing w:after="0"/>
              <w:ind w:left="330"/>
              <w:rPr>
                <w:rFonts w:ascii="Cambria" w:hAnsi="Cambria" w:cs="Times New Roman"/>
                <w:sz w:val="22"/>
                <w:szCs w:val="22"/>
              </w:rPr>
            </w:pPr>
            <w:r w:rsidRPr="004D2546">
              <w:rPr>
                <w:rFonts w:ascii="Cambria" w:hAnsi="Cambria" w:cs="Times New Roman"/>
                <w:sz w:val="22"/>
                <w:szCs w:val="22"/>
              </w:rPr>
              <w:t xml:space="preserve">Group Reporting </w:t>
            </w:r>
          </w:p>
        </w:tc>
        <w:tc>
          <w:tcPr>
            <w:tcW w:w="3785" w:type="dxa"/>
          </w:tcPr>
          <w:p w:rsidR="00B820FF" w:rsidRPr="004D2546" w:rsidRDefault="00C338C6" w:rsidP="00B820FF">
            <w:pPr>
              <w:pStyle w:val="ListParagraph"/>
              <w:numPr>
                <w:ilvl w:val="0"/>
                <w:numId w:val="1"/>
              </w:numPr>
              <w:spacing w:after="0"/>
              <w:ind w:left="330"/>
              <w:rPr>
                <w:rFonts w:ascii="Cambria" w:hAnsi="Cambria" w:cs="Times New Roman"/>
                <w:sz w:val="22"/>
                <w:szCs w:val="22"/>
              </w:rPr>
            </w:pPr>
            <w:r w:rsidRPr="004D2546">
              <w:rPr>
                <w:rFonts w:ascii="Cambria" w:hAnsi="Cambria" w:cs="Times New Roman"/>
                <w:sz w:val="22"/>
                <w:szCs w:val="22"/>
              </w:rPr>
              <w:t>Portfolio Performance Analysis</w:t>
            </w:r>
          </w:p>
        </w:tc>
        <w:tc>
          <w:tcPr>
            <w:tcW w:w="3217" w:type="dxa"/>
          </w:tcPr>
          <w:p w:rsidR="00B820FF" w:rsidRPr="004D2546" w:rsidRDefault="00B820FF" w:rsidP="00B820FF">
            <w:pPr>
              <w:pStyle w:val="ListParagraph"/>
              <w:numPr>
                <w:ilvl w:val="0"/>
                <w:numId w:val="1"/>
              </w:numPr>
              <w:spacing w:after="0"/>
              <w:ind w:left="330"/>
              <w:rPr>
                <w:rFonts w:ascii="Cambria" w:hAnsi="Cambria" w:cs="Times New Roman"/>
                <w:sz w:val="22"/>
                <w:szCs w:val="22"/>
              </w:rPr>
            </w:pPr>
            <w:r w:rsidRPr="004D2546">
              <w:rPr>
                <w:rFonts w:ascii="Cambria" w:hAnsi="Cambria" w:cs="Times New Roman"/>
                <w:sz w:val="22"/>
                <w:szCs w:val="22"/>
              </w:rPr>
              <w:t>Corporate Financing</w:t>
            </w:r>
          </w:p>
        </w:tc>
      </w:tr>
      <w:tr w:rsidR="000834F4" w:rsidRPr="004D2546" w:rsidTr="000834F4">
        <w:tc>
          <w:tcPr>
            <w:tcW w:w="3500" w:type="dxa"/>
            <w:tcBorders>
              <w:bottom w:val="single" w:sz="18" w:space="0" w:color="auto"/>
            </w:tcBorders>
          </w:tcPr>
          <w:p w:rsidR="000834F4" w:rsidRPr="00710382" w:rsidRDefault="000834F4" w:rsidP="000834F4">
            <w:pPr>
              <w:pStyle w:val="ListParagraph"/>
              <w:spacing w:after="0"/>
              <w:ind w:left="330"/>
              <w:rPr>
                <w:rFonts w:ascii="Cambria" w:hAnsi="Cambria" w:cs="Times New Roman"/>
                <w:sz w:val="4"/>
                <w:szCs w:val="4"/>
              </w:rPr>
            </w:pPr>
          </w:p>
        </w:tc>
        <w:tc>
          <w:tcPr>
            <w:tcW w:w="3785" w:type="dxa"/>
            <w:tcBorders>
              <w:bottom w:val="single" w:sz="18" w:space="0" w:color="auto"/>
            </w:tcBorders>
          </w:tcPr>
          <w:p w:rsidR="000834F4" w:rsidRPr="00710382" w:rsidRDefault="000834F4" w:rsidP="000834F4">
            <w:pPr>
              <w:pStyle w:val="ListParagraph"/>
              <w:spacing w:after="0"/>
              <w:ind w:left="330"/>
              <w:rPr>
                <w:rFonts w:ascii="Cambria" w:hAnsi="Cambria" w:cs="Times New Roman"/>
                <w:sz w:val="4"/>
                <w:szCs w:val="4"/>
              </w:rPr>
            </w:pPr>
          </w:p>
        </w:tc>
        <w:tc>
          <w:tcPr>
            <w:tcW w:w="3217" w:type="dxa"/>
            <w:tcBorders>
              <w:bottom w:val="single" w:sz="18" w:space="0" w:color="auto"/>
            </w:tcBorders>
          </w:tcPr>
          <w:p w:rsidR="000834F4" w:rsidRPr="00710382" w:rsidRDefault="000834F4" w:rsidP="000834F4">
            <w:pPr>
              <w:pStyle w:val="ListParagraph"/>
              <w:spacing w:after="0"/>
              <w:ind w:left="330"/>
              <w:rPr>
                <w:rFonts w:ascii="Cambria" w:hAnsi="Cambria" w:cs="Times New Roman"/>
                <w:sz w:val="4"/>
                <w:szCs w:val="4"/>
              </w:rPr>
            </w:pPr>
          </w:p>
        </w:tc>
      </w:tr>
    </w:tbl>
    <w:p w:rsidR="00F84839" w:rsidRPr="00D60446" w:rsidRDefault="00F84839" w:rsidP="000557D4">
      <w:pPr>
        <w:spacing w:after="0" w:line="240" w:lineRule="auto"/>
        <w:jc w:val="center"/>
        <w:rPr>
          <w:rFonts w:ascii="Cambria" w:hAnsi="Cambria" w:cs="Times New Roman"/>
          <w:b/>
          <w:sz w:val="4"/>
          <w:szCs w:val="4"/>
        </w:rPr>
      </w:pPr>
    </w:p>
    <w:p w:rsidR="00CC305D" w:rsidRPr="00F84839" w:rsidRDefault="006E7D71" w:rsidP="000557D4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F84839">
        <w:rPr>
          <w:rFonts w:ascii="Cambria" w:hAnsi="Cambria" w:cs="Times New Roman"/>
          <w:b/>
          <w:sz w:val="28"/>
          <w:szCs w:val="28"/>
        </w:rPr>
        <w:t>ACADEMIC &amp; PROFESSIONAL EDUCATION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325"/>
        <w:gridCol w:w="5670"/>
        <w:gridCol w:w="1530"/>
      </w:tblGrid>
      <w:tr w:rsidR="00B54A11" w:rsidTr="00B54A11">
        <w:tc>
          <w:tcPr>
            <w:tcW w:w="3325" w:type="dxa"/>
            <w:shd w:val="clear" w:color="auto" w:fill="000000" w:themeFill="text1"/>
          </w:tcPr>
          <w:p w:rsidR="00B54A11" w:rsidRDefault="00B54A11" w:rsidP="000557D4">
            <w:pPr>
              <w:spacing w:after="0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PARTICULARS</w:t>
            </w:r>
          </w:p>
        </w:tc>
        <w:tc>
          <w:tcPr>
            <w:tcW w:w="5670" w:type="dxa"/>
            <w:shd w:val="clear" w:color="auto" w:fill="000000" w:themeFill="text1"/>
          </w:tcPr>
          <w:p w:rsidR="00B54A11" w:rsidRDefault="00B54A11" w:rsidP="000557D4">
            <w:pPr>
              <w:spacing w:after="0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INSTITUTE</w:t>
            </w:r>
          </w:p>
        </w:tc>
        <w:tc>
          <w:tcPr>
            <w:tcW w:w="1530" w:type="dxa"/>
            <w:shd w:val="clear" w:color="auto" w:fill="000000" w:themeFill="text1"/>
          </w:tcPr>
          <w:p w:rsidR="00B54A11" w:rsidRDefault="00B54A11" w:rsidP="000557D4">
            <w:pPr>
              <w:spacing w:after="0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 xml:space="preserve">YEAR </w:t>
            </w:r>
          </w:p>
        </w:tc>
      </w:tr>
      <w:tr w:rsidR="00B54A11" w:rsidTr="00B54A11">
        <w:tc>
          <w:tcPr>
            <w:tcW w:w="3325" w:type="dxa"/>
          </w:tcPr>
          <w:p w:rsidR="00B54A11" w:rsidRPr="00B54A11" w:rsidRDefault="00B54A11" w:rsidP="00B54A11">
            <w:pPr>
              <w:spacing w:after="0"/>
              <w:rPr>
                <w:rFonts w:ascii="Cambria" w:hAnsi="Cambria" w:cs="Times New Roman"/>
                <w:sz w:val="22"/>
                <w:szCs w:val="22"/>
              </w:rPr>
            </w:pPr>
            <w:r w:rsidRPr="00B54A11">
              <w:rPr>
                <w:rFonts w:ascii="Cambria" w:hAnsi="Cambria" w:cs="Times New Roman"/>
                <w:sz w:val="22"/>
                <w:szCs w:val="22"/>
              </w:rPr>
              <w:t>Chartered Accountant</w:t>
            </w:r>
          </w:p>
        </w:tc>
        <w:tc>
          <w:tcPr>
            <w:tcW w:w="5670" w:type="dxa"/>
          </w:tcPr>
          <w:p w:rsidR="00B54A11" w:rsidRPr="00B54A11" w:rsidRDefault="00B54A11" w:rsidP="00B54A11">
            <w:pPr>
              <w:spacing w:after="0"/>
              <w:rPr>
                <w:rFonts w:ascii="Cambria" w:hAnsi="Cambria" w:cs="Times New Roman"/>
                <w:sz w:val="22"/>
                <w:szCs w:val="22"/>
              </w:rPr>
            </w:pPr>
            <w:r w:rsidRPr="00B54A11">
              <w:rPr>
                <w:rFonts w:ascii="Cambria" w:hAnsi="Cambria" w:cs="Times New Roman"/>
                <w:sz w:val="22"/>
                <w:szCs w:val="22"/>
              </w:rPr>
              <w:t>Institute of Chartered Accountants of Pakistan</w:t>
            </w:r>
            <w:r w:rsidR="000B7FBC">
              <w:rPr>
                <w:rFonts w:ascii="Cambria" w:hAnsi="Cambria" w:cs="Times New Roman"/>
                <w:sz w:val="22"/>
                <w:szCs w:val="22"/>
              </w:rPr>
              <w:t xml:space="preserve"> (ICAP)</w:t>
            </w:r>
          </w:p>
        </w:tc>
        <w:tc>
          <w:tcPr>
            <w:tcW w:w="1530" w:type="dxa"/>
          </w:tcPr>
          <w:p w:rsidR="00B54A11" w:rsidRPr="00B54A11" w:rsidRDefault="00B54A11" w:rsidP="00B54A11">
            <w:pPr>
              <w:spacing w:after="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B54A11">
              <w:rPr>
                <w:rFonts w:ascii="Cambria" w:hAnsi="Cambria" w:cs="Times New Roman"/>
                <w:sz w:val="22"/>
                <w:szCs w:val="22"/>
              </w:rPr>
              <w:t>2015</w:t>
            </w:r>
          </w:p>
        </w:tc>
      </w:tr>
      <w:tr w:rsidR="00B54A11" w:rsidTr="00B54A11">
        <w:tc>
          <w:tcPr>
            <w:tcW w:w="3325" w:type="dxa"/>
          </w:tcPr>
          <w:p w:rsidR="00B54A11" w:rsidRPr="00B54A11" w:rsidRDefault="00B54A11" w:rsidP="00B54A11">
            <w:pPr>
              <w:spacing w:after="0"/>
              <w:rPr>
                <w:rFonts w:ascii="Cambria" w:hAnsi="Cambria" w:cs="Times New Roman"/>
                <w:sz w:val="22"/>
                <w:szCs w:val="22"/>
              </w:rPr>
            </w:pPr>
            <w:r w:rsidRPr="00B54A11">
              <w:rPr>
                <w:rFonts w:ascii="Cambria" w:hAnsi="Cambria" w:cs="Times New Roman"/>
                <w:sz w:val="22"/>
                <w:szCs w:val="22"/>
              </w:rPr>
              <w:t>Certified Internal Auditor</w:t>
            </w:r>
          </w:p>
        </w:tc>
        <w:tc>
          <w:tcPr>
            <w:tcW w:w="5670" w:type="dxa"/>
          </w:tcPr>
          <w:p w:rsidR="00B54A11" w:rsidRPr="00B54A11" w:rsidRDefault="00B54A11" w:rsidP="00B54A11">
            <w:pPr>
              <w:spacing w:after="0"/>
              <w:rPr>
                <w:rFonts w:ascii="Cambria" w:hAnsi="Cambria" w:cs="Times New Roman"/>
                <w:sz w:val="22"/>
                <w:szCs w:val="22"/>
              </w:rPr>
            </w:pPr>
            <w:r w:rsidRPr="00B54A11">
              <w:rPr>
                <w:rFonts w:ascii="Cambria" w:hAnsi="Cambria" w:cs="Times New Roman"/>
                <w:sz w:val="22"/>
                <w:szCs w:val="22"/>
              </w:rPr>
              <w:t>Institute of Internal Auditors</w:t>
            </w:r>
          </w:p>
        </w:tc>
        <w:tc>
          <w:tcPr>
            <w:tcW w:w="1530" w:type="dxa"/>
          </w:tcPr>
          <w:p w:rsidR="00B54A11" w:rsidRPr="00B54A11" w:rsidRDefault="00B54A11" w:rsidP="00B54A11">
            <w:pPr>
              <w:spacing w:after="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B54A11">
              <w:rPr>
                <w:rFonts w:ascii="Cambria" w:hAnsi="Cambria" w:cs="Times New Roman"/>
                <w:sz w:val="22"/>
                <w:szCs w:val="22"/>
              </w:rPr>
              <w:t>2016</w:t>
            </w:r>
          </w:p>
        </w:tc>
      </w:tr>
      <w:tr w:rsidR="00B54A11" w:rsidTr="00B54A11">
        <w:tc>
          <w:tcPr>
            <w:tcW w:w="3325" w:type="dxa"/>
          </w:tcPr>
          <w:p w:rsidR="00B54A11" w:rsidRPr="00B54A11" w:rsidRDefault="00B54A11" w:rsidP="00B54A11">
            <w:pPr>
              <w:spacing w:after="0"/>
              <w:rPr>
                <w:rFonts w:ascii="Cambria" w:hAnsi="Cambria" w:cs="Times New Roman"/>
                <w:sz w:val="22"/>
                <w:szCs w:val="22"/>
              </w:rPr>
            </w:pPr>
            <w:r w:rsidRPr="00B54A11">
              <w:rPr>
                <w:rFonts w:ascii="Cambria" w:hAnsi="Cambria" w:cs="Times New Roman"/>
                <w:sz w:val="22"/>
                <w:szCs w:val="22"/>
              </w:rPr>
              <w:t>Bachelor of Commerce</w:t>
            </w:r>
          </w:p>
        </w:tc>
        <w:tc>
          <w:tcPr>
            <w:tcW w:w="5670" w:type="dxa"/>
          </w:tcPr>
          <w:p w:rsidR="00B54A11" w:rsidRPr="00B54A11" w:rsidRDefault="00B54A11" w:rsidP="00B54A11">
            <w:pPr>
              <w:spacing w:after="0"/>
              <w:rPr>
                <w:rFonts w:ascii="Cambria" w:hAnsi="Cambria" w:cs="Times New Roman"/>
                <w:sz w:val="22"/>
                <w:szCs w:val="22"/>
              </w:rPr>
            </w:pPr>
            <w:r w:rsidRPr="00B54A11">
              <w:rPr>
                <w:rFonts w:ascii="Cambria" w:hAnsi="Cambria" w:cs="Times New Roman"/>
                <w:sz w:val="22"/>
                <w:szCs w:val="22"/>
              </w:rPr>
              <w:t>University of Karachi</w:t>
            </w:r>
          </w:p>
        </w:tc>
        <w:tc>
          <w:tcPr>
            <w:tcW w:w="1530" w:type="dxa"/>
          </w:tcPr>
          <w:p w:rsidR="00B54A11" w:rsidRPr="00B54A11" w:rsidRDefault="00B54A11" w:rsidP="00B54A11">
            <w:pPr>
              <w:spacing w:after="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B54A11">
              <w:rPr>
                <w:rFonts w:ascii="Cambria" w:hAnsi="Cambria" w:cs="Times New Roman"/>
                <w:sz w:val="22"/>
                <w:szCs w:val="22"/>
              </w:rPr>
              <w:t>2009</w:t>
            </w:r>
          </w:p>
        </w:tc>
      </w:tr>
      <w:tr w:rsidR="00B54A11" w:rsidTr="00B54A11">
        <w:tc>
          <w:tcPr>
            <w:tcW w:w="3325" w:type="dxa"/>
          </w:tcPr>
          <w:p w:rsidR="00B54A11" w:rsidRPr="00B54A11" w:rsidRDefault="00B54A11" w:rsidP="00B54A11">
            <w:pPr>
              <w:spacing w:after="0"/>
              <w:rPr>
                <w:rFonts w:ascii="Cambria" w:hAnsi="Cambria" w:cs="Times New Roman"/>
                <w:sz w:val="22"/>
                <w:szCs w:val="22"/>
              </w:rPr>
            </w:pPr>
            <w:r w:rsidRPr="00B54A11">
              <w:rPr>
                <w:rFonts w:ascii="Cambria" w:hAnsi="Cambria" w:cs="Times New Roman"/>
                <w:sz w:val="22"/>
                <w:szCs w:val="22"/>
              </w:rPr>
              <w:t>High School Certificate</w:t>
            </w:r>
          </w:p>
        </w:tc>
        <w:tc>
          <w:tcPr>
            <w:tcW w:w="5670" w:type="dxa"/>
          </w:tcPr>
          <w:p w:rsidR="00B54A11" w:rsidRPr="00B54A11" w:rsidRDefault="00B54A11" w:rsidP="00B54A11">
            <w:pPr>
              <w:spacing w:after="0"/>
              <w:rPr>
                <w:rFonts w:ascii="Cambria" w:hAnsi="Cambria" w:cs="Times New Roman"/>
                <w:sz w:val="22"/>
                <w:szCs w:val="22"/>
              </w:rPr>
            </w:pPr>
            <w:r w:rsidRPr="00B54A11">
              <w:rPr>
                <w:rFonts w:ascii="Cambria" w:hAnsi="Cambria" w:cs="Times New Roman"/>
                <w:sz w:val="22"/>
                <w:szCs w:val="22"/>
              </w:rPr>
              <w:t>Board of Intermediate Education Karachi</w:t>
            </w:r>
          </w:p>
        </w:tc>
        <w:tc>
          <w:tcPr>
            <w:tcW w:w="1530" w:type="dxa"/>
          </w:tcPr>
          <w:p w:rsidR="00B54A11" w:rsidRPr="00B54A11" w:rsidRDefault="00B54A11" w:rsidP="00B54A11">
            <w:pPr>
              <w:spacing w:after="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B54A11">
              <w:rPr>
                <w:rFonts w:ascii="Cambria" w:hAnsi="Cambria" w:cs="Times New Roman"/>
                <w:sz w:val="22"/>
                <w:szCs w:val="22"/>
              </w:rPr>
              <w:t>2007</w:t>
            </w:r>
          </w:p>
        </w:tc>
      </w:tr>
      <w:tr w:rsidR="00B54A11" w:rsidTr="00B54A11">
        <w:tc>
          <w:tcPr>
            <w:tcW w:w="3325" w:type="dxa"/>
          </w:tcPr>
          <w:p w:rsidR="00B54A11" w:rsidRPr="00B54A11" w:rsidRDefault="00B54A11" w:rsidP="00B54A11">
            <w:pPr>
              <w:spacing w:after="0"/>
              <w:rPr>
                <w:rFonts w:ascii="Cambria" w:hAnsi="Cambria" w:cs="Times New Roman"/>
                <w:sz w:val="22"/>
                <w:szCs w:val="22"/>
              </w:rPr>
            </w:pPr>
            <w:r w:rsidRPr="00B54A11">
              <w:rPr>
                <w:rFonts w:ascii="Cambria" w:hAnsi="Cambria" w:cs="Times New Roman"/>
                <w:sz w:val="22"/>
                <w:szCs w:val="22"/>
              </w:rPr>
              <w:t>Secondary School Certificate</w:t>
            </w:r>
          </w:p>
        </w:tc>
        <w:tc>
          <w:tcPr>
            <w:tcW w:w="5670" w:type="dxa"/>
          </w:tcPr>
          <w:p w:rsidR="00B54A11" w:rsidRPr="00B54A11" w:rsidRDefault="00B54A11" w:rsidP="00B54A11">
            <w:pPr>
              <w:spacing w:after="0"/>
              <w:rPr>
                <w:rFonts w:ascii="Cambria" w:hAnsi="Cambria" w:cs="Times New Roman"/>
                <w:sz w:val="22"/>
                <w:szCs w:val="22"/>
              </w:rPr>
            </w:pPr>
            <w:r w:rsidRPr="00B54A11">
              <w:rPr>
                <w:rFonts w:ascii="Cambria" w:hAnsi="Cambria" w:cs="Times New Roman"/>
                <w:sz w:val="22"/>
                <w:szCs w:val="22"/>
              </w:rPr>
              <w:t>Board of Secondary Education Karachi</w:t>
            </w:r>
          </w:p>
        </w:tc>
        <w:tc>
          <w:tcPr>
            <w:tcW w:w="1530" w:type="dxa"/>
          </w:tcPr>
          <w:p w:rsidR="00B54A11" w:rsidRPr="00B54A11" w:rsidRDefault="00B54A11" w:rsidP="00B54A11">
            <w:pPr>
              <w:spacing w:after="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B54A11">
              <w:rPr>
                <w:rFonts w:ascii="Cambria" w:hAnsi="Cambria" w:cs="Times New Roman"/>
                <w:sz w:val="22"/>
                <w:szCs w:val="22"/>
              </w:rPr>
              <w:t>2005</w:t>
            </w:r>
          </w:p>
        </w:tc>
      </w:tr>
    </w:tbl>
    <w:p w:rsidR="00190DEB" w:rsidRPr="00D60446" w:rsidRDefault="00190DEB" w:rsidP="007E1536">
      <w:pPr>
        <w:pBdr>
          <w:bottom w:val="single" w:sz="18" w:space="1" w:color="auto"/>
        </w:pBdr>
        <w:spacing w:after="0" w:line="240" w:lineRule="auto"/>
        <w:jc w:val="center"/>
        <w:rPr>
          <w:rFonts w:ascii="Cambria" w:hAnsi="Cambria" w:cs="Times New Roman"/>
          <w:b/>
          <w:sz w:val="4"/>
          <w:szCs w:val="4"/>
        </w:rPr>
      </w:pPr>
    </w:p>
    <w:p w:rsidR="006538F8" w:rsidRPr="00737663" w:rsidRDefault="0008658B" w:rsidP="000557D4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737663">
        <w:rPr>
          <w:rFonts w:ascii="Cambria" w:hAnsi="Cambria" w:cs="Times New Roman"/>
          <w:b/>
          <w:sz w:val="28"/>
          <w:szCs w:val="28"/>
        </w:rPr>
        <w:t>PROFESSIONAL EXPERIENCE</w:t>
      </w:r>
    </w:p>
    <w:p w:rsidR="004D5DB6" w:rsidRPr="004D5DB6" w:rsidRDefault="004D5DB6" w:rsidP="000557D4">
      <w:pPr>
        <w:spacing w:after="0" w:line="240" w:lineRule="auto"/>
        <w:rPr>
          <w:rFonts w:ascii="Cambria" w:hAnsi="Cambria" w:cs="Times New Roman"/>
          <w:b/>
          <w:sz w:val="8"/>
          <w:szCs w:val="8"/>
        </w:rPr>
      </w:pPr>
    </w:p>
    <w:p w:rsidR="0008658B" w:rsidRPr="00DE57B0" w:rsidRDefault="0008658B" w:rsidP="000557D4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DE57B0">
        <w:rPr>
          <w:rFonts w:ascii="Cambria" w:hAnsi="Cambria" w:cs="Times New Roman"/>
          <w:b/>
          <w:sz w:val="28"/>
          <w:szCs w:val="28"/>
        </w:rPr>
        <w:t>Saudi Agricultural and Livestock Investment Company</w:t>
      </w:r>
      <w:r w:rsidR="00DA7341" w:rsidRPr="00DE57B0">
        <w:rPr>
          <w:rFonts w:ascii="Cambria" w:hAnsi="Cambria" w:cs="Times New Roman"/>
          <w:b/>
          <w:sz w:val="28"/>
          <w:szCs w:val="28"/>
        </w:rPr>
        <w:t xml:space="preserve"> (SALIC)</w:t>
      </w:r>
    </w:p>
    <w:p w:rsidR="0008658B" w:rsidRPr="004D2546" w:rsidRDefault="0008658B" w:rsidP="000557D4">
      <w:pPr>
        <w:spacing w:after="0" w:line="240" w:lineRule="auto"/>
        <w:jc w:val="both"/>
        <w:rPr>
          <w:rFonts w:ascii="Cambria" w:hAnsi="Cambria" w:cs="Times New Roman"/>
          <w:sz w:val="22"/>
          <w:szCs w:val="22"/>
        </w:rPr>
      </w:pPr>
      <w:r w:rsidRPr="004D2546">
        <w:rPr>
          <w:rFonts w:ascii="Cambria" w:hAnsi="Cambria" w:cs="Times New Roman"/>
          <w:sz w:val="22"/>
          <w:szCs w:val="22"/>
        </w:rPr>
        <w:t xml:space="preserve">Semi Government organization, agricultural investment arm of </w:t>
      </w:r>
      <w:r w:rsidRPr="004D2546">
        <w:rPr>
          <w:rFonts w:ascii="Cambria" w:hAnsi="Cambria" w:cs="Times New Roman"/>
          <w:b/>
          <w:sz w:val="22"/>
          <w:szCs w:val="22"/>
        </w:rPr>
        <w:t>Public Investment Fund</w:t>
      </w:r>
      <w:r w:rsidRPr="004D2546">
        <w:rPr>
          <w:rFonts w:ascii="Cambria" w:hAnsi="Cambria" w:cs="Times New Roman"/>
          <w:sz w:val="22"/>
          <w:szCs w:val="22"/>
        </w:rPr>
        <w:t xml:space="preserve"> of Kingdom of Saudi Arabia, having mandate to invest in agriculture sector to ensure food security for Saudi Arabia either through mergers, joint ventures or acquiring running business</w:t>
      </w:r>
      <w:r w:rsidR="00574660" w:rsidRPr="004D2546">
        <w:rPr>
          <w:rFonts w:ascii="Cambria" w:hAnsi="Cambria" w:cs="Times New Roman"/>
          <w:sz w:val="22"/>
          <w:szCs w:val="22"/>
        </w:rPr>
        <w:t>es.</w:t>
      </w:r>
    </w:p>
    <w:p w:rsidR="00574660" w:rsidRPr="00AB6708" w:rsidRDefault="00574660" w:rsidP="0008658B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B6708">
        <w:rPr>
          <w:rFonts w:ascii="Cambria" w:hAnsi="Cambria" w:cs="Times New Roman"/>
          <w:b/>
          <w:sz w:val="28"/>
          <w:szCs w:val="28"/>
        </w:rPr>
        <w:t xml:space="preserve">Senior Financial Reporting Analyst </w:t>
      </w:r>
      <w:r w:rsidR="00E348AF" w:rsidRPr="00AB6708">
        <w:rPr>
          <w:rFonts w:ascii="Cambria" w:hAnsi="Cambria" w:cs="Times New Roman"/>
          <w:b/>
          <w:sz w:val="24"/>
          <w:szCs w:val="24"/>
        </w:rPr>
        <w:t xml:space="preserve">- </w:t>
      </w:r>
      <w:r w:rsidRPr="00AB6708">
        <w:rPr>
          <w:rFonts w:ascii="Cambria" w:hAnsi="Cambria" w:cs="Times New Roman"/>
          <w:b/>
          <w:sz w:val="24"/>
          <w:szCs w:val="24"/>
        </w:rPr>
        <w:t xml:space="preserve">December 2015 </w:t>
      </w:r>
      <w:r w:rsidR="00E348AF" w:rsidRPr="00AB6708">
        <w:rPr>
          <w:rFonts w:ascii="Cambria" w:hAnsi="Cambria" w:cs="Times New Roman"/>
          <w:b/>
          <w:sz w:val="24"/>
          <w:szCs w:val="24"/>
        </w:rPr>
        <w:t>to</w:t>
      </w:r>
      <w:r w:rsidRPr="00AB6708">
        <w:rPr>
          <w:rFonts w:ascii="Cambria" w:hAnsi="Cambria" w:cs="Times New Roman"/>
          <w:b/>
          <w:sz w:val="24"/>
          <w:szCs w:val="24"/>
        </w:rPr>
        <w:t xml:space="preserve"> Present</w:t>
      </w:r>
    </w:p>
    <w:p w:rsidR="00DA7341" w:rsidRPr="004D2546" w:rsidRDefault="00DA7341" w:rsidP="0008658B">
      <w:pPr>
        <w:spacing w:after="0" w:line="240" w:lineRule="auto"/>
        <w:jc w:val="both"/>
        <w:rPr>
          <w:rFonts w:ascii="Cambria" w:hAnsi="Cambria" w:cs="Times New Roman"/>
          <w:sz w:val="22"/>
          <w:szCs w:val="22"/>
        </w:rPr>
      </w:pPr>
      <w:r w:rsidRPr="004D2546">
        <w:rPr>
          <w:rFonts w:ascii="Cambria" w:hAnsi="Cambria" w:cs="Times New Roman"/>
          <w:sz w:val="22"/>
          <w:szCs w:val="22"/>
        </w:rPr>
        <w:t xml:space="preserve">Joined SALIC as Senior Financial Reporting Analyst reporting to VP Financial Planning &amp; Accounting and Group CFO having following key responsibilities </w:t>
      </w:r>
    </w:p>
    <w:p w:rsidR="005540BC" w:rsidRDefault="00574660" w:rsidP="003E10A7">
      <w:pPr>
        <w:numPr>
          <w:ilvl w:val="0"/>
          <w:numId w:val="8"/>
        </w:numPr>
        <w:spacing w:after="0" w:line="240" w:lineRule="auto"/>
        <w:ind w:left="0" w:hanging="180"/>
        <w:jc w:val="both"/>
        <w:rPr>
          <w:rFonts w:ascii="Cambria" w:eastAsia="Times New Roman" w:hAnsi="Cambria" w:cs="Tahoma"/>
          <w:sz w:val="22"/>
          <w:szCs w:val="22"/>
        </w:rPr>
      </w:pPr>
      <w:r w:rsidRPr="005540BC">
        <w:rPr>
          <w:rFonts w:ascii="Cambria" w:eastAsia="Times New Roman" w:hAnsi="Cambria" w:cs="Tahoma"/>
          <w:sz w:val="22"/>
          <w:szCs w:val="22"/>
        </w:rPr>
        <w:t xml:space="preserve">Compiled </w:t>
      </w:r>
      <w:r w:rsidR="00D71ABC">
        <w:rPr>
          <w:rFonts w:ascii="Cambria" w:eastAsia="Times New Roman" w:hAnsi="Cambria" w:cs="Tahoma"/>
          <w:sz w:val="22"/>
          <w:szCs w:val="22"/>
        </w:rPr>
        <w:t xml:space="preserve">and recorded </w:t>
      </w:r>
      <w:r w:rsidRPr="005540BC">
        <w:rPr>
          <w:rFonts w:ascii="Cambria" w:eastAsia="Times New Roman" w:hAnsi="Cambria" w:cs="Tahoma"/>
          <w:sz w:val="22"/>
          <w:szCs w:val="22"/>
        </w:rPr>
        <w:t xml:space="preserve">general ledger entries </w:t>
      </w:r>
      <w:r w:rsidR="00C764A0" w:rsidRPr="005540BC">
        <w:rPr>
          <w:rFonts w:ascii="Cambria" w:eastAsia="Times New Roman" w:hAnsi="Cambria" w:cs="Tahoma"/>
          <w:sz w:val="22"/>
          <w:szCs w:val="22"/>
        </w:rPr>
        <w:t xml:space="preserve">of last more than 1 year </w:t>
      </w:r>
      <w:r w:rsidRPr="005540BC">
        <w:rPr>
          <w:rFonts w:ascii="Cambria" w:eastAsia="Times New Roman" w:hAnsi="Cambria" w:cs="Tahoma"/>
          <w:sz w:val="22"/>
          <w:szCs w:val="22"/>
        </w:rPr>
        <w:t xml:space="preserve">for newly established subsidiaries in United Kingdom and Canada on a short schedule with nearly 100% accuracy, </w:t>
      </w:r>
      <w:r w:rsidR="005D6451">
        <w:rPr>
          <w:rFonts w:ascii="Cambria" w:eastAsia="Times New Roman" w:hAnsi="Cambria" w:cs="Tahoma"/>
          <w:sz w:val="22"/>
          <w:szCs w:val="22"/>
        </w:rPr>
        <w:t xml:space="preserve">accounting &amp; bookkeeping function of overseas subsidiaries, </w:t>
      </w:r>
    </w:p>
    <w:p w:rsidR="0012622B" w:rsidRPr="00574660" w:rsidRDefault="002A4990" w:rsidP="003E10A7">
      <w:pPr>
        <w:numPr>
          <w:ilvl w:val="0"/>
          <w:numId w:val="8"/>
        </w:numPr>
        <w:spacing w:after="0" w:line="240" w:lineRule="auto"/>
        <w:ind w:left="0" w:hanging="180"/>
        <w:jc w:val="both"/>
        <w:rPr>
          <w:rFonts w:ascii="Cambria" w:eastAsia="Times New Roman" w:hAnsi="Cambria" w:cs="Tahoma"/>
          <w:sz w:val="22"/>
          <w:szCs w:val="22"/>
        </w:rPr>
      </w:pPr>
      <w:r>
        <w:rPr>
          <w:rFonts w:ascii="Cambria" w:eastAsia="Times New Roman" w:hAnsi="Cambria" w:cs="Tahoma"/>
          <w:sz w:val="22"/>
          <w:szCs w:val="22"/>
        </w:rPr>
        <w:t>Performing</w:t>
      </w:r>
      <w:r w:rsidR="0012622B" w:rsidRPr="00574660">
        <w:rPr>
          <w:rFonts w:ascii="Cambria" w:eastAsia="Times New Roman" w:hAnsi="Cambria" w:cs="Tahoma"/>
          <w:sz w:val="22"/>
          <w:szCs w:val="22"/>
        </w:rPr>
        <w:t xml:space="preserve"> complex general accounting functions, including preparation of journal entries, account analysis and balance sheet reconciliations for foreign subsidiaries.</w:t>
      </w:r>
    </w:p>
    <w:p w:rsidR="00574660" w:rsidRPr="005540BC" w:rsidRDefault="00574660" w:rsidP="003E10A7">
      <w:pPr>
        <w:numPr>
          <w:ilvl w:val="0"/>
          <w:numId w:val="8"/>
        </w:numPr>
        <w:spacing w:after="0" w:line="240" w:lineRule="auto"/>
        <w:ind w:left="0" w:hanging="180"/>
        <w:jc w:val="both"/>
        <w:rPr>
          <w:rFonts w:ascii="Cambria" w:eastAsia="Times New Roman" w:hAnsi="Cambria" w:cs="Tahoma"/>
          <w:sz w:val="22"/>
          <w:szCs w:val="22"/>
        </w:rPr>
      </w:pPr>
      <w:r w:rsidRPr="005540BC">
        <w:rPr>
          <w:rFonts w:ascii="Cambria" w:eastAsia="Times New Roman" w:hAnsi="Cambria" w:cs="Tahoma"/>
          <w:sz w:val="22"/>
          <w:szCs w:val="22"/>
        </w:rPr>
        <w:t>Generat</w:t>
      </w:r>
      <w:r w:rsidR="00E7549F">
        <w:rPr>
          <w:rFonts w:ascii="Cambria" w:eastAsia="Times New Roman" w:hAnsi="Cambria" w:cs="Tahoma"/>
          <w:sz w:val="22"/>
          <w:szCs w:val="22"/>
        </w:rPr>
        <w:t>ing</w:t>
      </w:r>
      <w:r w:rsidRPr="005540BC">
        <w:rPr>
          <w:rFonts w:ascii="Cambria" w:eastAsia="Times New Roman" w:hAnsi="Cambria" w:cs="Tahoma"/>
          <w:sz w:val="22"/>
          <w:szCs w:val="22"/>
        </w:rPr>
        <w:t xml:space="preserve"> standalone &amp; consolidated statutory financial statements of companies in UK &amp; Canada in accordance with applicable reporting framework</w:t>
      </w:r>
      <w:r w:rsidR="00FF2A45" w:rsidRPr="005540BC">
        <w:rPr>
          <w:rFonts w:ascii="Cambria" w:eastAsia="Times New Roman" w:hAnsi="Cambria" w:cs="Tahoma"/>
          <w:sz w:val="22"/>
          <w:szCs w:val="22"/>
        </w:rPr>
        <w:t xml:space="preserve"> and generated consolidated financial statements of Parent Company in Saudi Arabia in accordance with local accounting and reporting framewor</w:t>
      </w:r>
      <w:r w:rsidR="008C2AD2" w:rsidRPr="005540BC">
        <w:rPr>
          <w:rFonts w:ascii="Cambria" w:eastAsia="Times New Roman" w:hAnsi="Cambria" w:cs="Tahoma"/>
          <w:sz w:val="22"/>
          <w:szCs w:val="22"/>
        </w:rPr>
        <w:t>k,</w:t>
      </w:r>
    </w:p>
    <w:p w:rsidR="000B51EE" w:rsidRPr="00574660" w:rsidRDefault="00764524" w:rsidP="003E10A7">
      <w:pPr>
        <w:numPr>
          <w:ilvl w:val="0"/>
          <w:numId w:val="8"/>
        </w:numPr>
        <w:spacing w:after="0" w:line="240" w:lineRule="auto"/>
        <w:ind w:left="0" w:hanging="180"/>
        <w:jc w:val="both"/>
        <w:rPr>
          <w:rFonts w:ascii="Cambria" w:eastAsia="Times New Roman" w:hAnsi="Cambria" w:cs="Tahoma"/>
          <w:sz w:val="22"/>
          <w:szCs w:val="22"/>
        </w:rPr>
      </w:pPr>
      <w:r>
        <w:rPr>
          <w:rFonts w:ascii="Cambria" w:eastAsia="Times New Roman" w:hAnsi="Cambria" w:cs="Tahoma"/>
          <w:sz w:val="22"/>
          <w:szCs w:val="22"/>
        </w:rPr>
        <w:t xml:space="preserve">Singly handedly coordinating with </w:t>
      </w:r>
      <w:r w:rsidR="000B51EE" w:rsidRPr="004D2546">
        <w:rPr>
          <w:rFonts w:ascii="Cambria" w:eastAsia="Times New Roman" w:hAnsi="Cambria" w:cs="Tahoma"/>
          <w:sz w:val="22"/>
          <w:szCs w:val="22"/>
        </w:rPr>
        <w:t>external auditors in Canada, UK &amp; Saudi Arabia and getting issued audit opinion over financial statements of each entity</w:t>
      </w:r>
      <w:r w:rsidR="000C4C86" w:rsidRPr="004D2546">
        <w:rPr>
          <w:rFonts w:ascii="Cambria" w:eastAsia="Times New Roman" w:hAnsi="Cambria" w:cs="Tahoma"/>
          <w:sz w:val="22"/>
          <w:szCs w:val="22"/>
        </w:rPr>
        <w:t>,</w:t>
      </w:r>
    </w:p>
    <w:p w:rsidR="00156D03" w:rsidRDefault="00574660" w:rsidP="003E10A7">
      <w:pPr>
        <w:numPr>
          <w:ilvl w:val="0"/>
          <w:numId w:val="8"/>
        </w:numPr>
        <w:spacing w:after="0" w:line="240" w:lineRule="auto"/>
        <w:ind w:left="0" w:right="-288" w:hanging="180"/>
        <w:jc w:val="both"/>
        <w:rPr>
          <w:rFonts w:ascii="Cambria" w:eastAsia="Times New Roman" w:hAnsi="Cambria" w:cs="Tahoma"/>
          <w:sz w:val="22"/>
          <w:szCs w:val="22"/>
        </w:rPr>
      </w:pPr>
      <w:r w:rsidRPr="00940726">
        <w:rPr>
          <w:rFonts w:ascii="Cambria" w:eastAsia="Times New Roman" w:hAnsi="Cambria" w:cs="Tahoma"/>
          <w:sz w:val="22"/>
          <w:szCs w:val="22"/>
        </w:rPr>
        <w:t>​</w:t>
      </w:r>
      <w:r w:rsidR="009B78D2">
        <w:rPr>
          <w:rFonts w:ascii="Cambria" w:eastAsia="Times New Roman" w:hAnsi="Cambria" w:cs="Tahoma"/>
          <w:sz w:val="22"/>
          <w:szCs w:val="22"/>
        </w:rPr>
        <w:t xml:space="preserve">Preparing finance department’s manual and preparing treasury policy of SALIC covering whole treasury </w:t>
      </w:r>
    </w:p>
    <w:p w:rsidR="00C53C0E" w:rsidRPr="003E10A7" w:rsidRDefault="009B78D2" w:rsidP="003E10A7">
      <w:pPr>
        <w:pStyle w:val="ListParagraph"/>
        <w:numPr>
          <w:ilvl w:val="0"/>
          <w:numId w:val="8"/>
        </w:numPr>
        <w:spacing w:after="0" w:line="240" w:lineRule="auto"/>
        <w:ind w:left="0" w:right="-288" w:hanging="180"/>
        <w:jc w:val="both"/>
        <w:rPr>
          <w:rFonts w:ascii="Cambria" w:eastAsia="Times New Roman" w:hAnsi="Cambria" w:cs="Tahoma"/>
          <w:sz w:val="22"/>
          <w:szCs w:val="22"/>
        </w:rPr>
      </w:pPr>
      <w:r w:rsidRPr="003E10A7">
        <w:rPr>
          <w:rFonts w:ascii="Cambria" w:eastAsia="Times New Roman" w:hAnsi="Cambria" w:cs="Tahoma"/>
          <w:sz w:val="22"/>
          <w:szCs w:val="22"/>
        </w:rPr>
        <w:t>areas</w:t>
      </w:r>
      <w:r w:rsidR="00D12BAC" w:rsidRPr="003E10A7">
        <w:rPr>
          <w:rFonts w:ascii="Cambria" w:eastAsia="Times New Roman" w:hAnsi="Cambria" w:cs="Tahoma"/>
          <w:sz w:val="22"/>
          <w:szCs w:val="22"/>
        </w:rPr>
        <w:t>,</w:t>
      </w:r>
      <w:r w:rsidR="00C444D9" w:rsidRPr="003E10A7">
        <w:rPr>
          <w:rFonts w:ascii="Cambria" w:eastAsia="Times New Roman" w:hAnsi="Cambria" w:cs="Tahoma"/>
          <w:sz w:val="22"/>
          <w:szCs w:val="22"/>
        </w:rPr>
        <w:t xml:space="preserve"> presenting it for CEO and board’s review and approval</w:t>
      </w:r>
      <w:r w:rsidR="00A271B5" w:rsidRPr="003E10A7">
        <w:rPr>
          <w:rFonts w:ascii="Cambria" w:eastAsia="Times New Roman" w:hAnsi="Cambria" w:cs="Tahoma"/>
          <w:sz w:val="22"/>
          <w:szCs w:val="22"/>
        </w:rPr>
        <w:t>,</w:t>
      </w:r>
    </w:p>
    <w:p w:rsidR="00574660" w:rsidRPr="00574660" w:rsidRDefault="003F5467" w:rsidP="003E10A7">
      <w:pPr>
        <w:numPr>
          <w:ilvl w:val="0"/>
          <w:numId w:val="8"/>
        </w:numPr>
        <w:spacing w:after="0" w:line="240" w:lineRule="auto"/>
        <w:ind w:left="0" w:hanging="180"/>
        <w:jc w:val="both"/>
        <w:rPr>
          <w:rFonts w:ascii="Cambria" w:eastAsia="Times New Roman" w:hAnsi="Cambria" w:cs="Tahoma"/>
          <w:sz w:val="22"/>
          <w:szCs w:val="22"/>
        </w:rPr>
      </w:pPr>
      <w:r>
        <w:rPr>
          <w:rFonts w:ascii="Cambria" w:eastAsia="Times New Roman" w:hAnsi="Cambria" w:cs="Tahoma"/>
          <w:sz w:val="22"/>
          <w:szCs w:val="22"/>
        </w:rPr>
        <w:t>Coordinating with banks to renew loan facilities and short term deposits,</w:t>
      </w:r>
      <w:r w:rsidR="00434CD9">
        <w:rPr>
          <w:rFonts w:ascii="Cambria" w:eastAsia="Times New Roman" w:hAnsi="Cambria" w:cs="Tahoma"/>
          <w:sz w:val="22"/>
          <w:szCs w:val="22"/>
        </w:rPr>
        <w:t xml:space="preserve"> </w:t>
      </w:r>
      <w:r w:rsidR="00233A18">
        <w:rPr>
          <w:rFonts w:ascii="Cambria" w:eastAsia="Times New Roman" w:hAnsi="Cambria" w:cs="Tahoma"/>
          <w:sz w:val="22"/>
          <w:szCs w:val="22"/>
        </w:rPr>
        <w:t>discussing with banks structuring of new loan facilities (covenants, repayment period, pricing, other conditions etc.)</w:t>
      </w:r>
    </w:p>
    <w:p w:rsidR="00574660" w:rsidRPr="00CB0D22" w:rsidRDefault="00574660" w:rsidP="003E10A7">
      <w:pPr>
        <w:numPr>
          <w:ilvl w:val="0"/>
          <w:numId w:val="8"/>
        </w:numPr>
        <w:spacing w:after="0" w:line="240" w:lineRule="auto"/>
        <w:ind w:left="0" w:hanging="180"/>
        <w:jc w:val="both"/>
        <w:rPr>
          <w:rFonts w:ascii="Cambria" w:eastAsia="Times New Roman" w:hAnsi="Cambria" w:cs="Tahoma"/>
          <w:sz w:val="22"/>
          <w:szCs w:val="22"/>
        </w:rPr>
      </w:pPr>
      <w:r w:rsidRPr="00CB0D22">
        <w:rPr>
          <w:rFonts w:ascii="Cambria" w:eastAsia="Times New Roman" w:hAnsi="Cambria" w:cs="Tahoma"/>
          <w:sz w:val="22"/>
          <w:szCs w:val="22"/>
        </w:rPr>
        <w:t xml:space="preserve">Presenting feasibility studies of upcoming investment projects to local and international banks </w:t>
      </w:r>
      <w:r w:rsidR="008C2024" w:rsidRPr="00CB0D22">
        <w:rPr>
          <w:rFonts w:ascii="Cambria" w:eastAsia="Times New Roman" w:hAnsi="Cambria" w:cs="Tahoma"/>
          <w:sz w:val="22"/>
          <w:szCs w:val="22"/>
        </w:rPr>
        <w:t>to</w:t>
      </w:r>
      <w:r w:rsidRPr="00CB0D22">
        <w:rPr>
          <w:rFonts w:ascii="Cambria" w:eastAsia="Times New Roman" w:hAnsi="Cambria" w:cs="Tahoma"/>
          <w:sz w:val="22"/>
          <w:szCs w:val="22"/>
        </w:rPr>
        <w:t xml:space="preserve"> </w:t>
      </w:r>
      <w:r w:rsidR="00CB0D22" w:rsidRPr="00CB0D22">
        <w:rPr>
          <w:rFonts w:ascii="Cambria" w:eastAsia="Times New Roman" w:hAnsi="Cambria" w:cs="Tahoma"/>
          <w:sz w:val="22"/>
          <w:szCs w:val="22"/>
        </w:rPr>
        <w:t>discuss feasible financing options</w:t>
      </w:r>
      <w:r w:rsidR="0032534C">
        <w:rPr>
          <w:rFonts w:ascii="Cambria" w:eastAsia="Times New Roman" w:hAnsi="Cambria" w:cs="Tahoma"/>
          <w:sz w:val="22"/>
          <w:szCs w:val="22"/>
        </w:rPr>
        <w:t xml:space="preserve"> (Corporate Financing, Project Financing, </w:t>
      </w:r>
      <w:proofErr w:type="spellStart"/>
      <w:r w:rsidR="0032534C">
        <w:rPr>
          <w:rFonts w:ascii="Cambria" w:eastAsia="Times New Roman" w:hAnsi="Cambria" w:cs="Tahoma"/>
          <w:sz w:val="22"/>
          <w:szCs w:val="22"/>
        </w:rPr>
        <w:t>Sukuks</w:t>
      </w:r>
      <w:proofErr w:type="spellEnd"/>
      <w:r w:rsidR="0032534C">
        <w:rPr>
          <w:rFonts w:ascii="Cambria" w:eastAsia="Times New Roman" w:hAnsi="Cambria" w:cs="Tahoma"/>
          <w:sz w:val="22"/>
          <w:szCs w:val="22"/>
        </w:rPr>
        <w:t xml:space="preserve"> etc</w:t>
      </w:r>
      <w:r w:rsidR="00455BBA">
        <w:rPr>
          <w:rFonts w:ascii="Cambria" w:eastAsia="Times New Roman" w:hAnsi="Cambria" w:cs="Tahoma"/>
          <w:sz w:val="22"/>
          <w:szCs w:val="22"/>
        </w:rPr>
        <w:t>.</w:t>
      </w:r>
      <w:r w:rsidR="0032534C">
        <w:rPr>
          <w:rFonts w:ascii="Cambria" w:eastAsia="Times New Roman" w:hAnsi="Cambria" w:cs="Tahoma"/>
          <w:sz w:val="22"/>
          <w:szCs w:val="22"/>
        </w:rPr>
        <w:t>)</w:t>
      </w:r>
      <w:r w:rsidRPr="00CB0D22">
        <w:rPr>
          <w:rFonts w:ascii="Cambria" w:eastAsia="Times New Roman" w:hAnsi="Cambria" w:cs="Tahoma"/>
          <w:sz w:val="22"/>
          <w:szCs w:val="22"/>
        </w:rPr>
        <w:t>, </w:t>
      </w:r>
    </w:p>
    <w:p w:rsidR="00381EFB" w:rsidRDefault="00574660" w:rsidP="003E10A7">
      <w:pPr>
        <w:numPr>
          <w:ilvl w:val="0"/>
          <w:numId w:val="8"/>
        </w:numPr>
        <w:spacing w:after="0" w:line="240" w:lineRule="auto"/>
        <w:ind w:left="0" w:hanging="180"/>
        <w:rPr>
          <w:rFonts w:ascii="Cambria" w:eastAsia="Times New Roman" w:hAnsi="Cambria" w:cs="Tahoma"/>
          <w:sz w:val="22"/>
          <w:szCs w:val="22"/>
        </w:rPr>
      </w:pPr>
      <w:r w:rsidRPr="00574660">
        <w:rPr>
          <w:rFonts w:ascii="Cambria" w:eastAsia="Times New Roman" w:hAnsi="Cambria" w:cs="Tahoma"/>
          <w:sz w:val="22"/>
          <w:szCs w:val="22"/>
        </w:rPr>
        <w:t xml:space="preserve">Designed report formats (Balance Sheet Report, Income Statement, </w:t>
      </w:r>
      <w:proofErr w:type="gramStart"/>
      <w:r w:rsidRPr="00574660">
        <w:rPr>
          <w:rFonts w:ascii="Cambria" w:eastAsia="Times New Roman" w:hAnsi="Cambria" w:cs="Tahoma"/>
          <w:sz w:val="22"/>
          <w:szCs w:val="22"/>
        </w:rPr>
        <w:t>Cash</w:t>
      </w:r>
      <w:proofErr w:type="gramEnd"/>
      <w:r w:rsidRPr="00574660">
        <w:rPr>
          <w:rFonts w:ascii="Cambria" w:eastAsia="Times New Roman" w:hAnsi="Cambria" w:cs="Tahoma"/>
          <w:sz w:val="22"/>
          <w:szCs w:val="22"/>
        </w:rPr>
        <w:t xml:space="preserve"> Flow Statement) and implemented Financial Reporting Module of Oracle Fusion. Further implemented </w:t>
      </w:r>
      <w:r w:rsidR="008C2024" w:rsidRPr="004D5DB6">
        <w:rPr>
          <w:rFonts w:ascii="Cambria" w:eastAsia="Times New Roman" w:hAnsi="Cambria" w:cs="Tahoma"/>
          <w:sz w:val="22"/>
          <w:szCs w:val="22"/>
        </w:rPr>
        <w:t>Consolidation feature</w:t>
      </w:r>
      <w:r w:rsidRPr="00574660">
        <w:rPr>
          <w:rFonts w:ascii="Cambria" w:eastAsia="Times New Roman" w:hAnsi="Cambria" w:cs="Tahoma"/>
          <w:sz w:val="22"/>
          <w:szCs w:val="22"/>
        </w:rPr>
        <w:t xml:space="preserve"> in Oracle </w:t>
      </w:r>
      <w:r w:rsidR="004B15FE" w:rsidRPr="004D5DB6">
        <w:rPr>
          <w:rFonts w:ascii="Cambria" w:eastAsia="Times New Roman" w:hAnsi="Cambria" w:cs="Tahoma"/>
          <w:sz w:val="22"/>
          <w:szCs w:val="22"/>
        </w:rPr>
        <w:t>to</w:t>
      </w:r>
      <w:r w:rsidRPr="00574660">
        <w:rPr>
          <w:rFonts w:ascii="Cambria" w:eastAsia="Times New Roman" w:hAnsi="Cambria" w:cs="Tahoma"/>
          <w:sz w:val="22"/>
          <w:szCs w:val="22"/>
        </w:rPr>
        <w:t xml:space="preserve"> easily access consolidated results of whole group</w:t>
      </w:r>
      <w:r w:rsidR="005068F1" w:rsidRPr="004D5DB6">
        <w:rPr>
          <w:rFonts w:ascii="Cambria" w:eastAsia="Times New Roman" w:hAnsi="Cambria" w:cs="Tahoma"/>
          <w:sz w:val="22"/>
          <w:szCs w:val="22"/>
        </w:rPr>
        <w:t>,</w:t>
      </w:r>
    </w:p>
    <w:p w:rsidR="005068F1" w:rsidRDefault="005068F1" w:rsidP="003E10A7">
      <w:pPr>
        <w:numPr>
          <w:ilvl w:val="0"/>
          <w:numId w:val="8"/>
        </w:numPr>
        <w:spacing w:after="0" w:line="240" w:lineRule="auto"/>
        <w:ind w:left="0" w:hanging="180"/>
        <w:rPr>
          <w:rFonts w:ascii="Cambria" w:eastAsia="Times New Roman" w:hAnsi="Cambria" w:cs="Tahoma"/>
          <w:sz w:val="22"/>
          <w:szCs w:val="22"/>
        </w:rPr>
      </w:pPr>
      <w:r w:rsidRPr="00574660">
        <w:rPr>
          <w:rFonts w:ascii="Cambria" w:eastAsia="Times New Roman" w:hAnsi="Cambria" w:cs="Tahoma"/>
          <w:sz w:val="22"/>
          <w:szCs w:val="22"/>
        </w:rPr>
        <w:t>Preparing presentations for Board and its committees over different events (</w:t>
      </w:r>
      <w:proofErr w:type="spellStart"/>
      <w:r w:rsidRPr="00574660">
        <w:rPr>
          <w:rFonts w:ascii="Cambria" w:eastAsia="Times New Roman" w:hAnsi="Cambria" w:cs="Tahoma"/>
          <w:sz w:val="22"/>
          <w:szCs w:val="22"/>
        </w:rPr>
        <w:t>Brexit</w:t>
      </w:r>
      <w:proofErr w:type="spellEnd"/>
      <w:r w:rsidRPr="00574660">
        <w:rPr>
          <w:rFonts w:ascii="Cambria" w:eastAsia="Times New Roman" w:hAnsi="Cambria" w:cs="Tahoma"/>
          <w:sz w:val="22"/>
          <w:szCs w:val="22"/>
        </w:rPr>
        <w:t xml:space="preserve"> and its impact on the Company and its investments</w:t>
      </w:r>
      <w:r w:rsidR="00EC554D" w:rsidRPr="004D5DB6">
        <w:rPr>
          <w:rFonts w:ascii="Cambria" w:eastAsia="Times New Roman" w:hAnsi="Cambria" w:cs="Tahoma"/>
          <w:sz w:val="22"/>
          <w:szCs w:val="22"/>
        </w:rPr>
        <w:t>, impact of exchange rates on Company’s net investments</w:t>
      </w:r>
      <w:r w:rsidRPr="00574660">
        <w:rPr>
          <w:rFonts w:ascii="Cambria" w:eastAsia="Times New Roman" w:hAnsi="Cambria" w:cs="Tahoma"/>
          <w:sz w:val="22"/>
          <w:szCs w:val="22"/>
        </w:rPr>
        <w:t xml:space="preserve">), roles and </w:t>
      </w:r>
      <w:r w:rsidR="00A777D0" w:rsidRPr="004D5DB6">
        <w:rPr>
          <w:rFonts w:ascii="Cambria" w:eastAsia="Times New Roman" w:hAnsi="Cambria" w:cs="Tahoma"/>
          <w:sz w:val="22"/>
          <w:szCs w:val="22"/>
        </w:rPr>
        <w:t>responsibilities of department.</w:t>
      </w:r>
    </w:p>
    <w:p w:rsidR="00A83128" w:rsidRDefault="00A83128" w:rsidP="005F5CE8">
      <w:pPr>
        <w:spacing w:after="0" w:line="240" w:lineRule="auto"/>
        <w:jc w:val="center"/>
        <w:rPr>
          <w:rFonts w:ascii="Cambria" w:hAnsi="Cambria"/>
          <w:b/>
          <w:sz w:val="60"/>
          <w:szCs w:val="60"/>
        </w:rPr>
      </w:pPr>
      <w:r w:rsidRPr="00FA3D80">
        <w:rPr>
          <w:rFonts w:ascii="Cambria" w:hAnsi="Cambria"/>
          <w:b/>
          <w:sz w:val="60"/>
          <w:szCs w:val="60"/>
        </w:rPr>
        <w:t>W</w:t>
      </w:r>
      <w:r w:rsidRPr="0008658B">
        <w:rPr>
          <w:rFonts w:ascii="Cambria" w:hAnsi="Cambria"/>
          <w:b/>
          <w:sz w:val="50"/>
          <w:szCs w:val="50"/>
        </w:rPr>
        <w:t>ASEEM</w:t>
      </w:r>
      <w:r w:rsidRPr="00FA3D80">
        <w:rPr>
          <w:rFonts w:ascii="Cambria" w:hAnsi="Cambria"/>
          <w:b/>
          <w:sz w:val="60"/>
          <w:szCs w:val="60"/>
        </w:rPr>
        <w:t xml:space="preserve"> </w:t>
      </w:r>
    </w:p>
    <w:p w:rsidR="00A83128" w:rsidRPr="00FA3D80" w:rsidRDefault="00A83128" w:rsidP="00A83128">
      <w:pPr>
        <w:pStyle w:val="NoSpacing"/>
        <w:pBdr>
          <w:bottom w:val="single" w:sz="18" w:space="1" w:color="auto"/>
        </w:pBdr>
        <w:jc w:val="center"/>
        <w:rPr>
          <w:rFonts w:ascii="Cambria" w:hAnsi="Cambria"/>
          <w:sz w:val="8"/>
          <w:szCs w:val="8"/>
        </w:rPr>
      </w:pPr>
    </w:p>
    <w:p w:rsidR="00AC0F88" w:rsidRDefault="00AC0F88" w:rsidP="00A83128">
      <w:pPr>
        <w:spacing w:after="0" w:line="240" w:lineRule="auto"/>
        <w:rPr>
          <w:rFonts w:ascii="Cambria" w:hAnsi="Cambria" w:cs="Times New Roman"/>
          <w:b/>
          <w:sz w:val="28"/>
          <w:szCs w:val="28"/>
          <w:u w:val="single"/>
        </w:rPr>
      </w:pPr>
      <w:r w:rsidRPr="00AC0F88">
        <w:rPr>
          <w:rFonts w:ascii="Cambria" w:hAnsi="Cambria" w:cs="Times New Roman"/>
          <w:b/>
          <w:sz w:val="28"/>
          <w:szCs w:val="28"/>
          <w:u w:val="single"/>
        </w:rPr>
        <w:lastRenderedPageBreak/>
        <w:t>Special Assignments</w:t>
      </w:r>
      <w:r>
        <w:rPr>
          <w:rFonts w:ascii="Cambria" w:hAnsi="Cambria" w:cs="Times New Roman"/>
          <w:b/>
          <w:sz w:val="28"/>
          <w:szCs w:val="28"/>
          <w:u w:val="single"/>
        </w:rPr>
        <w:t xml:space="preserve"> </w:t>
      </w:r>
      <w:r w:rsidR="00A644A9">
        <w:rPr>
          <w:rFonts w:ascii="Cambria" w:hAnsi="Cambria" w:cs="Times New Roman"/>
          <w:b/>
          <w:sz w:val="28"/>
          <w:szCs w:val="28"/>
          <w:u w:val="single"/>
        </w:rPr>
        <w:t>for Internal Audit</w:t>
      </w:r>
    </w:p>
    <w:p w:rsidR="00A644A9" w:rsidRDefault="00A644A9" w:rsidP="003E10A7">
      <w:pPr>
        <w:spacing w:after="0" w:line="240" w:lineRule="auto"/>
        <w:rPr>
          <w:rFonts w:ascii="Cambria" w:eastAsia="Times New Roman" w:hAnsi="Cambria" w:cs="Tahoma"/>
          <w:sz w:val="22"/>
          <w:szCs w:val="22"/>
        </w:rPr>
      </w:pPr>
      <w:r>
        <w:rPr>
          <w:rFonts w:ascii="Cambria" w:eastAsia="Times New Roman" w:hAnsi="Cambria" w:cs="Tahoma"/>
          <w:sz w:val="22"/>
          <w:szCs w:val="22"/>
        </w:rPr>
        <w:t xml:space="preserve">As part of special assignments, </w:t>
      </w:r>
      <w:r w:rsidR="005760C6">
        <w:rPr>
          <w:rFonts w:ascii="Cambria" w:eastAsia="Times New Roman" w:hAnsi="Cambria" w:cs="Tahoma"/>
          <w:sz w:val="22"/>
          <w:szCs w:val="22"/>
        </w:rPr>
        <w:t>I was assigned to Internal Audit department for following tasks:</w:t>
      </w:r>
    </w:p>
    <w:p w:rsidR="005760C6" w:rsidRDefault="005760C6" w:rsidP="005760C6">
      <w:pPr>
        <w:pStyle w:val="ListParagraph"/>
        <w:numPr>
          <w:ilvl w:val="0"/>
          <w:numId w:val="7"/>
        </w:numPr>
        <w:spacing w:after="0" w:line="240" w:lineRule="auto"/>
        <w:ind w:left="450" w:hanging="450"/>
        <w:rPr>
          <w:rFonts w:ascii="Cambria" w:eastAsia="Times New Roman" w:hAnsi="Cambria" w:cs="Tahoma"/>
          <w:sz w:val="22"/>
          <w:szCs w:val="22"/>
        </w:rPr>
      </w:pPr>
      <w:r>
        <w:rPr>
          <w:rFonts w:ascii="Cambria" w:eastAsia="Times New Roman" w:hAnsi="Cambria" w:cs="Tahoma"/>
          <w:sz w:val="22"/>
          <w:szCs w:val="22"/>
        </w:rPr>
        <w:t xml:space="preserve">Preparing 3-year strategic </w:t>
      </w:r>
      <w:r w:rsidR="00EA603A">
        <w:rPr>
          <w:rFonts w:ascii="Cambria" w:eastAsia="Times New Roman" w:hAnsi="Cambria" w:cs="Tahoma"/>
          <w:sz w:val="22"/>
          <w:szCs w:val="22"/>
        </w:rPr>
        <w:t xml:space="preserve">internal </w:t>
      </w:r>
      <w:r>
        <w:rPr>
          <w:rFonts w:ascii="Cambria" w:eastAsia="Times New Roman" w:hAnsi="Cambria" w:cs="Tahoma"/>
          <w:sz w:val="22"/>
          <w:szCs w:val="22"/>
        </w:rPr>
        <w:t>audit plan for SALIC (Covering Parent and Overseas Subsidiaries),</w:t>
      </w:r>
    </w:p>
    <w:p w:rsidR="00EA603A" w:rsidRDefault="00EA603A" w:rsidP="005760C6">
      <w:pPr>
        <w:pStyle w:val="ListParagraph"/>
        <w:numPr>
          <w:ilvl w:val="0"/>
          <w:numId w:val="7"/>
        </w:numPr>
        <w:spacing w:after="0" w:line="240" w:lineRule="auto"/>
        <w:ind w:left="450" w:hanging="450"/>
        <w:rPr>
          <w:rFonts w:ascii="Cambria" w:eastAsia="Times New Roman" w:hAnsi="Cambria" w:cs="Tahoma"/>
          <w:sz w:val="22"/>
          <w:szCs w:val="22"/>
        </w:rPr>
      </w:pPr>
      <w:r>
        <w:rPr>
          <w:rFonts w:ascii="Cambria" w:eastAsia="Times New Roman" w:hAnsi="Cambria" w:cs="Tahoma"/>
          <w:sz w:val="22"/>
          <w:szCs w:val="22"/>
        </w:rPr>
        <w:t>Preparing annual audit plan for 2017,</w:t>
      </w:r>
    </w:p>
    <w:p w:rsidR="005760C6" w:rsidRDefault="00EA603A" w:rsidP="005760C6">
      <w:pPr>
        <w:pStyle w:val="ListParagraph"/>
        <w:numPr>
          <w:ilvl w:val="0"/>
          <w:numId w:val="7"/>
        </w:numPr>
        <w:spacing w:after="0" w:line="240" w:lineRule="auto"/>
        <w:ind w:left="450" w:hanging="450"/>
        <w:rPr>
          <w:rFonts w:ascii="Cambria" w:eastAsia="Times New Roman" w:hAnsi="Cambria" w:cs="Tahoma"/>
          <w:sz w:val="22"/>
          <w:szCs w:val="22"/>
        </w:rPr>
      </w:pPr>
      <w:r>
        <w:rPr>
          <w:rFonts w:ascii="Cambria" w:eastAsia="Times New Roman" w:hAnsi="Cambria" w:cs="Tahoma"/>
          <w:sz w:val="22"/>
          <w:szCs w:val="22"/>
        </w:rPr>
        <w:t xml:space="preserve">Preparing Audit Programs for different processes (Procurement, Portfolio Management, Investments, Corporate Governance, </w:t>
      </w:r>
      <w:proofErr w:type="gramStart"/>
      <w:r>
        <w:rPr>
          <w:rFonts w:ascii="Cambria" w:eastAsia="Times New Roman" w:hAnsi="Cambria" w:cs="Tahoma"/>
          <w:sz w:val="22"/>
          <w:szCs w:val="22"/>
        </w:rPr>
        <w:t>Foreign</w:t>
      </w:r>
      <w:proofErr w:type="gramEnd"/>
      <w:r>
        <w:rPr>
          <w:rFonts w:ascii="Cambria" w:eastAsia="Times New Roman" w:hAnsi="Cambria" w:cs="Tahoma"/>
          <w:sz w:val="22"/>
          <w:szCs w:val="22"/>
        </w:rPr>
        <w:t xml:space="preserve"> Subsidiaries etc.). I interviewed personnel from these departments to walkthrough the processes and identify the established controls.</w:t>
      </w:r>
      <w:r w:rsidR="005760C6">
        <w:rPr>
          <w:rFonts w:ascii="Cambria" w:eastAsia="Times New Roman" w:hAnsi="Cambria" w:cs="Tahoma"/>
          <w:sz w:val="22"/>
          <w:szCs w:val="22"/>
        </w:rPr>
        <w:br/>
      </w:r>
    </w:p>
    <w:p w:rsidR="00D070AE" w:rsidRPr="00D070AE" w:rsidRDefault="0084022C" w:rsidP="00D070AE">
      <w:pPr>
        <w:spacing w:after="0" w:line="240" w:lineRule="auto"/>
        <w:rPr>
          <w:rFonts w:ascii="Cambria" w:eastAsia="Times New Roman" w:hAnsi="Cambria" w:cs="Tahoma"/>
          <w:b/>
          <w:sz w:val="28"/>
          <w:szCs w:val="28"/>
          <w:u w:val="single"/>
        </w:rPr>
      </w:pPr>
      <w:r>
        <w:rPr>
          <w:rFonts w:ascii="Cambria" w:eastAsia="Times New Roman" w:hAnsi="Cambria" w:cs="Tahoma"/>
          <w:b/>
          <w:sz w:val="28"/>
          <w:szCs w:val="28"/>
          <w:u w:val="single"/>
        </w:rPr>
        <w:t xml:space="preserve">Key </w:t>
      </w:r>
      <w:r w:rsidR="00D070AE" w:rsidRPr="00D070AE">
        <w:rPr>
          <w:rFonts w:ascii="Cambria" w:eastAsia="Times New Roman" w:hAnsi="Cambria" w:cs="Tahoma"/>
          <w:b/>
          <w:sz w:val="28"/>
          <w:szCs w:val="28"/>
          <w:u w:val="single"/>
        </w:rPr>
        <w:t xml:space="preserve">Achievements </w:t>
      </w:r>
    </w:p>
    <w:p w:rsidR="00306262" w:rsidRDefault="00306262" w:rsidP="003E10A7">
      <w:pPr>
        <w:spacing w:after="0" w:line="240" w:lineRule="auto"/>
        <w:rPr>
          <w:rFonts w:ascii="Cambria" w:eastAsia="Times New Roman" w:hAnsi="Cambria" w:cs="Tahoma"/>
          <w:sz w:val="22"/>
          <w:szCs w:val="22"/>
        </w:rPr>
      </w:pPr>
      <w:r>
        <w:rPr>
          <w:rFonts w:ascii="Cambria" w:eastAsia="Times New Roman" w:hAnsi="Cambria" w:cs="Tahoma"/>
          <w:sz w:val="22"/>
          <w:szCs w:val="22"/>
        </w:rPr>
        <w:t>While working with SALIC,</w:t>
      </w:r>
    </w:p>
    <w:p w:rsidR="008626B4" w:rsidRDefault="008626B4" w:rsidP="003E10A7">
      <w:pPr>
        <w:pStyle w:val="ListParagraph"/>
        <w:numPr>
          <w:ilvl w:val="0"/>
          <w:numId w:val="2"/>
        </w:numPr>
        <w:tabs>
          <w:tab w:val="clear" w:pos="720"/>
          <w:tab w:val="num" w:pos="450"/>
        </w:tabs>
        <w:spacing w:after="0" w:line="240" w:lineRule="auto"/>
        <w:ind w:hanging="720"/>
        <w:rPr>
          <w:rFonts w:ascii="Cambria" w:eastAsia="Times New Roman" w:hAnsi="Cambria" w:cs="Tahoma"/>
          <w:sz w:val="22"/>
          <w:szCs w:val="22"/>
        </w:rPr>
      </w:pPr>
      <w:r>
        <w:rPr>
          <w:rFonts w:ascii="Cambria" w:eastAsia="Times New Roman" w:hAnsi="Cambria" w:cs="Tahoma"/>
          <w:sz w:val="22"/>
          <w:szCs w:val="22"/>
        </w:rPr>
        <w:t>Worked with Oracle Consultant to successfully implement Group Consolidation Module in Oracle Fusion,</w:t>
      </w:r>
    </w:p>
    <w:p w:rsidR="009F23C8" w:rsidRDefault="008626B4" w:rsidP="00FD47D4">
      <w:pPr>
        <w:pStyle w:val="ListParagraph"/>
        <w:numPr>
          <w:ilvl w:val="0"/>
          <w:numId w:val="2"/>
        </w:numPr>
        <w:tabs>
          <w:tab w:val="clear" w:pos="720"/>
          <w:tab w:val="num" w:pos="450"/>
        </w:tabs>
        <w:spacing w:after="0" w:line="240" w:lineRule="auto"/>
        <w:ind w:left="450" w:hanging="450"/>
        <w:rPr>
          <w:rFonts w:ascii="Cambria" w:eastAsia="Times New Roman" w:hAnsi="Cambria" w:cs="Tahoma"/>
          <w:sz w:val="22"/>
          <w:szCs w:val="22"/>
        </w:rPr>
      </w:pPr>
      <w:r>
        <w:rPr>
          <w:rFonts w:ascii="Cambria" w:eastAsia="Times New Roman" w:hAnsi="Cambria" w:cs="Tahoma"/>
          <w:sz w:val="22"/>
          <w:szCs w:val="22"/>
        </w:rPr>
        <w:t xml:space="preserve">Designed formats </w:t>
      </w:r>
      <w:r w:rsidR="00FD47D4">
        <w:rPr>
          <w:rFonts w:ascii="Cambria" w:eastAsia="Times New Roman" w:hAnsi="Cambria" w:cs="Tahoma"/>
          <w:sz w:val="22"/>
          <w:szCs w:val="22"/>
        </w:rPr>
        <w:t xml:space="preserve">and work flow </w:t>
      </w:r>
      <w:r>
        <w:rPr>
          <w:rFonts w:ascii="Cambria" w:eastAsia="Times New Roman" w:hAnsi="Cambria" w:cs="Tahoma"/>
          <w:sz w:val="22"/>
          <w:szCs w:val="22"/>
        </w:rPr>
        <w:t xml:space="preserve">for financial reports </w:t>
      </w:r>
      <w:r w:rsidR="00FD47D4">
        <w:rPr>
          <w:rFonts w:ascii="Cambria" w:eastAsia="Times New Roman" w:hAnsi="Cambria" w:cs="Tahoma"/>
          <w:sz w:val="22"/>
          <w:szCs w:val="22"/>
        </w:rPr>
        <w:t>(Balance Sheet, Income Statement &amp; Cash Flow) in Oracle Fusion</w:t>
      </w:r>
      <w:r w:rsidR="009F23C8">
        <w:rPr>
          <w:rFonts w:ascii="Cambria" w:eastAsia="Times New Roman" w:hAnsi="Cambria" w:cs="Tahoma"/>
          <w:sz w:val="22"/>
          <w:szCs w:val="22"/>
        </w:rPr>
        <w:t>,</w:t>
      </w:r>
    </w:p>
    <w:p w:rsidR="003E10A7" w:rsidRDefault="009F23C8" w:rsidP="00FD47D4">
      <w:pPr>
        <w:pStyle w:val="ListParagraph"/>
        <w:numPr>
          <w:ilvl w:val="0"/>
          <w:numId w:val="2"/>
        </w:numPr>
        <w:tabs>
          <w:tab w:val="clear" w:pos="720"/>
          <w:tab w:val="num" w:pos="450"/>
        </w:tabs>
        <w:spacing w:after="0" w:line="240" w:lineRule="auto"/>
        <w:ind w:left="450" w:hanging="450"/>
        <w:rPr>
          <w:rFonts w:ascii="Cambria" w:eastAsia="Times New Roman" w:hAnsi="Cambria" w:cs="Tahoma"/>
          <w:sz w:val="22"/>
          <w:szCs w:val="22"/>
        </w:rPr>
      </w:pPr>
      <w:r>
        <w:rPr>
          <w:rFonts w:ascii="Cambria" w:eastAsia="Times New Roman" w:hAnsi="Cambria" w:cs="Tahoma"/>
          <w:sz w:val="22"/>
          <w:szCs w:val="22"/>
        </w:rPr>
        <w:t>Designed formats for Monthly Management reports to be received from associates,</w:t>
      </w:r>
      <w:r w:rsidR="008626B4">
        <w:rPr>
          <w:rFonts w:ascii="Cambria" w:eastAsia="Times New Roman" w:hAnsi="Cambria" w:cs="Tahoma"/>
          <w:sz w:val="22"/>
          <w:szCs w:val="22"/>
        </w:rPr>
        <w:t xml:space="preserve"> </w:t>
      </w:r>
    </w:p>
    <w:p w:rsidR="0047294E" w:rsidRDefault="0047294E" w:rsidP="00FD47D4">
      <w:pPr>
        <w:pStyle w:val="ListParagraph"/>
        <w:numPr>
          <w:ilvl w:val="0"/>
          <w:numId w:val="2"/>
        </w:numPr>
        <w:tabs>
          <w:tab w:val="clear" w:pos="720"/>
          <w:tab w:val="num" w:pos="450"/>
        </w:tabs>
        <w:spacing w:after="0" w:line="240" w:lineRule="auto"/>
        <w:ind w:left="450" w:hanging="450"/>
        <w:rPr>
          <w:rFonts w:ascii="Cambria" w:eastAsia="Times New Roman" w:hAnsi="Cambria" w:cs="Tahoma"/>
          <w:sz w:val="22"/>
          <w:szCs w:val="22"/>
        </w:rPr>
      </w:pPr>
      <w:r>
        <w:rPr>
          <w:rFonts w:ascii="Cambria" w:eastAsia="Times New Roman" w:hAnsi="Cambria" w:cs="Tahoma"/>
          <w:sz w:val="22"/>
          <w:szCs w:val="22"/>
        </w:rPr>
        <w:t xml:space="preserve">Designed Financial Reporting Structure of newly established subsidiaries in UK &amp; Canada, </w:t>
      </w:r>
    </w:p>
    <w:p w:rsidR="00962E8C" w:rsidRDefault="00962E8C" w:rsidP="00865A85">
      <w:pPr>
        <w:pStyle w:val="ListParagraph"/>
        <w:numPr>
          <w:ilvl w:val="0"/>
          <w:numId w:val="2"/>
        </w:numPr>
        <w:pBdr>
          <w:bottom w:val="single" w:sz="18" w:space="1" w:color="auto"/>
        </w:pBdr>
        <w:tabs>
          <w:tab w:val="clear" w:pos="720"/>
          <w:tab w:val="num" w:pos="450"/>
        </w:tabs>
        <w:spacing w:after="0" w:line="240" w:lineRule="auto"/>
        <w:ind w:left="450" w:hanging="450"/>
        <w:rPr>
          <w:rFonts w:ascii="Cambria" w:eastAsia="Times New Roman" w:hAnsi="Cambria" w:cs="Tahoma"/>
          <w:sz w:val="22"/>
          <w:szCs w:val="22"/>
        </w:rPr>
      </w:pPr>
      <w:r>
        <w:rPr>
          <w:rFonts w:ascii="Cambria" w:eastAsia="Times New Roman" w:hAnsi="Cambria" w:cs="Tahoma"/>
          <w:sz w:val="22"/>
          <w:szCs w:val="22"/>
        </w:rPr>
        <w:t xml:space="preserve">Leading the team for converting to IFRS </w:t>
      </w:r>
      <w:r w:rsidR="008509C2">
        <w:rPr>
          <w:rFonts w:ascii="Cambria" w:eastAsia="Times New Roman" w:hAnsi="Cambria" w:cs="Tahoma"/>
          <w:sz w:val="22"/>
          <w:szCs w:val="22"/>
        </w:rPr>
        <w:t xml:space="preserve">based </w:t>
      </w:r>
      <w:r>
        <w:rPr>
          <w:rFonts w:ascii="Cambria" w:eastAsia="Times New Roman" w:hAnsi="Cambria" w:cs="Tahoma"/>
          <w:sz w:val="22"/>
          <w:szCs w:val="22"/>
        </w:rPr>
        <w:t>reporting in Saudi Arabia by end of 2017.</w:t>
      </w:r>
    </w:p>
    <w:p w:rsidR="00AC0F88" w:rsidRDefault="00AC0F88" w:rsidP="00A83128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A83128" w:rsidRPr="008C2E41" w:rsidRDefault="00E83C50" w:rsidP="00A83128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8C2E41">
        <w:rPr>
          <w:rFonts w:ascii="Cambria" w:hAnsi="Cambria" w:cs="Times New Roman"/>
          <w:b/>
          <w:sz w:val="28"/>
          <w:szCs w:val="28"/>
        </w:rPr>
        <w:t xml:space="preserve">KPMG Al </w:t>
      </w:r>
      <w:proofErr w:type="spellStart"/>
      <w:r w:rsidRPr="008C2E41">
        <w:rPr>
          <w:rFonts w:ascii="Cambria" w:hAnsi="Cambria" w:cs="Times New Roman"/>
          <w:b/>
          <w:sz w:val="28"/>
          <w:szCs w:val="28"/>
        </w:rPr>
        <w:t>Fozan</w:t>
      </w:r>
      <w:proofErr w:type="spellEnd"/>
      <w:r w:rsidRPr="008C2E41">
        <w:rPr>
          <w:rFonts w:ascii="Cambria" w:hAnsi="Cambria" w:cs="Times New Roman"/>
          <w:b/>
          <w:sz w:val="28"/>
          <w:szCs w:val="28"/>
        </w:rPr>
        <w:t xml:space="preserve"> &amp; Al </w:t>
      </w:r>
      <w:proofErr w:type="spellStart"/>
      <w:r w:rsidRPr="008C2E41">
        <w:rPr>
          <w:rFonts w:ascii="Cambria" w:hAnsi="Cambria" w:cs="Times New Roman"/>
          <w:b/>
          <w:sz w:val="28"/>
          <w:szCs w:val="28"/>
        </w:rPr>
        <w:t>Sadhan</w:t>
      </w:r>
      <w:proofErr w:type="spellEnd"/>
      <w:r w:rsidR="003F04FA" w:rsidRPr="008C2E41">
        <w:rPr>
          <w:rFonts w:ascii="Cambria" w:hAnsi="Cambria" w:cs="Times New Roman"/>
          <w:b/>
          <w:sz w:val="28"/>
          <w:szCs w:val="28"/>
        </w:rPr>
        <w:t xml:space="preserve"> – November 2013 to November 2015</w:t>
      </w:r>
    </w:p>
    <w:p w:rsidR="00EB3989" w:rsidRPr="00295760" w:rsidRDefault="00E9766E" w:rsidP="00767CAD">
      <w:pPr>
        <w:spacing w:after="0" w:line="240" w:lineRule="auto"/>
        <w:rPr>
          <w:rFonts w:ascii="Cambria" w:hAnsi="Cambria" w:cs="Arial"/>
          <w:bCs/>
          <w:iCs/>
          <w:sz w:val="22"/>
          <w:szCs w:val="22"/>
        </w:rPr>
      </w:pPr>
      <w:r w:rsidRPr="00295760">
        <w:rPr>
          <w:rFonts w:ascii="Cambria" w:hAnsi="Cambria" w:cs="Arial"/>
          <w:bCs/>
          <w:iCs/>
          <w:sz w:val="22"/>
          <w:szCs w:val="22"/>
        </w:rPr>
        <w:t>Big 4 accounting firm in Kingdom of Saudi Arabia</w:t>
      </w:r>
    </w:p>
    <w:p w:rsidR="00AF22E7" w:rsidRPr="00295760" w:rsidRDefault="00E9766E" w:rsidP="00C068CE">
      <w:pPr>
        <w:spacing w:after="0" w:line="240" w:lineRule="auto"/>
        <w:rPr>
          <w:rFonts w:ascii="Cambria" w:hAnsi="Cambria" w:cs="Arial"/>
          <w:bCs/>
          <w:iCs/>
          <w:sz w:val="22"/>
          <w:szCs w:val="22"/>
        </w:rPr>
      </w:pPr>
      <w:proofErr w:type="gramStart"/>
      <w:r w:rsidRPr="00295760">
        <w:rPr>
          <w:rFonts w:ascii="Cambria" w:hAnsi="Cambria" w:cs="Arial"/>
          <w:bCs/>
          <w:iCs/>
          <w:sz w:val="22"/>
          <w:szCs w:val="22"/>
        </w:rPr>
        <w:t>J</w:t>
      </w:r>
      <w:r w:rsidR="008A520D" w:rsidRPr="00295760">
        <w:rPr>
          <w:rFonts w:ascii="Cambria" w:hAnsi="Cambria" w:cs="Arial"/>
          <w:bCs/>
          <w:iCs/>
          <w:sz w:val="22"/>
          <w:szCs w:val="22"/>
        </w:rPr>
        <w:t xml:space="preserve">oined KPMG Riyadh office in November 2013 as </w:t>
      </w:r>
      <w:r w:rsidR="008A520D" w:rsidRPr="00295760">
        <w:rPr>
          <w:rFonts w:ascii="Cambria" w:hAnsi="Cambria" w:cs="Arial"/>
          <w:b/>
          <w:iCs/>
          <w:sz w:val="22"/>
          <w:szCs w:val="22"/>
        </w:rPr>
        <w:t>Audit Senior</w:t>
      </w:r>
      <w:r w:rsidR="00082E7E" w:rsidRPr="00295760">
        <w:rPr>
          <w:rFonts w:ascii="Cambria" w:hAnsi="Cambria" w:cs="Arial"/>
          <w:b/>
          <w:iCs/>
          <w:sz w:val="22"/>
          <w:szCs w:val="22"/>
        </w:rPr>
        <w:t xml:space="preserve"> </w:t>
      </w:r>
      <w:r w:rsidR="00082E7E" w:rsidRPr="00295760">
        <w:rPr>
          <w:rFonts w:ascii="Cambria" w:hAnsi="Cambria" w:cs="Arial"/>
          <w:iCs/>
          <w:sz w:val="22"/>
          <w:szCs w:val="22"/>
        </w:rPr>
        <w:t>reporting to Audit Manager, Senior Manager or directly to the Engagement Partner depending on engagement nature</w:t>
      </w:r>
      <w:r w:rsidR="008A520D" w:rsidRPr="00295760">
        <w:rPr>
          <w:rFonts w:ascii="Cambria" w:hAnsi="Cambria" w:cs="Arial"/>
          <w:bCs/>
          <w:iCs/>
          <w:sz w:val="22"/>
          <w:szCs w:val="22"/>
        </w:rPr>
        <w:t>.</w:t>
      </w:r>
      <w:proofErr w:type="gramEnd"/>
      <w:r w:rsidR="008A520D" w:rsidRPr="00295760">
        <w:rPr>
          <w:rFonts w:ascii="Cambria" w:hAnsi="Cambria" w:cs="Arial"/>
          <w:bCs/>
          <w:iCs/>
          <w:sz w:val="22"/>
          <w:szCs w:val="22"/>
        </w:rPr>
        <w:t xml:space="preserve"> My responsibilities included: </w:t>
      </w:r>
    </w:p>
    <w:p w:rsidR="0013452E" w:rsidRPr="0013452E" w:rsidRDefault="0013452E" w:rsidP="00CA04FF">
      <w:pPr>
        <w:numPr>
          <w:ilvl w:val="0"/>
          <w:numId w:val="3"/>
        </w:numPr>
        <w:spacing w:after="0" w:line="240" w:lineRule="auto"/>
        <w:ind w:left="0" w:hanging="180"/>
        <w:jc w:val="both"/>
        <w:rPr>
          <w:rFonts w:ascii="Cambria" w:eastAsia="Times New Roman" w:hAnsi="Cambria" w:cs="Tahoma"/>
          <w:sz w:val="22"/>
          <w:szCs w:val="22"/>
        </w:rPr>
      </w:pPr>
      <w:r w:rsidRPr="0013452E">
        <w:rPr>
          <w:rFonts w:ascii="Cambria" w:eastAsia="Times New Roman" w:hAnsi="Cambria" w:cs="Tahoma"/>
          <w:sz w:val="22"/>
          <w:szCs w:val="22"/>
        </w:rPr>
        <w:t xml:space="preserve">Budgeting of engagement hours and costs, </w:t>
      </w:r>
      <w:r w:rsidR="00CD1B0D" w:rsidRPr="00295760">
        <w:rPr>
          <w:rFonts w:ascii="Cambria" w:eastAsia="Times New Roman" w:hAnsi="Cambria" w:cs="Tahoma"/>
          <w:sz w:val="22"/>
          <w:szCs w:val="22"/>
        </w:rPr>
        <w:t xml:space="preserve">agreeing timelines with </w:t>
      </w:r>
      <w:r w:rsidR="00506795" w:rsidRPr="00295760">
        <w:rPr>
          <w:rFonts w:ascii="Cambria" w:eastAsia="Times New Roman" w:hAnsi="Cambria" w:cs="Tahoma"/>
          <w:sz w:val="22"/>
          <w:szCs w:val="22"/>
        </w:rPr>
        <w:t>client’s</w:t>
      </w:r>
      <w:r w:rsidR="00CD1B0D" w:rsidRPr="00295760">
        <w:rPr>
          <w:rFonts w:ascii="Cambria" w:eastAsia="Times New Roman" w:hAnsi="Cambria" w:cs="Tahoma"/>
          <w:sz w:val="22"/>
          <w:szCs w:val="22"/>
        </w:rPr>
        <w:t xml:space="preserve"> management</w:t>
      </w:r>
      <w:r w:rsidRPr="0013452E">
        <w:rPr>
          <w:rFonts w:ascii="Cambria" w:eastAsia="Times New Roman" w:hAnsi="Cambria" w:cs="Tahoma"/>
          <w:sz w:val="22"/>
          <w:szCs w:val="22"/>
        </w:rPr>
        <w:t>,</w:t>
      </w:r>
    </w:p>
    <w:p w:rsidR="0013452E" w:rsidRPr="0013452E" w:rsidRDefault="0013452E" w:rsidP="00CA04FF">
      <w:pPr>
        <w:numPr>
          <w:ilvl w:val="0"/>
          <w:numId w:val="3"/>
        </w:numPr>
        <w:spacing w:after="0" w:line="240" w:lineRule="auto"/>
        <w:ind w:left="0" w:hanging="180"/>
        <w:jc w:val="both"/>
        <w:rPr>
          <w:rFonts w:ascii="Cambria" w:eastAsia="Times New Roman" w:hAnsi="Cambria" w:cs="Tahoma"/>
          <w:sz w:val="22"/>
          <w:szCs w:val="22"/>
        </w:rPr>
      </w:pPr>
      <w:r w:rsidRPr="0013452E">
        <w:rPr>
          <w:rFonts w:ascii="Cambria" w:eastAsia="Times New Roman" w:hAnsi="Cambria" w:cs="Tahoma"/>
          <w:sz w:val="22"/>
          <w:szCs w:val="22"/>
        </w:rPr>
        <w:t>Consulting with management and engagement managers and partners over significant matter relating to implementation of new standards or any local requirements,</w:t>
      </w:r>
    </w:p>
    <w:p w:rsidR="003230DF" w:rsidRDefault="003230DF" w:rsidP="00CA04FF">
      <w:pPr>
        <w:numPr>
          <w:ilvl w:val="0"/>
          <w:numId w:val="3"/>
        </w:numPr>
        <w:spacing w:after="0" w:line="240" w:lineRule="auto"/>
        <w:ind w:left="0" w:hanging="180"/>
        <w:jc w:val="both"/>
        <w:rPr>
          <w:rFonts w:ascii="Cambria" w:eastAsia="Times New Roman" w:hAnsi="Cambria" w:cs="Tahoma"/>
          <w:sz w:val="22"/>
          <w:szCs w:val="22"/>
        </w:rPr>
      </w:pPr>
      <w:r>
        <w:rPr>
          <w:rFonts w:ascii="Cambria" w:eastAsia="Times New Roman" w:hAnsi="Cambria" w:cs="Tahoma"/>
          <w:sz w:val="22"/>
          <w:szCs w:val="22"/>
        </w:rPr>
        <w:t>Discussing reporting and audit deadlines with management and agreeing the same with engagement manager and partner to ensure smooth completion of engagement,</w:t>
      </w:r>
    </w:p>
    <w:p w:rsidR="00583D61" w:rsidRDefault="00583D61" w:rsidP="00CA04FF">
      <w:pPr>
        <w:numPr>
          <w:ilvl w:val="0"/>
          <w:numId w:val="3"/>
        </w:numPr>
        <w:spacing w:after="0" w:line="240" w:lineRule="auto"/>
        <w:ind w:left="0" w:hanging="180"/>
        <w:jc w:val="both"/>
        <w:rPr>
          <w:rFonts w:ascii="Cambria" w:eastAsia="Times New Roman" w:hAnsi="Cambria" w:cs="Tahoma"/>
          <w:sz w:val="22"/>
          <w:szCs w:val="22"/>
        </w:rPr>
      </w:pPr>
      <w:r>
        <w:rPr>
          <w:rFonts w:ascii="Cambria" w:eastAsia="Times New Roman" w:hAnsi="Cambria" w:cs="Tahoma"/>
          <w:sz w:val="22"/>
          <w:szCs w:val="22"/>
        </w:rPr>
        <w:t>Preparing audit program, performing audit procedures in accordance with agreed audit program &amp; drafting management letters etc.</w:t>
      </w:r>
    </w:p>
    <w:p w:rsidR="00CA4E27" w:rsidRPr="00295760" w:rsidRDefault="00CA4E27" w:rsidP="00CA4E27">
      <w:pPr>
        <w:numPr>
          <w:ilvl w:val="0"/>
          <w:numId w:val="3"/>
        </w:numPr>
        <w:spacing w:after="0" w:line="240" w:lineRule="auto"/>
        <w:ind w:left="0" w:hanging="180"/>
        <w:jc w:val="both"/>
        <w:rPr>
          <w:rFonts w:ascii="Cambria" w:eastAsia="Times New Roman" w:hAnsi="Cambria" w:cs="Tahoma"/>
          <w:sz w:val="22"/>
          <w:szCs w:val="22"/>
        </w:rPr>
      </w:pPr>
      <w:r w:rsidRPr="00295760">
        <w:rPr>
          <w:rFonts w:ascii="Cambria" w:eastAsia="Times New Roman" w:hAnsi="Cambria" w:cs="Tahoma"/>
          <w:sz w:val="22"/>
          <w:szCs w:val="22"/>
        </w:rPr>
        <w:t>Conducting all field work of audit including inquiring from management, obtaining audit evidence, preparing audit work papers and getting these reviewed by engagement manager and partner</w:t>
      </w:r>
    </w:p>
    <w:p w:rsidR="00367FBA" w:rsidRPr="00367FBA" w:rsidRDefault="00367FBA" w:rsidP="00CA04FF">
      <w:pPr>
        <w:numPr>
          <w:ilvl w:val="0"/>
          <w:numId w:val="3"/>
        </w:numPr>
        <w:spacing w:after="0" w:line="240" w:lineRule="auto"/>
        <w:ind w:left="0" w:hanging="180"/>
        <w:jc w:val="both"/>
        <w:rPr>
          <w:rFonts w:ascii="Cambria" w:eastAsia="Times New Roman" w:hAnsi="Cambria" w:cs="Tahoma"/>
          <w:sz w:val="22"/>
          <w:szCs w:val="22"/>
        </w:rPr>
      </w:pPr>
      <w:r w:rsidRPr="00367FBA">
        <w:rPr>
          <w:rFonts w:ascii="Cambria" w:eastAsia="Times New Roman" w:hAnsi="Cambria" w:cs="Tahoma"/>
          <w:sz w:val="22"/>
          <w:szCs w:val="22"/>
        </w:rPr>
        <w:t>Liaison with specialists (IT Specialists, tax specialists, management actuaries),</w:t>
      </w:r>
    </w:p>
    <w:p w:rsidR="00367FBA" w:rsidRPr="00367FBA" w:rsidRDefault="00367FBA" w:rsidP="00CA04FF">
      <w:pPr>
        <w:numPr>
          <w:ilvl w:val="0"/>
          <w:numId w:val="3"/>
        </w:numPr>
        <w:spacing w:after="0" w:line="240" w:lineRule="auto"/>
        <w:ind w:left="0" w:hanging="180"/>
        <w:jc w:val="both"/>
        <w:rPr>
          <w:rFonts w:ascii="Cambria" w:eastAsia="Times New Roman" w:hAnsi="Cambria" w:cs="Tahoma"/>
          <w:sz w:val="22"/>
          <w:szCs w:val="22"/>
        </w:rPr>
      </w:pPr>
      <w:r w:rsidRPr="00367FBA">
        <w:rPr>
          <w:rFonts w:ascii="Cambria" w:eastAsia="Times New Roman" w:hAnsi="Cambria" w:cs="Tahoma"/>
          <w:sz w:val="22"/>
          <w:szCs w:val="22"/>
        </w:rPr>
        <w:t>Reviewing clients’ financial statements and ensuring consistency with the applicable financial reporting framework including compliance with International Financial Reporting Standards (IFRS) and local laws </w:t>
      </w:r>
      <w:r w:rsidR="004B2147" w:rsidRPr="00295760">
        <w:rPr>
          <w:rFonts w:ascii="Cambria" w:eastAsia="Times New Roman" w:hAnsi="Cambria" w:cs="Tahoma"/>
          <w:sz w:val="22"/>
          <w:szCs w:val="22"/>
        </w:rPr>
        <w:t>and completing engagement managers and partners review</w:t>
      </w:r>
    </w:p>
    <w:p w:rsidR="00367FBA" w:rsidRDefault="00367FBA" w:rsidP="00CA04FF">
      <w:pPr>
        <w:numPr>
          <w:ilvl w:val="0"/>
          <w:numId w:val="3"/>
        </w:numPr>
        <w:spacing w:after="0" w:line="240" w:lineRule="auto"/>
        <w:ind w:left="0" w:hanging="180"/>
        <w:jc w:val="both"/>
        <w:rPr>
          <w:rFonts w:ascii="Cambria" w:eastAsia="Times New Roman" w:hAnsi="Cambria" w:cs="Tahoma"/>
          <w:sz w:val="22"/>
          <w:szCs w:val="22"/>
        </w:rPr>
      </w:pPr>
      <w:r w:rsidRPr="00367FBA">
        <w:rPr>
          <w:rFonts w:ascii="Cambria" w:eastAsia="Times New Roman" w:hAnsi="Cambria" w:cs="Tahoma"/>
          <w:sz w:val="22"/>
          <w:szCs w:val="22"/>
        </w:rPr>
        <w:t xml:space="preserve">Lead team of transition to IFRS of a Semi Government entity, the project comprised of preparing GAP Analysis between Saudi Generally Accepted Accounting </w:t>
      </w:r>
      <w:r w:rsidR="00791D62" w:rsidRPr="00295760">
        <w:rPr>
          <w:rFonts w:ascii="Cambria" w:eastAsia="Times New Roman" w:hAnsi="Cambria" w:cs="Tahoma"/>
          <w:sz w:val="22"/>
          <w:szCs w:val="22"/>
        </w:rPr>
        <w:t>Principles</w:t>
      </w:r>
      <w:r w:rsidRPr="00367FBA">
        <w:rPr>
          <w:rFonts w:ascii="Cambria" w:eastAsia="Times New Roman" w:hAnsi="Cambria" w:cs="Tahoma"/>
          <w:sz w:val="22"/>
          <w:szCs w:val="22"/>
        </w:rPr>
        <w:t xml:space="preserve"> and IFRS, preparing first time financial statements as per IFRS</w:t>
      </w:r>
      <w:r w:rsidR="00683795" w:rsidRPr="00295760">
        <w:rPr>
          <w:rFonts w:ascii="Cambria" w:eastAsia="Times New Roman" w:hAnsi="Cambria" w:cs="Tahoma"/>
          <w:sz w:val="22"/>
          <w:szCs w:val="22"/>
        </w:rPr>
        <w:t>.</w:t>
      </w:r>
      <w:r w:rsidR="00085D9E">
        <w:rPr>
          <w:rFonts w:ascii="Cambria" w:eastAsia="Times New Roman" w:hAnsi="Cambria" w:cs="Tahoma"/>
          <w:sz w:val="22"/>
          <w:szCs w:val="22"/>
        </w:rPr>
        <w:t xml:space="preserve"> Following were the key clients of my portfolio at KPMG Saudi Arabia:</w:t>
      </w:r>
    </w:p>
    <w:p w:rsidR="00B30E7D" w:rsidRPr="003D227C" w:rsidRDefault="00B30E7D" w:rsidP="003D227C">
      <w:pPr>
        <w:spacing w:after="0" w:line="240" w:lineRule="auto"/>
        <w:ind w:left="540"/>
        <w:jc w:val="both"/>
        <w:rPr>
          <w:rFonts w:ascii="Cambria" w:eastAsia="Times New Roman" w:hAnsi="Cambria" w:cs="Tahoma"/>
          <w:sz w:val="16"/>
          <w:szCs w:val="16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4657"/>
      </w:tblGrid>
      <w:tr w:rsidR="00C270C6" w:rsidTr="00D11464">
        <w:tc>
          <w:tcPr>
            <w:tcW w:w="5760" w:type="dxa"/>
          </w:tcPr>
          <w:p w:rsidR="00C270C6" w:rsidRDefault="00C270C6" w:rsidP="00C270C6">
            <w:pPr>
              <w:spacing w:after="0"/>
              <w:jc w:val="both"/>
              <w:rPr>
                <w:rFonts w:ascii="Cambria" w:eastAsia="Times New Roman" w:hAnsi="Cambria" w:cs="Tahoma"/>
                <w:sz w:val="22"/>
                <w:szCs w:val="22"/>
              </w:rPr>
            </w:pPr>
            <w:r>
              <w:rPr>
                <w:rFonts w:ascii="Cambria" w:eastAsia="Times New Roman" w:hAnsi="Cambria" w:cs="Tahoma"/>
                <w:sz w:val="22"/>
                <w:szCs w:val="22"/>
              </w:rPr>
              <w:t>Saudi Arabian Investment Company</w:t>
            </w:r>
          </w:p>
        </w:tc>
        <w:tc>
          <w:tcPr>
            <w:tcW w:w="4657" w:type="dxa"/>
          </w:tcPr>
          <w:p w:rsidR="00C270C6" w:rsidRDefault="00C270C6" w:rsidP="00C270C6">
            <w:pPr>
              <w:spacing w:after="0"/>
              <w:jc w:val="both"/>
              <w:rPr>
                <w:rFonts w:ascii="Cambria" w:eastAsia="Times New Roman" w:hAnsi="Cambria" w:cs="Tahoma"/>
                <w:sz w:val="22"/>
                <w:szCs w:val="22"/>
              </w:rPr>
            </w:pPr>
            <w:proofErr w:type="spellStart"/>
            <w:r>
              <w:rPr>
                <w:rFonts w:ascii="Cambria" w:eastAsia="Times New Roman" w:hAnsi="Cambria" w:cs="Tahoma"/>
                <w:sz w:val="22"/>
                <w:szCs w:val="22"/>
              </w:rPr>
              <w:t>Fursan</w:t>
            </w:r>
            <w:proofErr w:type="spellEnd"/>
            <w:r>
              <w:rPr>
                <w:rFonts w:ascii="Cambria" w:eastAsia="Times New Roman" w:hAnsi="Cambria" w:cs="Tahoma"/>
                <w:sz w:val="22"/>
                <w:szCs w:val="22"/>
              </w:rPr>
              <w:t xml:space="preserve"> Travel and Tourism Company</w:t>
            </w:r>
          </w:p>
        </w:tc>
      </w:tr>
      <w:tr w:rsidR="00C270C6" w:rsidTr="00D11464">
        <w:tc>
          <w:tcPr>
            <w:tcW w:w="5760" w:type="dxa"/>
          </w:tcPr>
          <w:p w:rsidR="00C270C6" w:rsidRDefault="00C270C6" w:rsidP="00C270C6">
            <w:pPr>
              <w:spacing w:after="0"/>
              <w:jc w:val="both"/>
              <w:rPr>
                <w:rFonts w:ascii="Cambria" w:eastAsia="Times New Roman" w:hAnsi="Cambria" w:cs="Tahoma"/>
                <w:sz w:val="22"/>
                <w:szCs w:val="22"/>
              </w:rPr>
            </w:pPr>
            <w:proofErr w:type="spellStart"/>
            <w:r>
              <w:rPr>
                <w:rFonts w:ascii="Cambria" w:eastAsia="Times New Roman" w:hAnsi="Cambria" w:cs="Tahoma"/>
                <w:sz w:val="22"/>
                <w:szCs w:val="22"/>
              </w:rPr>
              <w:t>Malath</w:t>
            </w:r>
            <w:proofErr w:type="spellEnd"/>
            <w:r>
              <w:rPr>
                <w:rFonts w:ascii="Cambria" w:eastAsia="Times New Roman" w:hAnsi="Cambria" w:cs="Tahoma"/>
                <w:sz w:val="22"/>
                <w:szCs w:val="22"/>
              </w:rPr>
              <w:t xml:space="preserve"> Cooperative Insurance &amp; Reinsurance Company</w:t>
            </w:r>
          </w:p>
        </w:tc>
        <w:tc>
          <w:tcPr>
            <w:tcW w:w="4657" w:type="dxa"/>
          </w:tcPr>
          <w:p w:rsidR="00C270C6" w:rsidRDefault="00C270C6" w:rsidP="00C270C6">
            <w:pPr>
              <w:spacing w:after="0"/>
              <w:jc w:val="both"/>
              <w:rPr>
                <w:rFonts w:ascii="Cambria" w:eastAsia="Times New Roman" w:hAnsi="Cambria" w:cs="Tahoma"/>
                <w:sz w:val="22"/>
                <w:szCs w:val="22"/>
              </w:rPr>
            </w:pPr>
            <w:proofErr w:type="spellStart"/>
            <w:r>
              <w:rPr>
                <w:rFonts w:ascii="Cambria" w:eastAsia="Times New Roman" w:hAnsi="Cambria" w:cs="Tahoma"/>
                <w:sz w:val="22"/>
                <w:szCs w:val="22"/>
              </w:rPr>
              <w:t>Mada</w:t>
            </w:r>
            <w:proofErr w:type="spellEnd"/>
            <w:r>
              <w:rPr>
                <w:rFonts w:ascii="Cambria" w:eastAsia="Times New Roman" w:hAnsi="Cambria" w:cs="Tahoma"/>
                <w:sz w:val="22"/>
                <w:szCs w:val="22"/>
              </w:rPr>
              <w:t xml:space="preserve"> Gypsum Company</w:t>
            </w:r>
          </w:p>
        </w:tc>
      </w:tr>
      <w:tr w:rsidR="00C270C6" w:rsidTr="00D11464">
        <w:tc>
          <w:tcPr>
            <w:tcW w:w="5760" w:type="dxa"/>
          </w:tcPr>
          <w:p w:rsidR="00C270C6" w:rsidRDefault="00C270C6" w:rsidP="00C270C6">
            <w:pPr>
              <w:spacing w:after="0"/>
              <w:jc w:val="both"/>
              <w:rPr>
                <w:rFonts w:ascii="Cambria" w:eastAsia="Times New Roman" w:hAnsi="Cambria" w:cs="Tahoma"/>
                <w:sz w:val="22"/>
                <w:szCs w:val="22"/>
              </w:rPr>
            </w:pPr>
            <w:proofErr w:type="spellStart"/>
            <w:r>
              <w:rPr>
                <w:rFonts w:ascii="Cambria" w:eastAsia="Times New Roman" w:hAnsi="Cambria" w:cs="Tahoma"/>
                <w:sz w:val="22"/>
                <w:szCs w:val="22"/>
              </w:rPr>
              <w:t>Jadwa</w:t>
            </w:r>
            <w:proofErr w:type="spellEnd"/>
            <w:r>
              <w:rPr>
                <w:rFonts w:ascii="Cambria" w:eastAsia="Times New Roman" w:hAnsi="Cambria" w:cs="Tahoma"/>
                <w:sz w:val="22"/>
                <w:szCs w:val="22"/>
              </w:rPr>
              <w:t xml:space="preserve"> Health Care Opportunities Fund</w:t>
            </w:r>
          </w:p>
        </w:tc>
        <w:tc>
          <w:tcPr>
            <w:tcW w:w="4657" w:type="dxa"/>
          </w:tcPr>
          <w:p w:rsidR="00C270C6" w:rsidRDefault="00C270C6" w:rsidP="00C270C6">
            <w:pPr>
              <w:spacing w:after="0"/>
              <w:jc w:val="both"/>
              <w:rPr>
                <w:rFonts w:ascii="Cambria" w:eastAsia="Times New Roman" w:hAnsi="Cambria" w:cs="Tahoma"/>
                <w:sz w:val="22"/>
                <w:szCs w:val="22"/>
              </w:rPr>
            </w:pPr>
            <w:r>
              <w:rPr>
                <w:rFonts w:ascii="Cambria" w:eastAsia="Times New Roman" w:hAnsi="Cambria" w:cs="Tahoma"/>
                <w:sz w:val="22"/>
                <w:szCs w:val="22"/>
              </w:rPr>
              <w:t>Pre-cast Technologies Company Limited</w:t>
            </w:r>
          </w:p>
        </w:tc>
      </w:tr>
      <w:tr w:rsidR="00C270C6" w:rsidTr="00D11464">
        <w:tc>
          <w:tcPr>
            <w:tcW w:w="5760" w:type="dxa"/>
          </w:tcPr>
          <w:p w:rsidR="00C270C6" w:rsidRDefault="00C270C6" w:rsidP="00C270C6">
            <w:pPr>
              <w:spacing w:after="0"/>
              <w:jc w:val="both"/>
              <w:rPr>
                <w:rFonts w:ascii="Cambria" w:eastAsia="Times New Roman" w:hAnsi="Cambria" w:cs="Tahoma"/>
                <w:sz w:val="22"/>
                <w:szCs w:val="22"/>
              </w:rPr>
            </w:pPr>
            <w:r>
              <w:rPr>
                <w:rFonts w:ascii="Cambria" w:eastAsia="Times New Roman" w:hAnsi="Cambria" w:cs="Tahoma"/>
                <w:sz w:val="22"/>
                <w:szCs w:val="22"/>
              </w:rPr>
              <w:t>United Financial House Limited</w:t>
            </w:r>
          </w:p>
        </w:tc>
        <w:tc>
          <w:tcPr>
            <w:tcW w:w="4657" w:type="dxa"/>
          </w:tcPr>
          <w:p w:rsidR="00C270C6" w:rsidRDefault="00C270C6" w:rsidP="00C270C6">
            <w:pPr>
              <w:spacing w:after="0"/>
              <w:jc w:val="both"/>
              <w:rPr>
                <w:rFonts w:ascii="Cambria" w:eastAsia="Times New Roman" w:hAnsi="Cambria" w:cs="Tahoma"/>
                <w:sz w:val="22"/>
                <w:szCs w:val="22"/>
              </w:rPr>
            </w:pPr>
            <w:r>
              <w:rPr>
                <w:rFonts w:ascii="Cambria" w:eastAsia="Times New Roman" w:hAnsi="Cambria" w:cs="Tahoma"/>
                <w:sz w:val="22"/>
                <w:szCs w:val="22"/>
              </w:rPr>
              <w:t>SAP Saudi Arabia Trading Company</w:t>
            </w:r>
          </w:p>
        </w:tc>
      </w:tr>
      <w:tr w:rsidR="00C270C6" w:rsidTr="00D11464">
        <w:tc>
          <w:tcPr>
            <w:tcW w:w="5760" w:type="dxa"/>
          </w:tcPr>
          <w:p w:rsidR="00C270C6" w:rsidRDefault="00C270C6" w:rsidP="00C270C6">
            <w:pPr>
              <w:spacing w:after="0"/>
              <w:jc w:val="both"/>
              <w:rPr>
                <w:rFonts w:ascii="Cambria" w:eastAsia="Times New Roman" w:hAnsi="Cambria" w:cs="Tahoma"/>
                <w:sz w:val="22"/>
                <w:szCs w:val="22"/>
              </w:rPr>
            </w:pPr>
            <w:r>
              <w:rPr>
                <w:rFonts w:ascii="Cambria" w:eastAsia="Times New Roman" w:hAnsi="Cambria" w:cs="Tahoma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Cambria" w:eastAsia="Times New Roman" w:hAnsi="Cambria" w:cs="Tahoma"/>
                <w:sz w:val="22"/>
                <w:szCs w:val="22"/>
              </w:rPr>
              <w:t>Rajhi</w:t>
            </w:r>
            <w:proofErr w:type="spellEnd"/>
            <w:r>
              <w:rPr>
                <w:rFonts w:ascii="Cambria" w:eastAsia="Times New Roman" w:hAnsi="Cambria" w:cs="Tahoma"/>
                <w:sz w:val="22"/>
                <w:szCs w:val="22"/>
              </w:rPr>
              <w:t xml:space="preserve"> Projects and Construction </w:t>
            </w:r>
            <w:r w:rsidR="007D1C7D">
              <w:rPr>
                <w:rFonts w:ascii="Cambria" w:eastAsia="Times New Roman" w:hAnsi="Cambria" w:cs="Tahoma"/>
                <w:sz w:val="22"/>
                <w:szCs w:val="22"/>
              </w:rPr>
              <w:t>Company</w:t>
            </w:r>
          </w:p>
        </w:tc>
        <w:tc>
          <w:tcPr>
            <w:tcW w:w="4657" w:type="dxa"/>
          </w:tcPr>
          <w:p w:rsidR="00C270C6" w:rsidRDefault="00C270C6" w:rsidP="00C270C6">
            <w:pPr>
              <w:spacing w:after="0"/>
              <w:jc w:val="both"/>
              <w:rPr>
                <w:rFonts w:ascii="Cambria" w:eastAsia="Times New Roman" w:hAnsi="Cambria" w:cs="Tahoma"/>
                <w:sz w:val="22"/>
                <w:szCs w:val="22"/>
              </w:rPr>
            </w:pPr>
          </w:p>
        </w:tc>
      </w:tr>
    </w:tbl>
    <w:p w:rsidR="001631C0" w:rsidRDefault="001631C0" w:rsidP="005936C0">
      <w:pPr>
        <w:spacing w:after="0" w:line="240" w:lineRule="auto"/>
        <w:jc w:val="both"/>
        <w:rPr>
          <w:rFonts w:ascii="Cambria" w:eastAsia="Times New Roman" w:hAnsi="Cambria" w:cs="Tahoma"/>
          <w:sz w:val="14"/>
          <w:szCs w:val="14"/>
        </w:rPr>
      </w:pPr>
    </w:p>
    <w:p w:rsidR="00865A85" w:rsidRDefault="00865A85" w:rsidP="005936C0">
      <w:pPr>
        <w:spacing w:after="0" w:line="240" w:lineRule="auto"/>
        <w:jc w:val="both"/>
        <w:rPr>
          <w:rFonts w:ascii="Cambria" w:eastAsia="Times New Roman" w:hAnsi="Cambria" w:cs="Tahoma"/>
          <w:sz w:val="14"/>
          <w:szCs w:val="14"/>
        </w:rPr>
      </w:pPr>
    </w:p>
    <w:p w:rsidR="00865A85" w:rsidRDefault="00865A85" w:rsidP="005936C0">
      <w:pPr>
        <w:spacing w:after="0" w:line="240" w:lineRule="auto"/>
        <w:jc w:val="both"/>
        <w:rPr>
          <w:rFonts w:ascii="Cambria" w:eastAsia="Times New Roman" w:hAnsi="Cambria" w:cs="Tahoma"/>
          <w:sz w:val="14"/>
          <w:szCs w:val="14"/>
        </w:rPr>
      </w:pPr>
    </w:p>
    <w:p w:rsidR="00865A85" w:rsidRDefault="00865A85" w:rsidP="005936C0">
      <w:pPr>
        <w:spacing w:after="0" w:line="240" w:lineRule="auto"/>
        <w:jc w:val="both"/>
        <w:rPr>
          <w:rFonts w:ascii="Cambria" w:eastAsia="Times New Roman" w:hAnsi="Cambria" w:cs="Tahoma"/>
          <w:sz w:val="14"/>
          <w:szCs w:val="14"/>
        </w:rPr>
      </w:pPr>
    </w:p>
    <w:p w:rsidR="00865A85" w:rsidRDefault="00865A85" w:rsidP="005936C0">
      <w:pPr>
        <w:spacing w:after="0" w:line="240" w:lineRule="auto"/>
        <w:jc w:val="both"/>
        <w:rPr>
          <w:rFonts w:ascii="Cambria" w:eastAsia="Times New Roman" w:hAnsi="Cambria" w:cs="Tahoma"/>
          <w:sz w:val="14"/>
          <w:szCs w:val="14"/>
        </w:rPr>
      </w:pPr>
    </w:p>
    <w:p w:rsidR="00865A85" w:rsidRDefault="00865A85" w:rsidP="005936C0">
      <w:pPr>
        <w:spacing w:after="0" w:line="240" w:lineRule="auto"/>
        <w:jc w:val="both"/>
        <w:rPr>
          <w:rFonts w:ascii="Cambria" w:eastAsia="Times New Roman" w:hAnsi="Cambria" w:cs="Tahoma"/>
          <w:sz w:val="14"/>
          <w:szCs w:val="14"/>
        </w:rPr>
      </w:pPr>
    </w:p>
    <w:p w:rsidR="00865A85" w:rsidRDefault="00865A85" w:rsidP="005936C0">
      <w:pPr>
        <w:spacing w:after="0" w:line="240" w:lineRule="auto"/>
        <w:jc w:val="both"/>
        <w:rPr>
          <w:rFonts w:ascii="Cambria" w:eastAsia="Times New Roman" w:hAnsi="Cambria" w:cs="Tahoma"/>
          <w:sz w:val="14"/>
          <w:szCs w:val="14"/>
        </w:rPr>
      </w:pPr>
    </w:p>
    <w:p w:rsidR="00865A85" w:rsidRDefault="00865A85" w:rsidP="005936C0">
      <w:pPr>
        <w:spacing w:after="0" w:line="240" w:lineRule="auto"/>
        <w:jc w:val="both"/>
        <w:rPr>
          <w:rFonts w:ascii="Cambria" w:eastAsia="Times New Roman" w:hAnsi="Cambria" w:cs="Tahoma"/>
          <w:sz w:val="14"/>
          <w:szCs w:val="14"/>
        </w:rPr>
      </w:pPr>
    </w:p>
    <w:p w:rsidR="00865A85" w:rsidRDefault="00865A85" w:rsidP="005936C0">
      <w:pPr>
        <w:spacing w:after="0" w:line="240" w:lineRule="auto"/>
        <w:jc w:val="both"/>
        <w:rPr>
          <w:rFonts w:ascii="Cambria" w:eastAsia="Times New Roman" w:hAnsi="Cambria" w:cs="Tahoma"/>
          <w:sz w:val="14"/>
          <w:szCs w:val="14"/>
        </w:rPr>
      </w:pPr>
    </w:p>
    <w:p w:rsidR="00865A85" w:rsidRDefault="00865A85" w:rsidP="005936C0">
      <w:pPr>
        <w:spacing w:after="0" w:line="240" w:lineRule="auto"/>
        <w:jc w:val="both"/>
        <w:rPr>
          <w:rFonts w:ascii="Cambria" w:eastAsia="Times New Roman" w:hAnsi="Cambria" w:cs="Tahoma"/>
          <w:sz w:val="14"/>
          <w:szCs w:val="14"/>
        </w:rPr>
      </w:pPr>
    </w:p>
    <w:p w:rsidR="00865A85" w:rsidRDefault="00865A85" w:rsidP="005936C0">
      <w:pPr>
        <w:spacing w:after="0" w:line="240" w:lineRule="auto"/>
        <w:jc w:val="both"/>
        <w:rPr>
          <w:rFonts w:ascii="Cambria" w:eastAsia="Times New Roman" w:hAnsi="Cambria" w:cs="Tahoma"/>
          <w:sz w:val="14"/>
          <w:szCs w:val="14"/>
        </w:rPr>
      </w:pPr>
    </w:p>
    <w:p w:rsidR="00865A85" w:rsidRDefault="00865A85" w:rsidP="005936C0">
      <w:pPr>
        <w:spacing w:after="0" w:line="240" w:lineRule="auto"/>
        <w:jc w:val="both"/>
        <w:rPr>
          <w:rFonts w:ascii="Cambria" w:eastAsia="Times New Roman" w:hAnsi="Cambria" w:cs="Tahoma"/>
          <w:sz w:val="14"/>
          <w:szCs w:val="14"/>
        </w:rPr>
      </w:pPr>
    </w:p>
    <w:p w:rsidR="00865A85" w:rsidRDefault="00865A85" w:rsidP="005936C0">
      <w:pPr>
        <w:spacing w:after="0" w:line="240" w:lineRule="auto"/>
        <w:jc w:val="both"/>
        <w:rPr>
          <w:rFonts w:ascii="Cambria" w:eastAsia="Times New Roman" w:hAnsi="Cambria" w:cs="Tahoma"/>
          <w:sz w:val="14"/>
          <w:szCs w:val="14"/>
        </w:rPr>
      </w:pPr>
    </w:p>
    <w:p w:rsidR="00865A85" w:rsidRDefault="00865A85" w:rsidP="005936C0">
      <w:pPr>
        <w:spacing w:after="0" w:line="240" w:lineRule="auto"/>
        <w:jc w:val="both"/>
        <w:rPr>
          <w:rFonts w:ascii="Cambria" w:eastAsia="Times New Roman" w:hAnsi="Cambria" w:cs="Tahoma"/>
          <w:sz w:val="14"/>
          <w:szCs w:val="14"/>
        </w:rPr>
      </w:pPr>
    </w:p>
    <w:p w:rsidR="00865A85" w:rsidRDefault="00865A85" w:rsidP="005936C0">
      <w:pPr>
        <w:spacing w:after="0" w:line="240" w:lineRule="auto"/>
        <w:jc w:val="both"/>
        <w:rPr>
          <w:rFonts w:ascii="Cambria" w:eastAsia="Times New Roman" w:hAnsi="Cambria" w:cs="Tahoma"/>
          <w:sz w:val="14"/>
          <w:szCs w:val="14"/>
        </w:rPr>
      </w:pPr>
    </w:p>
    <w:p w:rsidR="00865A85" w:rsidRDefault="00865A85" w:rsidP="005936C0">
      <w:pPr>
        <w:spacing w:after="0" w:line="240" w:lineRule="auto"/>
        <w:jc w:val="both"/>
        <w:rPr>
          <w:rFonts w:ascii="Cambria" w:eastAsia="Times New Roman" w:hAnsi="Cambria" w:cs="Tahoma"/>
          <w:sz w:val="14"/>
          <w:szCs w:val="14"/>
        </w:rPr>
      </w:pPr>
    </w:p>
    <w:p w:rsidR="00865A85" w:rsidRDefault="00865A85" w:rsidP="005936C0">
      <w:pPr>
        <w:spacing w:after="0" w:line="240" w:lineRule="auto"/>
        <w:jc w:val="both"/>
        <w:rPr>
          <w:rFonts w:ascii="Cambria" w:eastAsia="Times New Roman" w:hAnsi="Cambria" w:cs="Tahoma"/>
          <w:sz w:val="14"/>
          <w:szCs w:val="14"/>
        </w:rPr>
      </w:pPr>
    </w:p>
    <w:p w:rsidR="00865A85" w:rsidRDefault="00865A85" w:rsidP="00865A85">
      <w:pPr>
        <w:spacing w:after="0" w:line="240" w:lineRule="auto"/>
        <w:jc w:val="center"/>
        <w:rPr>
          <w:rFonts w:ascii="Cambria" w:hAnsi="Cambria"/>
          <w:b/>
          <w:sz w:val="60"/>
          <w:szCs w:val="60"/>
        </w:rPr>
      </w:pPr>
      <w:r w:rsidRPr="00FA3D80">
        <w:rPr>
          <w:rFonts w:ascii="Cambria" w:hAnsi="Cambria"/>
          <w:b/>
          <w:sz w:val="60"/>
          <w:szCs w:val="60"/>
        </w:rPr>
        <w:t>W</w:t>
      </w:r>
      <w:r w:rsidRPr="0008658B">
        <w:rPr>
          <w:rFonts w:ascii="Cambria" w:hAnsi="Cambria"/>
          <w:b/>
          <w:sz w:val="50"/>
          <w:szCs w:val="50"/>
        </w:rPr>
        <w:t>ASEEM</w:t>
      </w:r>
      <w:r w:rsidRPr="00FA3D80">
        <w:rPr>
          <w:rFonts w:ascii="Cambria" w:hAnsi="Cambria"/>
          <w:b/>
          <w:sz w:val="60"/>
          <w:szCs w:val="60"/>
        </w:rPr>
        <w:t xml:space="preserve"> </w:t>
      </w:r>
      <w:bookmarkStart w:id="0" w:name="_GoBack"/>
      <w:bookmarkEnd w:id="0"/>
    </w:p>
    <w:p w:rsidR="00865A85" w:rsidRPr="00FA3D80" w:rsidRDefault="00865A85" w:rsidP="00865A85">
      <w:pPr>
        <w:pStyle w:val="NoSpacing"/>
        <w:pBdr>
          <w:bottom w:val="single" w:sz="18" w:space="1" w:color="auto"/>
        </w:pBdr>
        <w:jc w:val="center"/>
        <w:rPr>
          <w:rFonts w:ascii="Cambria" w:hAnsi="Cambria"/>
          <w:sz w:val="8"/>
          <w:szCs w:val="8"/>
        </w:rPr>
      </w:pPr>
    </w:p>
    <w:p w:rsidR="007A6725" w:rsidRPr="0006267D" w:rsidRDefault="007A6725" w:rsidP="007A6725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074277">
        <w:rPr>
          <w:rFonts w:ascii="Cambria" w:hAnsi="Cambria" w:cs="Times New Roman"/>
          <w:b/>
          <w:sz w:val="28"/>
          <w:szCs w:val="28"/>
        </w:rPr>
        <w:t xml:space="preserve">KPMG </w:t>
      </w:r>
      <w:proofErr w:type="spellStart"/>
      <w:r w:rsidR="00E5391B" w:rsidRPr="00074277">
        <w:rPr>
          <w:rFonts w:ascii="Cambria" w:hAnsi="Cambria" w:cs="Times New Roman"/>
          <w:b/>
          <w:sz w:val="28"/>
          <w:szCs w:val="28"/>
        </w:rPr>
        <w:t>Taseer</w:t>
      </w:r>
      <w:proofErr w:type="spellEnd"/>
      <w:r w:rsidR="00E5391B" w:rsidRPr="00074277">
        <w:rPr>
          <w:rFonts w:ascii="Cambria" w:hAnsi="Cambria" w:cs="Times New Roman"/>
          <w:b/>
          <w:sz w:val="28"/>
          <w:szCs w:val="28"/>
        </w:rPr>
        <w:t xml:space="preserve"> </w:t>
      </w:r>
      <w:proofErr w:type="spellStart"/>
      <w:r w:rsidR="00E5391B" w:rsidRPr="00074277">
        <w:rPr>
          <w:rFonts w:ascii="Cambria" w:hAnsi="Cambria" w:cs="Times New Roman"/>
          <w:b/>
          <w:sz w:val="28"/>
          <w:szCs w:val="28"/>
        </w:rPr>
        <w:t>Hadi</w:t>
      </w:r>
      <w:proofErr w:type="spellEnd"/>
      <w:r w:rsidR="00E5391B" w:rsidRPr="00074277">
        <w:rPr>
          <w:rFonts w:ascii="Cambria" w:hAnsi="Cambria" w:cs="Times New Roman"/>
          <w:b/>
          <w:sz w:val="28"/>
          <w:szCs w:val="28"/>
        </w:rPr>
        <w:t xml:space="preserve"> &amp; Co</w:t>
      </w:r>
      <w:r w:rsidRPr="00074277">
        <w:rPr>
          <w:rFonts w:ascii="Cambria" w:hAnsi="Cambria" w:cs="Times New Roman"/>
          <w:b/>
          <w:sz w:val="28"/>
          <w:szCs w:val="28"/>
        </w:rPr>
        <w:t xml:space="preserve"> (KPMG </w:t>
      </w:r>
      <w:r w:rsidR="00E5391B" w:rsidRPr="00074277">
        <w:rPr>
          <w:rFonts w:ascii="Cambria" w:hAnsi="Cambria" w:cs="Times New Roman"/>
          <w:b/>
          <w:sz w:val="28"/>
          <w:szCs w:val="28"/>
        </w:rPr>
        <w:t>Pakistan</w:t>
      </w:r>
      <w:r w:rsidRPr="0006267D">
        <w:rPr>
          <w:rFonts w:ascii="Cambria" w:hAnsi="Cambria" w:cs="Times New Roman"/>
          <w:b/>
          <w:sz w:val="28"/>
          <w:szCs w:val="28"/>
        </w:rPr>
        <w:t xml:space="preserve">) – November </w:t>
      </w:r>
      <w:r w:rsidR="00E5391B" w:rsidRPr="0006267D">
        <w:rPr>
          <w:rFonts w:ascii="Cambria" w:hAnsi="Cambria" w:cs="Times New Roman"/>
          <w:b/>
          <w:sz w:val="28"/>
          <w:szCs w:val="28"/>
        </w:rPr>
        <w:t>2009</w:t>
      </w:r>
      <w:r w:rsidRPr="0006267D">
        <w:rPr>
          <w:rFonts w:ascii="Cambria" w:hAnsi="Cambria" w:cs="Times New Roman"/>
          <w:b/>
          <w:sz w:val="28"/>
          <w:szCs w:val="28"/>
        </w:rPr>
        <w:t xml:space="preserve"> to </w:t>
      </w:r>
      <w:r w:rsidR="00E5391B" w:rsidRPr="0006267D">
        <w:rPr>
          <w:rFonts w:ascii="Cambria" w:hAnsi="Cambria" w:cs="Times New Roman"/>
          <w:b/>
          <w:sz w:val="28"/>
          <w:szCs w:val="28"/>
        </w:rPr>
        <w:t>November 2013</w:t>
      </w:r>
    </w:p>
    <w:p w:rsidR="007A6725" w:rsidRPr="00295760" w:rsidRDefault="007A6725" w:rsidP="007A6725">
      <w:pPr>
        <w:spacing w:line="240" w:lineRule="auto"/>
        <w:rPr>
          <w:rFonts w:ascii="Cambria" w:hAnsi="Cambria" w:cs="Arial"/>
          <w:bCs/>
          <w:iCs/>
          <w:sz w:val="22"/>
          <w:szCs w:val="22"/>
        </w:rPr>
      </w:pPr>
      <w:r w:rsidRPr="00295760">
        <w:rPr>
          <w:rFonts w:ascii="Cambria" w:hAnsi="Cambria" w:cs="Arial"/>
          <w:bCs/>
          <w:iCs/>
          <w:sz w:val="22"/>
          <w:szCs w:val="22"/>
        </w:rPr>
        <w:t xml:space="preserve">Big 4 accounting firm in </w:t>
      </w:r>
      <w:r w:rsidR="00317320" w:rsidRPr="00295760">
        <w:rPr>
          <w:rFonts w:ascii="Cambria" w:hAnsi="Cambria" w:cs="Arial"/>
          <w:bCs/>
          <w:iCs/>
          <w:sz w:val="22"/>
          <w:szCs w:val="22"/>
        </w:rPr>
        <w:t>Pakistan</w:t>
      </w:r>
    </w:p>
    <w:p w:rsidR="00C31CB2" w:rsidRDefault="00AD4113" w:rsidP="00D54AAB">
      <w:pPr>
        <w:spacing w:after="0" w:line="240" w:lineRule="auto"/>
        <w:jc w:val="both"/>
        <w:rPr>
          <w:rFonts w:ascii="Cambria" w:hAnsi="Cambria" w:cs="Arial"/>
          <w:sz w:val="22"/>
          <w:szCs w:val="22"/>
        </w:rPr>
      </w:pPr>
      <w:proofErr w:type="gramStart"/>
      <w:r w:rsidRPr="00295760">
        <w:rPr>
          <w:rFonts w:ascii="Cambria" w:hAnsi="Cambria" w:cs="Arial"/>
          <w:sz w:val="22"/>
          <w:szCs w:val="22"/>
        </w:rPr>
        <w:t>J</w:t>
      </w:r>
      <w:r w:rsidR="00593BBA" w:rsidRPr="00295760">
        <w:rPr>
          <w:rFonts w:ascii="Cambria" w:hAnsi="Cambria" w:cs="Arial"/>
          <w:sz w:val="22"/>
          <w:szCs w:val="22"/>
        </w:rPr>
        <w:t xml:space="preserve">oined KPMG Pakistan in November 2009 as </w:t>
      </w:r>
      <w:r w:rsidR="00593BBA" w:rsidRPr="00295760">
        <w:rPr>
          <w:rFonts w:ascii="Cambria" w:hAnsi="Cambria" w:cs="Arial"/>
          <w:b/>
          <w:sz w:val="22"/>
          <w:szCs w:val="22"/>
        </w:rPr>
        <w:t>Audit Assistant</w:t>
      </w:r>
      <w:r w:rsidR="00593BBA" w:rsidRPr="00295760">
        <w:rPr>
          <w:rFonts w:ascii="Cambria" w:hAnsi="Cambria" w:cs="Arial"/>
          <w:sz w:val="22"/>
          <w:szCs w:val="22"/>
        </w:rPr>
        <w:t xml:space="preserve"> as part of mandatory training prescribed by Institute of Chartered Accountants of Pakistan and completed the training in May 2013.</w:t>
      </w:r>
      <w:proofErr w:type="gramEnd"/>
      <w:r w:rsidR="00593BBA" w:rsidRPr="00295760">
        <w:rPr>
          <w:rFonts w:ascii="Cambria" w:hAnsi="Cambria" w:cs="Arial"/>
          <w:sz w:val="22"/>
          <w:szCs w:val="22"/>
        </w:rPr>
        <w:t xml:space="preserve"> </w:t>
      </w:r>
      <w:proofErr w:type="gramStart"/>
      <w:r w:rsidR="00593BBA" w:rsidRPr="00295760">
        <w:rPr>
          <w:rFonts w:ascii="Cambria" w:hAnsi="Cambria" w:cs="Arial"/>
          <w:sz w:val="22"/>
          <w:szCs w:val="22"/>
        </w:rPr>
        <w:t xml:space="preserve">After completion of training period, joined KPMG Pakistan as </w:t>
      </w:r>
      <w:r w:rsidR="00593BBA" w:rsidRPr="00295760">
        <w:rPr>
          <w:rFonts w:ascii="Cambria" w:hAnsi="Cambria" w:cs="Arial"/>
          <w:b/>
          <w:bCs/>
          <w:sz w:val="22"/>
          <w:szCs w:val="22"/>
        </w:rPr>
        <w:t>Supervisory Senior</w:t>
      </w:r>
      <w:r w:rsidR="00593BBA" w:rsidRPr="00295760">
        <w:rPr>
          <w:rFonts w:ascii="Cambria" w:hAnsi="Cambria" w:cs="Arial"/>
          <w:sz w:val="22"/>
          <w:szCs w:val="22"/>
        </w:rPr>
        <w:t>.</w:t>
      </w:r>
      <w:proofErr w:type="gramEnd"/>
      <w:r w:rsidR="00593BBA" w:rsidRPr="00295760">
        <w:rPr>
          <w:rFonts w:ascii="Cambria" w:hAnsi="Cambria" w:cs="Arial"/>
          <w:sz w:val="22"/>
          <w:szCs w:val="22"/>
        </w:rPr>
        <w:t xml:space="preserve"> My responsibilities included: </w:t>
      </w:r>
    </w:p>
    <w:p w:rsidR="00CB1831" w:rsidRPr="00CB1831" w:rsidRDefault="00593BBA" w:rsidP="00462BEC">
      <w:pPr>
        <w:pStyle w:val="ListParagraph"/>
        <w:numPr>
          <w:ilvl w:val="0"/>
          <w:numId w:val="6"/>
        </w:numPr>
        <w:spacing w:line="240" w:lineRule="auto"/>
        <w:ind w:left="0" w:hanging="180"/>
        <w:jc w:val="both"/>
        <w:rPr>
          <w:rFonts w:ascii="Cambria" w:hAnsi="Cambria" w:cs="Arial"/>
          <w:bCs/>
          <w:iCs/>
          <w:sz w:val="22"/>
          <w:szCs w:val="22"/>
        </w:rPr>
      </w:pPr>
      <w:r w:rsidRPr="00CB1831">
        <w:rPr>
          <w:rFonts w:ascii="Cambria" w:hAnsi="Cambria" w:cs="Arial"/>
          <w:spacing w:val="-4"/>
          <w:sz w:val="22"/>
          <w:szCs w:val="22"/>
        </w:rPr>
        <w:t xml:space="preserve">Leading teams and managing all facets of engagement initial planning of engagements, </w:t>
      </w:r>
    </w:p>
    <w:p w:rsidR="00CB1831" w:rsidRPr="00CB1831" w:rsidRDefault="00141F31" w:rsidP="00462BEC">
      <w:pPr>
        <w:pStyle w:val="ListParagraph"/>
        <w:numPr>
          <w:ilvl w:val="0"/>
          <w:numId w:val="6"/>
        </w:numPr>
        <w:spacing w:line="240" w:lineRule="auto"/>
        <w:ind w:left="0" w:hanging="180"/>
        <w:jc w:val="both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spacing w:val="-4"/>
          <w:sz w:val="22"/>
          <w:szCs w:val="22"/>
        </w:rPr>
        <w:t>A</w:t>
      </w:r>
      <w:r w:rsidR="00593BBA" w:rsidRPr="00CB1831">
        <w:rPr>
          <w:rFonts w:ascii="Cambria" w:hAnsi="Cambria" w:cs="Arial"/>
          <w:spacing w:val="-4"/>
          <w:sz w:val="22"/>
          <w:szCs w:val="22"/>
        </w:rPr>
        <w:t xml:space="preserve">rranging briefing meeting with engagement teams, review of deliverables and audit work completed by subordinates, </w:t>
      </w:r>
    </w:p>
    <w:p w:rsidR="00CB1831" w:rsidRPr="00CB1831" w:rsidRDefault="00593BBA" w:rsidP="00462BEC">
      <w:pPr>
        <w:pStyle w:val="ListParagraph"/>
        <w:numPr>
          <w:ilvl w:val="0"/>
          <w:numId w:val="6"/>
        </w:numPr>
        <w:spacing w:line="240" w:lineRule="auto"/>
        <w:ind w:left="0" w:hanging="180"/>
        <w:jc w:val="both"/>
        <w:rPr>
          <w:rFonts w:ascii="Cambria" w:hAnsi="Cambria" w:cs="Arial"/>
          <w:bCs/>
          <w:iCs/>
          <w:sz w:val="22"/>
          <w:szCs w:val="22"/>
        </w:rPr>
      </w:pPr>
      <w:r w:rsidRPr="00CB1831">
        <w:rPr>
          <w:rFonts w:ascii="Cambria" w:hAnsi="Cambria" w:cs="Arial"/>
          <w:spacing w:val="-4"/>
          <w:sz w:val="22"/>
          <w:szCs w:val="22"/>
        </w:rPr>
        <w:t xml:space="preserve">Liaison with client's management and communication of relevant matters to appropriate management level, </w:t>
      </w:r>
    </w:p>
    <w:p w:rsidR="00CB1831" w:rsidRPr="00CB1831" w:rsidRDefault="00141F31" w:rsidP="00462BEC">
      <w:pPr>
        <w:pStyle w:val="ListParagraph"/>
        <w:numPr>
          <w:ilvl w:val="0"/>
          <w:numId w:val="6"/>
        </w:numPr>
        <w:spacing w:line="240" w:lineRule="auto"/>
        <w:ind w:left="0" w:hanging="180"/>
        <w:jc w:val="both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spacing w:val="-4"/>
          <w:sz w:val="22"/>
          <w:szCs w:val="22"/>
        </w:rPr>
        <w:t>C</w:t>
      </w:r>
      <w:r w:rsidR="00593BBA" w:rsidRPr="00CB1831">
        <w:rPr>
          <w:rFonts w:ascii="Cambria" w:hAnsi="Cambria" w:cs="Arial"/>
          <w:spacing w:val="-4"/>
          <w:sz w:val="22"/>
          <w:szCs w:val="22"/>
        </w:rPr>
        <w:t xml:space="preserve">onsultation on significant matters with various professionals such as tax advisors, and IT experts etc., </w:t>
      </w:r>
    </w:p>
    <w:p w:rsidR="00593BBA" w:rsidRPr="008B254E" w:rsidRDefault="00141F31" w:rsidP="00767CAD">
      <w:pPr>
        <w:pStyle w:val="ListParagraph"/>
        <w:numPr>
          <w:ilvl w:val="0"/>
          <w:numId w:val="6"/>
        </w:numPr>
        <w:spacing w:after="0" w:line="240" w:lineRule="auto"/>
        <w:ind w:left="0" w:hanging="180"/>
        <w:jc w:val="both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spacing w:val="-4"/>
          <w:sz w:val="22"/>
          <w:szCs w:val="22"/>
        </w:rPr>
        <w:t>E</w:t>
      </w:r>
      <w:r w:rsidR="00593BBA" w:rsidRPr="00CB1831">
        <w:rPr>
          <w:rFonts w:ascii="Cambria" w:hAnsi="Cambria" w:cs="Arial"/>
          <w:spacing w:val="-4"/>
          <w:sz w:val="22"/>
          <w:szCs w:val="22"/>
        </w:rPr>
        <w:t>nsuring consistency with the applicable financial reporting framework including compliance with local laws and directives of regulatory authorities.</w:t>
      </w:r>
      <w:r w:rsidR="004F7DFE">
        <w:rPr>
          <w:rFonts w:ascii="Cambria" w:hAnsi="Cambria" w:cs="Arial"/>
          <w:spacing w:val="-4"/>
          <w:sz w:val="22"/>
          <w:szCs w:val="22"/>
        </w:rPr>
        <w:t xml:space="preserve"> </w:t>
      </w:r>
      <w:r w:rsidR="004F7DFE">
        <w:rPr>
          <w:rFonts w:ascii="Cambria" w:eastAsia="Times New Roman" w:hAnsi="Cambria" w:cs="Tahoma"/>
          <w:sz w:val="22"/>
          <w:szCs w:val="22"/>
        </w:rPr>
        <w:t xml:space="preserve">Following were the key clients of my portfolio at KPMG </w:t>
      </w:r>
      <w:r w:rsidR="00370D39">
        <w:rPr>
          <w:rFonts w:ascii="Cambria" w:eastAsia="Times New Roman" w:hAnsi="Cambria" w:cs="Tahoma"/>
          <w:sz w:val="22"/>
          <w:szCs w:val="22"/>
        </w:rPr>
        <w:t>Pakistan</w:t>
      </w:r>
      <w:r w:rsidR="004F7DFE">
        <w:rPr>
          <w:rFonts w:ascii="Cambria" w:eastAsia="Times New Roman" w:hAnsi="Cambria" w:cs="Tahoma"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57"/>
      </w:tblGrid>
      <w:tr w:rsidR="008B254E" w:rsidTr="00D11464">
        <w:tc>
          <w:tcPr>
            <w:tcW w:w="5670" w:type="dxa"/>
          </w:tcPr>
          <w:p w:rsidR="008B254E" w:rsidRDefault="007C54B2" w:rsidP="00D11464">
            <w:pPr>
              <w:spacing w:after="0"/>
              <w:ind w:hanging="105"/>
              <w:jc w:val="both"/>
              <w:rPr>
                <w:rFonts w:ascii="Cambria" w:eastAsia="Times New Roman" w:hAnsi="Cambria" w:cs="Tahoma"/>
                <w:sz w:val="22"/>
                <w:szCs w:val="22"/>
              </w:rPr>
            </w:pPr>
            <w:r>
              <w:rPr>
                <w:rFonts w:ascii="Cambria" w:eastAsia="Times New Roman" w:hAnsi="Cambria" w:cs="Tahoma"/>
                <w:sz w:val="22"/>
                <w:szCs w:val="22"/>
              </w:rPr>
              <w:t>Pak Kuwait Takaful Company Limited</w:t>
            </w:r>
          </w:p>
        </w:tc>
        <w:tc>
          <w:tcPr>
            <w:tcW w:w="4657" w:type="dxa"/>
          </w:tcPr>
          <w:p w:rsidR="008B254E" w:rsidRDefault="007C54B2" w:rsidP="00E6020A">
            <w:pPr>
              <w:spacing w:after="0"/>
              <w:jc w:val="both"/>
              <w:rPr>
                <w:rFonts w:ascii="Cambria" w:eastAsia="Times New Roman" w:hAnsi="Cambria" w:cs="Tahoma"/>
                <w:sz w:val="22"/>
                <w:szCs w:val="22"/>
              </w:rPr>
            </w:pPr>
            <w:r>
              <w:rPr>
                <w:rFonts w:ascii="Cambria" w:eastAsia="Times New Roman" w:hAnsi="Cambria" w:cs="Tahoma"/>
                <w:sz w:val="22"/>
                <w:szCs w:val="22"/>
              </w:rPr>
              <w:t>IGI Income Fund</w:t>
            </w:r>
          </w:p>
        </w:tc>
      </w:tr>
      <w:tr w:rsidR="008B254E" w:rsidTr="00D11464">
        <w:tc>
          <w:tcPr>
            <w:tcW w:w="5670" w:type="dxa"/>
          </w:tcPr>
          <w:p w:rsidR="008B254E" w:rsidRDefault="007C54B2" w:rsidP="00D11464">
            <w:pPr>
              <w:spacing w:after="0"/>
              <w:ind w:hanging="105"/>
              <w:jc w:val="both"/>
              <w:rPr>
                <w:rFonts w:ascii="Cambria" w:eastAsia="Times New Roman" w:hAnsi="Cambria" w:cs="Tahoma"/>
                <w:sz w:val="22"/>
                <w:szCs w:val="22"/>
              </w:rPr>
            </w:pPr>
            <w:r>
              <w:rPr>
                <w:rFonts w:ascii="Cambria" w:eastAsia="Times New Roman" w:hAnsi="Cambria" w:cs="Tahoma"/>
                <w:sz w:val="22"/>
                <w:szCs w:val="22"/>
              </w:rPr>
              <w:t>Century Insurance Company Limited</w:t>
            </w:r>
          </w:p>
        </w:tc>
        <w:tc>
          <w:tcPr>
            <w:tcW w:w="4657" w:type="dxa"/>
          </w:tcPr>
          <w:p w:rsidR="008B254E" w:rsidRDefault="007C54B2" w:rsidP="00E6020A">
            <w:pPr>
              <w:spacing w:after="0"/>
              <w:jc w:val="both"/>
              <w:rPr>
                <w:rFonts w:ascii="Cambria" w:eastAsia="Times New Roman" w:hAnsi="Cambria" w:cs="Tahoma"/>
                <w:sz w:val="22"/>
                <w:szCs w:val="22"/>
              </w:rPr>
            </w:pPr>
            <w:r>
              <w:rPr>
                <w:rFonts w:ascii="Cambria" w:eastAsia="Times New Roman" w:hAnsi="Cambria" w:cs="Tahoma"/>
                <w:sz w:val="22"/>
                <w:szCs w:val="22"/>
              </w:rPr>
              <w:t>NAFA Islamic Income Fund</w:t>
            </w:r>
          </w:p>
        </w:tc>
      </w:tr>
      <w:tr w:rsidR="008B254E" w:rsidTr="00D11464">
        <w:tc>
          <w:tcPr>
            <w:tcW w:w="5670" w:type="dxa"/>
          </w:tcPr>
          <w:p w:rsidR="008B254E" w:rsidRDefault="007C54B2" w:rsidP="00D11464">
            <w:pPr>
              <w:spacing w:after="0"/>
              <w:ind w:hanging="105"/>
              <w:jc w:val="both"/>
              <w:rPr>
                <w:rFonts w:ascii="Cambria" w:eastAsia="Times New Roman" w:hAnsi="Cambria" w:cs="Tahoma"/>
                <w:sz w:val="22"/>
                <w:szCs w:val="22"/>
              </w:rPr>
            </w:pPr>
            <w:r>
              <w:rPr>
                <w:rFonts w:ascii="Cambria" w:eastAsia="Times New Roman" w:hAnsi="Cambria" w:cs="Tahoma"/>
                <w:sz w:val="22"/>
                <w:szCs w:val="22"/>
              </w:rPr>
              <w:t>IGI Funds Limited (Asset Management Company)</w:t>
            </w:r>
          </w:p>
        </w:tc>
        <w:tc>
          <w:tcPr>
            <w:tcW w:w="4657" w:type="dxa"/>
          </w:tcPr>
          <w:p w:rsidR="008B254E" w:rsidRDefault="007C54B2" w:rsidP="00E6020A">
            <w:pPr>
              <w:spacing w:after="0"/>
              <w:jc w:val="both"/>
              <w:rPr>
                <w:rFonts w:ascii="Cambria" w:eastAsia="Times New Roman" w:hAnsi="Cambria" w:cs="Tahoma"/>
                <w:sz w:val="22"/>
                <w:szCs w:val="22"/>
              </w:rPr>
            </w:pPr>
            <w:r>
              <w:rPr>
                <w:rFonts w:ascii="Cambria" w:eastAsia="Times New Roman" w:hAnsi="Cambria" w:cs="Tahoma"/>
                <w:sz w:val="22"/>
                <w:szCs w:val="22"/>
              </w:rPr>
              <w:t>NAFA Income Fund</w:t>
            </w:r>
          </w:p>
        </w:tc>
      </w:tr>
      <w:tr w:rsidR="008B254E" w:rsidTr="00D11464">
        <w:tc>
          <w:tcPr>
            <w:tcW w:w="5670" w:type="dxa"/>
          </w:tcPr>
          <w:p w:rsidR="008B254E" w:rsidRDefault="007C54B2" w:rsidP="00D11464">
            <w:pPr>
              <w:spacing w:after="0"/>
              <w:ind w:hanging="105"/>
              <w:jc w:val="both"/>
              <w:rPr>
                <w:rFonts w:ascii="Cambria" w:eastAsia="Times New Roman" w:hAnsi="Cambria" w:cs="Tahoma"/>
                <w:sz w:val="22"/>
                <w:szCs w:val="22"/>
              </w:rPr>
            </w:pPr>
            <w:r>
              <w:rPr>
                <w:rFonts w:ascii="Cambria" w:eastAsia="Times New Roman" w:hAnsi="Cambria" w:cs="Tahoma"/>
                <w:sz w:val="22"/>
                <w:szCs w:val="22"/>
              </w:rPr>
              <w:t>BMA Asset Management Company</w:t>
            </w:r>
          </w:p>
        </w:tc>
        <w:tc>
          <w:tcPr>
            <w:tcW w:w="4657" w:type="dxa"/>
          </w:tcPr>
          <w:p w:rsidR="008B254E" w:rsidRDefault="007C54B2" w:rsidP="00E6020A">
            <w:pPr>
              <w:spacing w:after="0"/>
              <w:jc w:val="both"/>
              <w:rPr>
                <w:rFonts w:ascii="Cambria" w:eastAsia="Times New Roman" w:hAnsi="Cambria" w:cs="Tahoma"/>
                <w:sz w:val="22"/>
                <w:szCs w:val="22"/>
              </w:rPr>
            </w:pPr>
            <w:r>
              <w:rPr>
                <w:rFonts w:ascii="Cambria" w:eastAsia="Times New Roman" w:hAnsi="Cambria" w:cs="Tahoma"/>
                <w:sz w:val="22"/>
                <w:szCs w:val="22"/>
              </w:rPr>
              <w:t>NAFA Government Securities Fund</w:t>
            </w:r>
          </w:p>
        </w:tc>
      </w:tr>
      <w:tr w:rsidR="001E09B0" w:rsidTr="00D11464">
        <w:tc>
          <w:tcPr>
            <w:tcW w:w="5670" w:type="dxa"/>
          </w:tcPr>
          <w:p w:rsidR="001E09B0" w:rsidRDefault="0052463C" w:rsidP="00D11464">
            <w:pPr>
              <w:spacing w:after="0"/>
              <w:ind w:hanging="105"/>
              <w:jc w:val="both"/>
              <w:rPr>
                <w:rFonts w:ascii="Cambria" w:eastAsia="Times New Roman" w:hAnsi="Cambria" w:cs="Tahoma"/>
                <w:sz w:val="22"/>
                <w:szCs w:val="22"/>
              </w:rPr>
            </w:pPr>
            <w:proofErr w:type="spellStart"/>
            <w:r>
              <w:rPr>
                <w:rFonts w:ascii="Cambria" w:eastAsia="Times New Roman" w:hAnsi="Cambria" w:cs="Tahoma"/>
                <w:sz w:val="22"/>
                <w:szCs w:val="22"/>
              </w:rPr>
              <w:t>Sharaf</w:t>
            </w:r>
            <w:proofErr w:type="spellEnd"/>
            <w:r>
              <w:rPr>
                <w:rFonts w:ascii="Cambria" w:eastAsia="Times New Roman" w:hAnsi="Cambria" w:cs="Tahoma"/>
                <w:sz w:val="22"/>
                <w:szCs w:val="22"/>
              </w:rPr>
              <w:t xml:space="preserve"> Shipping Agency – Pakistan</w:t>
            </w:r>
          </w:p>
        </w:tc>
        <w:tc>
          <w:tcPr>
            <w:tcW w:w="4657" w:type="dxa"/>
          </w:tcPr>
          <w:p w:rsidR="001E09B0" w:rsidRDefault="00E9395B" w:rsidP="00E6020A">
            <w:pPr>
              <w:spacing w:after="0"/>
              <w:jc w:val="both"/>
              <w:rPr>
                <w:rFonts w:ascii="Cambria" w:eastAsia="Times New Roman" w:hAnsi="Cambria" w:cs="Tahoma"/>
                <w:sz w:val="22"/>
                <w:szCs w:val="22"/>
              </w:rPr>
            </w:pPr>
            <w:proofErr w:type="spellStart"/>
            <w:r>
              <w:rPr>
                <w:rFonts w:ascii="Cambria" w:eastAsia="Times New Roman" w:hAnsi="Cambria" w:cs="Tahoma"/>
                <w:sz w:val="22"/>
                <w:szCs w:val="22"/>
              </w:rPr>
              <w:t>Dalda</w:t>
            </w:r>
            <w:proofErr w:type="spellEnd"/>
            <w:r>
              <w:rPr>
                <w:rFonts w:ascii="Cambria" w:eastAsia="Times New Roman" w:hAnsi="Cambria" w:cs="Tahoma"/>
                <w:sz w:val="22"/>
                <w:szCs w:val="22"/>
              </w:rPr>
              <w:t xml:space="preserve"> Foods Limite</w:t>
            </w:r>
            <w:r w:rsidR="008606DA">
              <w:rPr>
                <w:rFonts w:ascii="Cambria" w:eastAsia="Times New Roman" w:hAnsi="Cambria" w:cs="Tahoma"/>
                <w:sz w:val="22"/>
                <w:szCs w:val="22"/>
              </w:rPr>
              <w:t>d</w:t>
            </w:r>
          </w:p>
        </w:tc>
      </w:tr>
    </w:tbl>
    <w:p w:rsidR="008B254E" w:rsidRPr="00146F19" w:rsidRDefault="008B254E" w:rsidP="00F90B5E">
      <w:pPr>
        <w:pStyle w:val="ListParagraph"/>
        <w:pBdr>
          <w:bottom w:val="single" w:sz="18" w:space="1" w:color="auto"/>
        </w:pBdr>
        <w:spacing w:line="240" w:lineRule="auto"/>
        <w:ind w:hanging="720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leGrid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250"/>
        <w:gridCol w:w="6390"/>
      </w:tblGrid>
      <w:tr w:rsidR="007D2717" w:rsidTr="004E48C5">
        <w:tc>
          <w:tcPr>
            <w:tcW w:w="4225" w:type="dxa"/>
            <w:gridSpan w:val="2"/>
            <w:shd w:val="clear" w:color="auto" w:fill="000000" w:themeFill="text1"/>
          </w:tcPr>
          <w:p w:rsidR="007D2717" w:rsidRPr="00E71031" w:rsidRDefault="007D2717" w:rsidP="00E6020A">
            <w:pPr>
              <w:spacing w:after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71031">
              <w:rPr>
                <w:rFonts w:ascii="Cambria" w:hAnsi="Cambria" w:cs="Times New Roman"/>
                <w:b/>
                <w:sz w:val="24"/>
                <w:szCs w:val="24"/>
              </w:rPr>
              <w:t>PERSONAL INFORMATION</w:t>
            </w:r>
          </w:p>
        </w:tc>
        <w:tc>
          <w:tcPr>
            <w:tcW w:w="6390" w:type="dxa"/>
            <w:shd w:val="clear" w:color="auto" w:fill="000000" w:themeFill="text1"/>
          </w:tcPr>
          <w:p w:rsidR="007D2717" w:rsidRPr="00E71031" w:rsidRDefault="00862331" w:rsidP="00E6020A">
            <w:pPr>
              <w:spacing w:after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71031">
              <w:rPr>
                <w:rFonts w:ascii="Cambria" w:hAnsi="Cambria" w:cs="Times New Roman"/>
                <w:b/>
                <w:sz w:val="24"/>
                <w:szCs w:val="24"/>
              </w:rPr>
              <w:t>IT PROFICIENCY &amp; TRAINING COURSES</w:t>
            </w:r>
          </w:p>
        </w:tc>
      </w:tr>
      <w:tr w:rsidR="007D2717" w:rsidRPr="00B54A11" w:rsidTr="000C7C94">
        <w:tc>
          <w:tcPr>
            <w:tcW w:w="1975" w:type="dxa"/>
          </w:tcPr>
          <w:p w:rsidR="007D2717" w:rsidRPr="00B54A11" w:rsidRDefault="007D2717" w:rsidP="00E6020A">
            <w:pPr>
              <w:spacing w:after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Marital Status</w:t>
            </w:r>
          </w:p>
        </w:tc>
        <w:tc>
          <w:tcPr>
            <w:tcW w:w="2250" w:type="dxa"/>
          </w:tcPr>
          <w:p w:rsidR="007D2717" w:rsidRPr="00B54A11" w:rsidRDefault="007D2717" w:rsidP="00E6020A">
            <w:pPr>
              <w:spacing w:after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Married</w:t>
            </w:r>
          </w:p>
        </w:tc>
        <w:tc>
          <w:tcPr>
            <w:tcW w:w="6390" w:type="dxa"/>
          </w:tcPr>
          <w:p w:rsidR="007D2717" w:rsidRPr="00862331" w:rsidRDefault="00862331" w:rsidP="00652359">
            <w:pPr>
              <w:pStyle w:val="ListParagraph"/>
              <w:numPr>
                <w:ilvl w:val="0"/>
                <w:numId w:val="6"/>
              </w:numPr>
              <w:spacing w:after="0"/>
              <w:ind w:left="166" w:right="-284" w:hanging="18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Attended transition to IFRS course offered by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Meirc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</w:rPr>
              <w:t xml:space="preserve"> organization</w:t>
            </w:r>
          </w:p>
        </w:tc>
      </w:tr>
      <w:tr w:rsidR="007D2717" w:rsidRPr="00B54A11" w:rsidTr="000C7C94">
        <w:tc>
          <w:tcPr>
            <w:tcW w:w="1975" w:type="dxa"/>
          </w:tcPr>
          <w:p w:rsidR="007D2717" w:rsidRPr="00B54A11" w:rsidRDefault="007D2717" w:rsidP="00E6020A">
            <w:pPr>
              <w:spacing w:after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Dependents</w:t>
            </w:r>
          </w:p>
        </w:tc>
        <w:tc>
          <w:tcPr>
            <w:tcW w:w="2250" w:type="dxa"/>
          </w:tcPr>
          <w:p w:rsidR="007D2717" w:rsidRPr="00B54A11" w:rsidRDefault="007D2717" w:rsidP="00E6020A">
            <w:pPr>
              <w:spacing w:after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2 (Including spouse)</w:t>
            </w:r>
          </w:p>
        </w:tc>
        <w:tc>
          <w:tcPr>
            <w:tcW w:w="6390" w:type="dxa"/>
          </w:tcPr>
          <w:p w:rsidR="007D2717" w:rsidRPr="00652359" w:rsidRDefault="00652359" w:rsidP="00652359">
            <w:pPr>
              <w:pStyle w:val="ListParagraph"/>
              <w:numPr>
                <w:ilvl w:val="0"/>
                <w:numId w:val="6"/>
              </w:numPr>
              <w:spacing w:after="0"/>
              <w:ind w:left="166" w:hanging="18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Proficient in using Oracle Fusion ERP having different modules</w:t>
            </w:r>
          </w:p>
        </w:tc>
      </w:tr>
      <w:tr w:rsidR="007D2717" w:rsidRPr="00B54A11" w:rsidTr="000C7C94">
        <w:tc>
          <w:tcPr>
            <w:tcW w:w="1975" w:type="dxa"/>
          </w:tcPr>
          <w:p w:rsidR="007D2717" w:rsidRPr="00B54A11" w:rsidRDefault="007D2717" w:rsidP="00E6020A">
            <w:pPr>
              <w:spacing w:after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Date of Birth</w:t>
            </w:r>
          </w:p>
        </w:tc>
        <w:tc>
          <w:tcPr>
            <w:tcW w:w="2250" w:type="dxa"/>
          </w:tcPr>
          <w:p w:rsidR="007D2717" w:rsidRPr="00B54A11" w:rsidRDefault="007D2717" w:rsidP="00E6020A">
            <w:pPr>
              <w:spacing w:after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14 May 1989</w:t>
            </w:r>
          </w:p>
        </w:tc>
        <w:tc>
          <w:tcPr>
            <w:tcW w:w="6390" w:type="dxa"/>
          </w:tcPr>
          <w:p w:rsidR="007D2717" w:rsidRPr="00B54A11" w:rsidRDefault="00BD5046" w:rsidP="00BD5046">
            <w:pPr>
              <w:spacing w:after="0"/>
              <w:ind w:firstLine="166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including; payables, fixed assets, human resources, general </w:t>
            </w:r>
          </w:p>
        </w:tc>
      </w:tr>
      <w:tr w:rsidR="007D2717" w:rsidRPr="00B54A11" w:rsidTr="000C7C94">
        <w:tc>
          <w:tcPr>
            <w:tcW w:w="1975" w:type="dxa"/>
          </w:tcPr>
          <w:p w:rsidR="007D2717" w:rsidRPr="00B54A11" w:rsidRDefault="007D2717" w:rsidP="00E6020A">
            <w:pPr>
              <w:spacing w:after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Gender</w:t>
            </w:r>
          </w:p>
        </w:tc>
        <w:tc>
          <w:tcPr>
            <w:tcW w:w="2250" w:type="dxa"/>
          </w:tcPr>
          <w:p w:rsidR="007D2717" w:rsidRPr="00B54A11" w:rsidRDefault="007D2717" w:rsidP="00E6020A">
            <w:pPr>
              <w:spacing w:after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Male</w:t>
            </w:r>
          </w:p>
        </w:tc>
        <w:tc>
          <w:tcPr>
            <w:tcW w:w="6390" w:type="dxa"/>
          </w:tcPr>
          <w:p w:rsidR="007D2717" w:rsidRPr="00B54A11" w:rsidRDefault="00DE2E00" w:rsidP="00DE2E00">
            <w:pPr>
              <w:spacing w:after="0"/>
              <w:ind w:firstLine="166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ledger and financial reporting module</w:t>
            </w:r>
          </w:p>
        </w:tc>
      </w:tr>
      <w:tr w:rsidR="007D2717" w:rsidRPr="00B54A11" w:rsidTr="000C7C94">
        <w:tc>
          <w:tcPr>
            <w:tcW w:w="1975" w:type="dxa"/>
          </w:tcPr>
          <w:p w:rsidR="007D2717" w:rsidRPr="00B54A11" w:rsidRDefault="007D2717" w:rsidP="00E6020A">
            <w:pPr>
              <w:spacing w:after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Nationality</w:t>
            </w:r>
          </w:p>
        </w:tc>
        <w:tc>
          <w:tcPr>
            <w:tcW w:w="2250" w:type="dxa"/>
          </w:tcPr>
          <w:p w:rsidR="007D2717" w:rsidRPr="00B54A11" w:rsidRDefault="003016BF" w:rsidP="00E6020A">
            <w:pPr>
              <w:spacing w:after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Pakistani</w:t>
            </w:r>
          </w:p>
        </w:tc>
        <w:tc>
          <w:tcPr>
            <w:tcW w:w="6390" w:type="dxa"/>
          </w:tcPr>
          <w:p w:rsidR="007D2717" w:rsidRPr="0016737C" w:rsidRDefault="0016737C" w:rsidP="0016737C">
            <w:pPr>
              <w:pStyle w:val="ListParagraph"/>
              <w:numPr>
                <w:ilvl w:val="0"/>
                <w:numId w:val="6"/>
              </w:numPr>
              <w:spacing w:after="0"/>
              <w:ind w:left="166" w:hanging="18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Expert in Microsoft office ap</w:t>
            </w:r>
            <w:r w:rsidR="00675003">
              <w:rPr>
                <w:rFonts w:ascii="Cambria" w:hAnsi="Cambria" w:cs="Times New Roman"/>
                <w:sz w:val="22"/>
                <w:szCs w:val="22"/>
              </w:rPr>
              <w:t>plications</w:t>
            </w:r>
          </w:p>
        </w:tc>
      </w:tr>
      <w:tr w:rsidR="007D2717" w:rsidRPr="00B54A11" w:rsidTr="000C7C94">
        <w:trPr>
          <w:trHeight w:val="297"/>
        </w:trPr>
        <w:tc>
          <w:tcPr>
            <w:tcW w:w="1975" w:type="dxa"/>
          </w:tcPr>
          <w:p w:rsidR="007D2717" w:rsidRDefault="007D2717" w:rsidP="00E6020A">
            <w:pPr>
              <w:spacing w:after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Passport Validity</w:t>
            </w:r>
          </w:p>
        </w:tc>
        <w:tc>
          <w:tcPr>
            <w:tcW w:w="2250" w:type="dxa"/>
          </w:tcPr>
          <w:p w:rsidR="007D2717" w:rsidRPr="00B54A11" w:rsidRDefault="00C253C4" w:rsidP="00E6020A">
            <w:pPr>
              <w:spacing w:after="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December 2020</w:t>
            </w:r>
          </w:p>
        </w:tc>
        <w:tc>
          <w:tcPr>
            <w:tcW w:w="6390" w:type="dxa"/>
          </w:tcPr>
          <w:p w:rsidR="007D2717" w:rsidRPr="00A743A7" w:rsidRDefault="00A743A7" w:rsidP="00A743A7">
            <w:pPr>
              <w:pStyle w:val="ListParagraph"/>
              <w:numPr>
                <w:ilvl w:val="0"/>
                <w:numId w:val="6"/>
              </w:numPr>
              <w:spacing w:after="0"/>
              <w:ind w:left="165" w:hanging="18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Completed 90-hour course of computer practical training </w:t>
            </w:r>
          </w:p>
        </w:tc>
      </w:tr>
      <w:tr w:rsidR="00495675" w:rsidRPr="00B54A11" w:rsidTr="000C7C94">
        <w:trPr>
          <w:trHeight w:val="387"/>
        </w:trPr>
        <w:tc>
          <w:tcPr>
            <w:tcW w:w="1975" w:type="dxa"/>
          </w:tcPr>
          <w:p w:rsidR="00495675" w:rsidRDefault="00495675" w:rsidP="00E6020A">
            <w:pPr>
              <w:spacing w:after="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495675" w:rsidRDefault="00495675" w:rsidP="00E6020A">
            <w:pPr>
              <w:spacing w:after="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6390" w:type="dxa"/>
          </w:tcPr>
          <w:p w:rsidR="00495675" w:rsidRDefault="00FD025B" w:rsidP="00495675">
            <w:pPr>
              <w:pStyle w:val="ListParagraph"/>
              <w:spacing w:after="0"/>
              <w:ind w:left="165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o</w:t>
            </w:r>
            <w:r w:rsidR="00495675">
              <w:rPr>
                <w:rFonts w:ascii="Cambria" w:hAnsi="Cambria" w:cs="Times New Roman"/>
                <w:sz w:val="22"/>
                <w:szCs w:val="22"/>
              </w:rPr>
              <w:t>ffered by ICAP</w:t>
            </w:r>
          </w:p>
        </w:tc>
      </w:tr>
      <w:tr w:rsidR="00675A7E" w:rsidTr="004D6666">
        <w:tc>
          <w:tcPr>
            <w:tcW w:w="4225" w:type="dxa"/>
            <w:gridSpan w:val="2"/>
            <w:shd w:val="clear" w:color="auto" w:fill="000000" w:themeFill="text1"/>
          </w:tcPr>
          <w:p w:rsidR="00675A7E" w:rsidRPr="00E57A93" w:rsidRDefault="00675A7E" w:rsidP="004D6666">
            <w:pPr>
              <w:spacing w:after="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57A93">
              <w:rPr>
                <w:rFonts w:ascii="Cambria" w:hAnsi="Cambria" w:cs="Times New Roman"/>
                <w:b/>
                <w:sz w:val="24"/>
                <w:szCs w:val="24"/>
              </w:rPr>
              <w:t xml:space="preserve">AVAILABILITY: </w:t>
            </w:r>
          </w:p>
        </w:tc>
        <w:tc>
          <w:tcPr>
            <w:tcW w:w="6390" w:type="dxa"/>
            <w:shd w:val="clear" w:color="auto" w:fill="000000" w:themeFill="text1"/>
          </w:tcPr>
          <w:p w:rsidR="00675A7E" w:rsidRPr="00E57A93" w:rsidRDefault="008F4C42" w:rsidP="004D6666">
            <w:pPr>
              <w:spacing w:after="0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E57A93">
              <w:rPr>
                <w:rFonts w:ascii="Cambria" w:hAnsi="Cambria" w:cs="Times New Roman"/>
                <w:b/>
                <w:sz w:val="22"/>
                <w:szCs w:val="22"/>
              </w:rPr>
              <w:t>VISA STATUS</w:t>
            </w:r>
          </w:p>
        </w:tc>
      </w:tr>
      <w:tr w:rsidR="001F38A3" w:rsidTr="001F38A3">
        <w:tc>
          <w:tcPr>
            <w:tcW w:w="4225" w:type="dxa"/>
            <w:gridSpan w:val="2"/>
            <w:shd w:val="clear" w:color="auto" w:fill="auto"/>
          </w:tcPr>
          <w:p w:rsidR="001F38A3" w:rsidRPr="00DF1CF1" w:rsidRDefault="001F38A3" w:rsidP="000059D6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  <w:r w:rsidRPr="00DF1CF1">
              <w:rPr>
                <w:rFonts w:ascii="Cambria" w:hAnsi="Cambria" w:cs="Times New Roman"/>
                <w:sz w:val="24"/>
                <w:szCs w:val="24"/>
              </w:rPr>
              <w:t>1 Month Notice Period</w:t>
            </w:r>
          </w:p>
        </w:tc>
        <w:tc>
          <w:tcPr>
            <w:tcW w:w="6390" w:type="dxa"/>
            <w:shd w:val="clear" w:color="auto" w:fill="auto"/>
          </w:tcPr>
          <w:p w:rsidR="001F38A3" w:rsidRPr="00DF1CF1" w:rsidRDefault="008F4C42" w:rsidP="001F38A3">
            <w:pPr>
              <w:spacing w:after="0"/>
              <w:rPr>
                <w:rFonts w:ascii="Cambria" w:hAnsi="Cambria" w:cs="Times New Roman"/>
                <w:sz w:val="22"/>
                <w:szCs w:val="22"/>
              </w:rPr>
            </w:pPr>
            <w:r w:rsidRPr="00DF1CF1">
              <w:rPr>
                <w:rFonts w:ascii="Cambria" w:hAnsi="Cambria" w:cs="Times New Roman"/>
                <w:sz w:val="22"/>
                <w:szCs w:val="22"/>
              </w:rPr>
              <w:t>Residential Family Visa (Transferable)</w:t>
            </w:r>
          </w:p>
        </w:tc>
      </w:tr>
    </w:tbl>
    <w:p w:rsidR="00574660" w:rsidRPr="00767CAD" w:rsidRDefault="00574660" w:rsidP="00767CAD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sectPr w:rsidR="00574660" w:rsidRPr="00767CAD" w:rsidSect="00381EFB">
      <w:pgSz w:w="12240" w:h="15840"/>
      <w:pgMar w:top="540" w:right="720" w:bottom="270" w:left="864" w:header="576" w:footer="45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2D" w:rsidRDefault="00FA202D" w:rsidP="00713050">
      <w:pPr>
        <w:spacing w:line="240" w:lineRule="auto"/>
      </w:pPr>
      <w:r>
        <w:separator/>
      </w:r>
    </w:p>
  </w:endnote>
  <w:endnote w:type="continuationSeparator" w:id="0">
    <w:p w:rsidR="00FA202D" w:rsidRDefault="00FA202D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2D" w:rsidRDefault="00FA202D" w:rsidP="00713050">
      <w:pPr>
        <w:spacing w:line="240" w:lineRule="auto"/>
      </w:pPr>
      <w:r>
        <w:separator/>
      </w:r>
    </w:p>
  </w:footnote>
  <w:footnote w:type="continuationSeparator" w:id="0">
    <w:p w:rsidR="00FA202D" w:rsidRDefault="00FA202D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A4A"/>
    <w:multiLevelType w:val="multilevel"/>
    <w:tmpl w:val="554800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C0DD7"/>
    <w:multiLevelType w:val="hybridMultilevel"/>
    <w:tmpl w:val="58F896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78B649E"/>
    <w:multiLevelType w:val="hybridMultilevel"/>
    <w:tmpl w:val="5534F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357CF"/>
    <w:multiLevelType w:val="hybridMultilevel"/>
    <w:tmpl w:val="F2CC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23556"/>
    <w:multiLevelType w:val="multilevel"/>
    <w:tmpl w:val="9F8C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13626"/>
    <w:multiLevelType w:val="hybridMultilevel"/>
    <w:tmpl w:val="253271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91777"/>
    <w:multiLevelType w:val="hybridMultilevel"/>
    <w:tmpl w:val="EEBC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D7FAB"/>
    <w:multiLevelType w:val="multilevel"/>
    <w:tmpl w:val="0C0E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80"/>
    <w:rsid w:val="00001C97"/>
    <w:rsid w:val="000055FC"/>
    <w:rsid w:val="000059D6"/>
    <w:rsid w:val="00005CA5"/>
    <w:rsid w:val="0001508D"/>
    <w:rsid w:val="0002082A"/>
    <w:rsid w:val="0003125E"/>
    <w:rsid w:val="0005087B"/>
    <w:rsid w:val="000557D4"/>
    <w:rsid w:val="00056B4E"/>
    <w:rsid w:val="000619EE"/>
    <w:rsid w:val="0006267D"/>
    <w:rsid w:val="00074277"/>
    <w:rsid w:val="0007768E"/>
    <w:rsid w:val="00082E7E"/>
    <w:rsid w:val="000834F4"/>
    <w:rsid w:val="00085D9E"/>
    <w:rsid w:val="0008658B"/>
    <w:rsid w:val="00091382"/>
    <w:rsid w:val="000933E2"/>
    <w:rsid w:val="000A507A"/>
    <w:rsid w:val="000B0619"/>
    <w:rsid w:val="000B2CC0"/>
    <w:rsid w:val="000B51EE"/>
    <w:rsid w:val="000B61CA"/>
    <w:rsid w:val="000B7FBC"/>
    <w:rsid w:val="000C4C86"/>
    <w:rsid w:val="000C7C94"/>
    <w:rsid w:val="000D7346"/>
    <w:rsid w:val="000E71E0"/>
    <w:rsid w:val="000F0428"/>
    <w:rsid w:val="000F7610"/>
    <w:rsid w:val="001139E5"/>
    <w:rsid w:val="00114ED7"/>
    <w:rsid w:val="00115803"/>
    <w:rsid w:val="001218D2"/>
    <w:rsid w:val="0012622B"/>
    <w:rsid w:val="0013180D"/>
    <w:rsid w:val="0013452E"/>
    <w:rsid w:val="00135B0C"/>
    <w:rsid w:val="00140B0E"/>
    <w:rsid w:val="00141F31"/>
    <w:rsid w:val="00146F19"/>
    <w:rsid w:val="00147EA7"/>
    <w:rsid w:val="00155B0F"/>
    <w:rsid w:val="00156136"/>
    <w:rsid w:val="00156256"/>
    <w:rsid w:val="00156D03"/>
    <w:rsid w:val="001631C0"/>
    <w:rsid w:val="0016737C"/>
    <w:rsid w:val="00174EBD"/>
    <w:rsid w:val="001755EA"/>
    <w:rsid w:val="00190DEB"/>
    <w:rsid w:val="00192815"/>
    <w:rsid w:val="00196F29"/>
    <w:rsid w:val="001A1469"/>
    <w:rsid w:val="001A5CA9"/>
    <w:rsid w:val="001B2AC1"/>
    <w:rsid w:val="001B403A"/>
    <w:rsid w:val="001B5AEC"/>
    <w:rsid w:val="001B659E"/>
    <w:rsid w:val="001C4D04"/>
    <w:rsid w:val="001D5BBB"/>
    <w:rsid w:val="001E09B0"/>
    <w:rsid w:val="001F38A3"/>
    <w:rsid w:val="001F3B3B"/>
    <w:rsid w:val="00204185"/>
    <w:rsid w:val="00217980"/>
    <w:rsid w:val="00217F3F"/>
    <w:rsid w:val="002279EE"/>
    <w:rsid w:val="00233A18"/>
    <w:rsid w:val="0023659D"/>
    <w:rsid w:val="00271662"/>
    <w:rsid w:val="0027404F"/>
    <w:rsid w:val="00292463"/>
    <w:rsid w:val="00292C8A"/>
    <w:rsid w:val="00293B66"/>
    <w:rsid w:val="00293B83"/>
    <w:rsid w:val="00295760"/>
    <w:rsid w:val="002A1A4B"/>
    <w:rsid w:val="002A4990"/>
    <w:rsid w:val="002B05F9"/>
    <w:rsid w:val="002B091C"/>
    <w:rsid w:val="002B0EF2"/>
    <w:rsid w:val="002B299C"/>
    <w:rsid w:val="002C2CDD"/>
    <w:rsid w:val="002C3E16"/>
    <w:rsid w:val="002D1EA8"/>
    <w:rsid w:val="002D45C6"/>
    <w:rsid w:val="002F03FA"/>
    <w:rsid w:val="002F442B"/>
    <w:rsid w:val="002F7CDB"/>
    <w:rsid w:val="003016BF"/>
    <w:rsid w:val="0030485A"/>
    <w:rsid w:val="00306262"/>
    <w:rsid w:val="00313E86"/>
    <w:rsid w:val="00317320"/>
    <w:rsid w:val="00317815"/>
    <w:rsid w:val="003230DF"/>
    <w:rsid w:val="0032534C"/>
    <w:rsid w:val="00333CD3"/>
    <w:rsid w:val="00340365"/>
    <w:rsid w:val="00342B64"/>
    <w:rsid w:val="00352B3D"/>
    <w:rsid w:val="0035332A"/>
    <w:rsid w:val="00364079"/>
    <w:rsid w:val="00365D1B"/>
    <w:rsid w:val="00367FBA"/>
    <w:rsid w:val="00370D39"/>
    <w:rsid w:val="0037337A"/>
    <w:rsid w:val="00380D70"/>
    <w:rsid w:val="00381EFB"/>
    <w:rsid w:val="003940BC"/>
    <w:rsid w:val="003A3055"/>
    <w:rsid w:val="003B0A52"/>
    <w:rsid w:val="003B39F3"/>
    <w:rsid w:val="003C5528"/>
    <w:rsid w:val="003D227C"/>
    <w:rsid w:val="003E10A7"/>
    <w:rsid w:val="003F04FA"/>
    <w:rsid w:val="003F09B1"/>
    <w:rsid w:val="003F4A9D"/>
    <w:rsid w:val="003F5467"/>
    <w:rsid w:val="004077FB"/>
    <w:rsid w:val="004167BC"/>
    <w:rsid w:val="00424DD9"/>
    <w:rsid w:val="004345C6"/>
    <w:rsid w:val="00434CD9"/>
    <w:rsid w:val="004353E8"/>
    <w:rsid w:val="0043551F"/>
    <w:rsid w:val="0044697C"/>
    <w:rsid w:val="00455BBA"/>
    <w:rsid w:val="0046104A"/>
    <w:rsid w:val="00462BEC"/>
    <w:rsid w:val="00466B3F"/>
    <w:rsid w:val="00470CEC"/>
    <w:rsid w:val="004717C5"/>
    <w:rsid w:val="0047294E"/>
    <w:rsid w:val="004758E2"/>
    <w:rsid w:val="004938FF"/>
    <w:rsid w:val="00495675"/>
    <w:rsid w:val="004A62C0"/>
    <w:rsid w:val="004B15FE"/>
    <w:rsid w:val="004B2147"/>
    <w:rsid w:val="004D2546"/>
    <w:rsid w:val="004D5DB6"/>
    <w:rsid w:val="004E48C5"/>
    <w:rsid w:val="004F65DE"/>
    <w:rsid w:val="004F7DFE"/>
    <w:rsid w:val="00503044"/>
    <w:rsid w:val="00506795"/>
    <w:rsid w:val="005068F1"/>
    <w:rsid w:val="00506BC3"/>
    <w:rsid w:val="00513A1D"/>
    <w:rsid w:val="00514EFF"/>
    <w:rsid w:val="00523479"/>
    <w:rsid w:val="0052463C"/>
    <w:rsid w:val="00533590"/>
    <w:rsid w:val="00534C9F"/>
    <w:rsid w:val="00543DB7"/>
    <w:rsid w:val="00550F41"/>
    <w:rsid w:val="005540BC"/>
    <w:rsid w:val="005647F7"/>
    <w:rsid w:val="005715B8"/>
    <w:rsid w:val="005729B0"/>
    <w:rsid w:val="00574660"/>
    <w:rsid w:val="00575497"/>
    <w:rsid w:val="005760C6"/>
    <w:rsid w:val="00583D61"/>
    <w:rsid w:val="00584CA4"/>
    <w:rsid w:val="005936C0"/>
    <w:rsid w:val="00593BBA"/>
    <w:rsid w:val="005A2017"/>
    <w:rsid w:val="005B0250"/>
    <w:rsid w:val="005B1EBD"/>
    <w:rsid w:val="005B79BF"/>
    <w:rsid w:val="005B7F80"/>
    <w:rsid w:val="005C59D0"/>
    <w:rsid w:val="005D6451"/>
    <w:rsid w:val="005E7F42"/>
    <w:rsid w:val="005F345A"/>
    <w:rsid w:val="005F35FE"/>
    <w:rsid w:val="005F5CE8"/>
    <w:rsid w:val="00605C79"/>
    <w:rsid w:val="006074EC"/>
    <w:rsid w:val="0061542B"/>
    <w:rsid w:val="00620636"/>
    <w:rsid w:val="00621AFB"/>
    <w:rsid w:val="00624289"/>
    <w:rsid w:val="00637782"/>
    <w:rsid w:val="00641630"/>
    <w:rsid w:val="00650B7B"/>
    <w:rsid w:val="00652359"/>
    <w:rsid w:val="006538F8"/>
    <w:rsid w:val="00656D2A"/>
    <w:rsid w:val="00657CF7"/>
    <w:rsid w:val="00661258"/>
    <w:rsid w:val="00661710"/>
    <w:rsid w:val="00675003"/>
    <w:rsid w:val="00675A7E"/>
    <w:rsid w:val="00683795"/>
    <w:rsid w:val="00684488"/>
    <w:rsid w:val="00684DA0"/>
    <w:rsid w:val="00687883"/>
    <w:rsid w:val="00694445"/>
    <w:rsid w:val="006952D8"/>
    <w:rsid w:val="006A3CE7"/>
    <w:rsid w:val="006A52A1"/>
    <w:rsid w:val="006C0889"/>
    <w:rsid w:val="006C3C24"/>
    <w:rsid w:val="006C47AD"/>
    <w:rsid w:val="006C4C50"/>
    <w:rsid w:val="006D76B1"/>
    <w:rsid w:val="006E4BDE"/>
    <w:rsid w:val="006E5ED1"/>
    <w:rsid w:val="006E5FD2"/>
    <w:rsid w:val="006E7D71"/>
    <w:rsid w:val="006F6AE6"/>
    <w:rsid w:val="00710382"/>
    <w:rsid w:val="00713050"/>
    <w:rsid w:val="00716C66"/>
    <w:rsid w:val="00721006"/>
    <w:rsid w:val="00734E4B"/>
    <w:rsid w:val="00737663"/>
    <w:rsid w:val="00741125"/>
    <w:rsid w:val="00746F7F"/>
    <w:rsid w:val="0075039D"/>
    <w:rsid w:val="007569C1"/>
    <w:rsid w:val="00763832"/>
    <w:rsid w:val="0076416B"/>
    <w:rsid w:val="00764524"/>
    <w:rsid w:val="00767CAD"/>
    <w:rsid w:val="0077397F"/>
    <w:rsid w:val="00777EBA"/>
    <w:rsid w:val="00783555"/>
    <w:rsid w:val="00791D62"/>
    <w:rsid w:val="007A3F4E"/>
    <w:rsid w:val="007A6725"/>
    <w:rsid w:val="007C0F4F"/>
    <w:rsid w:val="007C3B16"/>
    <w:rsid w:val="007C54B2"/>
    <w:rsid w:val="007C59CF"/>
    <w:rsid w:val="007D1C7D"/>
    <w:rsid w:val="007D2696"/>
    <w:rsid w:val="007D2717"/>
    <w:rsid w:val="007D6813"/>
    <w:rsid w:val="007E1536"/>
    <w:rsid w:val="007E1CA8"/>
    <w:rsid w:val="007F0129"/>
    <w:rsid w:val="00811117"/>
    <w:rsid w:val="00836746"/>
    <w:rsid w:val="00836C79"/>
    <w:rsid w:val="0084022C"/>
    <w:rsid w:val="00841146"/>
    <w:rsid w:val="008459D3"/>
    <w:rsid w:val="0085006A"/>
    <w:rsid w:val="008509C2"/>
    <w:rsid w:val="008606DA"/>
    <w:rsid w:val="00862331"/>
    <w:rsid w:val="0086242F"/>
    <w:rsid w:val="008626B4"/>
    <w:rsid w:val="00864F22"/>
    <w:rsid w:val="00865A85"/>
    <w:rsid w:val="00867C99"/>
    <w:rsid w:val="00870409"/>
    <w:rsid w:val="00884D90"/>
    <w:rsid w:val="0088504C"/>
    <w:rsid w:val="0089382B"/>
    <w:rsid w:val="008A1907"/>
    <w:rsid w:val="008A520D"/>
    <w:rsid w:val="008B254E"/>
    <w:rsid w:val="008B667F"/>
    <w:rsid w:val="008B731B"/>
    <w:rsid w:val="008C2024"/>
    <w:rsid w:val="008C2AD2"/>
    <w:rsid w:val="008C2E41"/>
    <w:rsid w:val="008C6BCA"/>
    <w:rsid w:val="008C7B50"/>
    <w:rsid w:val="008D0711"/>
    <w:rsid w:val="008E030A"/>
    <w:rsid w:val="008F4C42"/>
    <w:rsid w:val="00910ECD"/>
    <w:rsid w:val="00917BF4"/>
    <w:rsid w:val="00932BFD"/>
    <w:rsid w:val="00940726"/>
    <w:rsid w:val="00962E8C"/>
    <w:rsid w:val="00963FF2"/>
    <w:rsid w:val="00972F05"/>
    <w:rsid w:val="00976103"/>
    <w:rsid w:val="00983405"/>
    <w:rsid w:val="009A59F0"/>
    <w:rsid w:val="009B3C40"/>
    <w:rsid w:val="009B78D2"/>
    <w:rsid w:val="009D6272"/>
    <w:rsid w:val="009F23C8"/>
    <w:rsid w:val="00A165C4"/>
    <w:rsid w:val="00A23230"/>
    <w:rsid w:val="00A271B5"/>
    <w:rsid w:val="00A33122"/>
    <w:rsid w:val="00A42540"/>
    <w:rsid w:val="00A43B38"/>
    <w:rsid w:val="00A50939"/>
    <w:rsid w:val="00A5776E"/>
    <w:rsid w:val="00A644A9"/>
    <w:rsid w:val="00A70F6C"/>
    <w:rsid w:val="00A743A7"/>
    <w:rsid w:val="00A74BE4"/>
    <w:rsid w:val="00A777D0"/>
    <w:rsid w:val="00A83128"/>
    <w:rsid w:val="00A8421D"/>
    <w:rsid w:val="00AA0EF9"/>
    <w:rsid w:val="00AA6A40"/>
    <w:rsid w:val="00AB4E20"/>
    <w:rsid w:val="00AB6708"/>
    <w:rsid w:val="00AC0F88"/>
    <w:rsid w:val="00AD4113"/>
    <w:rsid w:val="00AE0DB6"/>
    <w:rsid w:val="00AF10F1"/>
    <w:rsid w:val="00AF22E7"/>
    <w:rsid w:val="00AF778E"/>
    <w:rsid w:val="00AF785C"/>
    <w:rsid w:val="00B02BF0"/>
    <w:rsid w:val="00B066DC"/>
    <w:rsid w:val="00B11271"/>
    <w:rsid w:val="00B12F41"/>
    <w:rsid w:val="00B2195E"/>
    <w:rsid w:val="00B23DD5"/>
    <w:rsid w:val="00B307BD"/>
    <w:rsid w:val="00B30C0C"/>
    <w:rsid w:val="00B30E7D"/>
    <w:rsid w:val="00B3417D"/>
    <w:rsid w:val="00B37D77"/>
    <w:rsid w:val="00B426FF"/>
    <w:rsid w:val="00B45E17"/>
    <w:rsid w:val="00B54A11"/>
    <w:rsid w:val="00B55E97"/>
    <w:rsid w:val="00B5664D"/>
    <w:rsid w:val="00B579CA"/>
    <w:rsid w:val="00B61F19"/>
    <w:rsid w:val="00B65E6C"/>
    <w:rsid w:val="00B80BDD"/>
    <w:rsid w:val="00B820FF"/>
    <w:rsid w:val="00B90540"/>
    <w:rsid w:val="00B94F08"/>
    <w:rsid w:val="00BA1AD0"/>
    <w:rsid w:val="00BA5B40"/>
    <w:rsid w:val="00BA7FAE"/>
    <w:rsid w:val="00BD0206"/>
    <w:rsid w:val="00BD5046"/>
    <w:rsid w:val="00BD7C0B"/>
    <w:rsid w:val="00BE52E8"/>
    <w:rsid w:val="00BF3C98"/>
    <w:rsid w:val="00BF7A92"/>
    <w:rsid w:val="00C05C11"/>
    <w:rsid w:val="00C068CE"/>
    <w:rsid w:val="00C10A92"/>
    <w:rsid w:val="00C13B73"/>
    <w:rsid w:val="00C2098A"/>
    <w:rsid w:val="00C239C4"/>
    <w:rsid w:val="00C253C4"/>
    <w:rsid w:val="00C270C6"/>
    <w:rsid w:val="00C31CB2"/>
    <w:rsid w:val="00C338C6"/>
    <w:rsid w:val="00C444D9"/>
    <w:rsid w:val="00C53C0E"/>
    <w:rsid w:val="00C5444A"/>
    <w:rsid w:val="00C612DA"/>
    <w:rsid w:val="00C634E1"/>
    <w:rsid w:val="00C764A0"/>
    <w:rsid w:val="00C7741E"/>
    <w:rsid w:val="00C77C24"/>
    <w:rsid w:val="00C80183"/>
    <w:rsid w:val="00C82994"/>
    <w:rsid w:val="00C852B0"/>
    <w:rsid w:val="00C875AB"/>
    <w:rsid w:val="00C90277"/>
    <w:rsid w:val="00C948AB"/>
    <w:rsid w:val="00CA04FF"/>
    <w:rsid w:val="00CA3DF1"/>
    <w:rsid w:val="00CA4581"/>
    <w:rsid w:val="00CA4E27"/>
    <w:rsid w:val="00CB0D22"/>
    <w:rsid w:val="00CB1831"/>
    <w:rsid w:val="00CB232B"/>
    <w:rsid w:val="00CB581B"/>
    <w:rsid w:val="00CC305D"/>
    <w:rsid w:val="00CD152A"/>
    <w:rsid w:val="00CD1B0D"/>
    <w:rsid w:val="00CE18D5"/>
    <w:rsid w:val="00CE1ECF"/>
    <w:rsid w:val="00CE6FB2"/>
    <w:rsid w:val="00CF04DE"/>
    <w:rsid w:val="00D04109"/>
    <w:rsid w:val="00D070AE"/>
    <w:rsid w:val="00D11464"/>
    <w:rsid w:val="00D12BAC"/>
    <w:rsid w:val="00D17B22"/>
    <w:rsid w:val="00D27EC9"/>
    <w:rsid w:val="00D339BF"/>
    <w:rsid w:val="00D51EDB"/>
    <w:rsid w:val="00D54AAB"/>
    <w:rsid w:val="00D5586F"/>
    <w:rsid w:val="00D60446"/>
    <w:rsid w:val="00D666A5"/>
    <w:rsid w:val="00D67976"/>
    <w:rsid w:val="00D71ABC"/>
    <w:rsid w:val="00D95DA3"/>
    <w:rsid w:val="00DA2D6C"/>
    <w:rsid w:val="00DA7341"/>
    <w:rsid w:val="00DB3E6E"/>
    <w:rsid w:val="00DC30BE"/>
    <w:rsid w:val="00DC41B3"/>
    <w:rsid w:val="00DD1ABC"/>
    <w:rsid w:val="00DD6416"/>
    <w:rsid w:val="00DE2E00"/>
    <w:rsid w:val="00DE57B0"/>
    <w:rsid w:val="00DF17DE"/>
    <w:rsid w:val="00DF1CF1"/>
    <w:rsid w:val="00DF4E0A"/>
    <w:rsid w:val="00DF655F"/>
    <w:rsid w:val="00E02DCD"/>
    <w:rsid w:val="00E02F4F"/>
    <w:rsid w:val="00E107D8"/>
    <w:rsid w:val="00E12C60"/>
    <w:rsid w:val="00E22E87"/>
    <w:rsid w:val="00E23EA6"/>
    <w:rsid w:val="00E30BF0"/>
    <w:rsid w:val="00E348AF"/>
    <w:rsid w:val="00E4427D"/>
    <w:rsid w:val="00E45161"/>
    <w:rsid w:val="00E45DF9"/>
    <w:rsid w:val="00E52F4B"/>
    <w:rsid w:val="00E5391B"/>
    <w:rsid w:val="00E57630"/>
    <w:rsid w:val="00E57A93"/>
    <w:rsid w:val="00E623C1"/>
    <w:rsid w:val="00E67594"/>
    <w:rsid w:val="00E71031"/>
    <w:rsid w:val="00E7549F"/>
    <w:rsid w:val="00E83C50"/>
    <w:rsid w:val="00E86C2B"/>
    <w:rsid w:val="00E9395B"/>
    <w:rsid w:val="00E95B74"/>
    <w:rsid w:val="00E964E6"/>
    <w:rsid w:val="00E9766E"/>
    <w:rsid w:val="00EA5E6A"/>
    <w:rsid w:val="00EA603A"/>
    <w:rsid w:val="00EB3989"/>
    <w:rsid w:val="00EB4FE9"/>
    <w:rsid w:val="00EC4F68"/>
    <w:rsid w:val="00EC554D"/>
    <w:rsid w:val="00ED0FD8"/>
    <w:rsid w:val="00ED41BC"/>
    <w:rsid w:val="00ED64D2"/>
    <w:rsid w:val="00EE6EAC"/>
    <w:rsid w:val="00EF7CC9"/>
    <w:rsid w:val="00F207C0"/>
    <w:rsid w:val="00F20AE5"/>
    <w:rsid w:val="00F61196"/>
    <w:rsid w:val="00F645C7"/>
    <w:rsid w:val="00F84839"/>
    <w:rsid w:val="00F90B5E"/>
    <w:rsid w:val="00F9507B"/>
    <w:rsid w:val="00F9622D"/>
    <w:rsid w:val="00FA202D"/>
    <w:rsid w:val="00FA3D80"/>
    <w:rsid w:val="00FA5396"/>
    <w:rsid w:val="00FA6CDB"/>
    <w:rsid w:val="00FB2970"/>
    <w:rsid w:val="00FD025B"/>
    <w:rsid w:val="00FD47D4"/>
    <w:rsid w:val="00FE36C2"/>
    <w:rsid w:val="00FE5A23"/>
    <w:rsid w:val="00FF2A45"/>
    <w:rsid w:val="00FF4243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0"/>
  </w:style>
  <w:style w:type="paragraph" w:styleId="Heading1">
    <w:name w:val="heading 1"/>
    <w:basedOn w:val="Normal"/>
    <w:next w:val="Normal"/>
    <w:link w:val="Heading1Char"/>
    <w:uiPriority w:val="9"/>
    <w:qFormat/>
    <w:rsid w:val="00FA3D8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D01818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D8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3D8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3D8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3D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3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3D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3D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3D8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3D8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A3D80"/>
    <w:rPr>
      <w:rFonts w:asciiTheme="majorHAnsi" w:eastAsiaTheme="majorEastAsia" w:hAnsiTheme="majorHAnsi" w:cstheme="majorBidi"/>
      <w:sz w:val="32"/>
      <w:szCs w:val="32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3D8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A3D80"/>
    <w:rPr>
      <w:rFonts w:asciiTheme="majorHAnsi" w:eastAsiaTheme="majorEastAsia" w:hAnsiTheme="majorHAnsi" w:cstheme="majorBidi"/>
      <w:color w:val="D01818" w:themeColor="accent1" w:themeShade="BF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FA3D80"/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D8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D80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A3D8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A3D8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3D8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3D80"/>
    <w:rPr>
      <w:color w:val="44546A" w:themeColor="text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3D8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3D8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3D80"/>
    <w:rPr>
      <w:rFonts w:asciiTheme="majorHAnsi" w:eastAsiaTheme="majorEastAsia" w:hAnsiTheme="majorHAnsi" w:cstheme="majorBidi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3D8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FA3D80"/>
    <w:rPr>
      <w:b/>
      <w:bCs/>
    </w:rPr>
  </w:style>
  <w:style w:type="character" w:styleId="Emphasis">
    <w:name w:val="Emphasis"/>
    <w:basedOn w:val="DefaultParagraphFont"/>
    <w:uiPriority w:val="20"/>
    <w:qFormat/>
    <w:rsid w:val="00FA3D80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FA3D8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3D80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3D8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D01818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3D80"/>
    <w:rPr>
      <w:rFonts w:asciiTheme="majorHAnsi" w:eastAsiaTheme="majorEastAsia" w:hAnsiTheme="majorHAnsi" w:cstheme="majorBidi"/>
      <w:caps/>
      <w:color w:val="D01818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A3D8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A3D8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A3D8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A3D8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A3D8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3D8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A3D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2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0"/>
  </w:style>
  <w:style w:type="paragraph" w:styleId="Heading1">
    <w:name w:val="heading 1"/>
    <w:basedOn w:val="Normal"/>
    <w:next w:val="Normal"/>
    <w:link w:val="Heading1Char"/>
    <w:uiPriority w:val="9"/>
    <w:qFormat/>
    <w:rsid w:val="00FA3D8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D01818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D8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3D8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3D8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3D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3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3D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3D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3D8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3D8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A3D80"/>
    <w:rPr>
      <w:rFonts w:asciiTheme="majorHAnsi" w:eastAsiaTheme="majorEastAsia" w:hAnsiTheme="majorHAnsi" w:cstheme="majorBidi"/>
      <w:sz w:val="32"/>
      <w:szCs w:val="32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3D8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A3D80"/>
    <w:rPr>
      <w:rFonts w:asciiTheme="majorHAnsi" w:eastAsiaTheme="majorEastAsia" w:hAnsiTheme="majorHAnsi" w:cstheme="majorBidi"/>
      <w:color w:val="D01818" w:themeColor="accent1" w:themeShade="BF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FA3D80"/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D8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D80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A3D8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A3D8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3D8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3D80"/>
    <w:rPr>
      <w:color w:val="44546A" w:themeColor="text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3D8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3D8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3D80"/>
    <w:rPr>
      <w:rFonts w:asciiTheme="majorHAnsi" w:eastAsiaTheme="majorEastAsia" w:hAnsiTheme="majorHAnsi" w:cstheme="majorBidi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3D8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FA3D80"/>
    <w:rPr>
      <w:b/>
      <w:bCs/>
    </w:rPr>
  </w:style>
  <w:style w:type="character" w:styleId="Emphasis">
    <w:name w:val="Emphasis"/>
    <w:basedOn w:val="DefaultParagraphFont"/>
    <w:uiPriority w:val="20"/>
    <w:qFormat/>
    <w:rsid w:val="00FA3D80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FA3D8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3D80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3D8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D01818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3D80"/>
    <w:rPr>
      <w:rFonts w:asciiTheme="majorHAnsi" w:eastAsiaTheme="majorEastAsia" w:hAnsiTheme="majorHAnsi" w:cstheme="majorBidi"/>
      <w:caps/>
      <w:color w:val="D01818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A3D8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A3D8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A3D8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A3D8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A3D8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3D8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A3D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2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ASEEM.365462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seem.anis\AppData\Roaming\Microsoft\Templates\Polished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72C08-7D99-4FD2-AD61-7FF36E94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345</TotalTime>
  <Pages>1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Waseem Anis</dc:creator>
  <cp:keywords/>
  <dc:description/>
  <cp:lastModifiedBy>602HRDESK</cp:lastModifiedBy>
  <cp:revision>575</cp:revision>
  <cp:lastPrinted>2016-12-16T14:49:00Z</cp:lastPrinted>
  <dcterms:created xsi:type="dcterms:W3CDTF">2016-12-16T11:46:00Z</dcterms:created>
  <dcterms:modified xsi:type="dcterms:W3CDTF">2017-05-06T09:09:00Z</dcterms:modified>
</cp:coreProperties>
</file>