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E9" w:rsidRDefault="00BA5D86" w:rsidP="00BA5D86">
      <w:pPr>
        <w:widowControl w:val="0"/>
        <w:autoSpaceDE w:val="0"/>
        <w:autoSpaceDN w:val="0"/>
        <w:adjustRightInd w:val="0"/>
        <w:spacing w:after="0" w:line="240" w:lineRule="auto"/>
        <w:rPr>
          <w:rFonts w:ascii="Verdana" w:hAnsi="Verdana" w:cs="Verdana"/>
          <w:b/>
          <w:bCs/>
          <w:color w:val="1F497D" w:themeColor="text2"/>
          <w:sz w:val="24"/>
          <w:szCs w:val="24"/>
        </w:rPr>
      </w:pPr>
      <w:proofErr w:type="spellStart"/>
      <w:r w:rsidRPr="005371AB">
        <w:rPr>
          <w:rFonts w:ascii="Verdana" w:hAnsi="Verdana" w:cs="Verdana"/>
          <w:b/>
          <w:bCs/>
          <w:color w:val="1F497D" w:themeColor="text2"/>
          <w:sz w:val="24"/>
          <w:szCs w:val="24"/>
        </w:rPr>
        <w:t>Subuhi</w:t>
      </w:r>
      <w:proofErr w:type="spellEnd"/>
    </w:p>
    <w:p w:rsidR="00BA5D86" w:rsidRPr="005371AB" w:rsidRDefault="00726BE9" w:rsidP="00BA5D86">
      <w:pPr>
        <w:widowControl w:val="0"/>
        <w:autoSpaceDE w:val="0"/>
        <w:autoSpaceDN w:val="0"/>
        <w:adjustRightInd w:val="0"/>
        <w:spacing w:after="0" w:line="240" w:lineRule="auto"/>
        <w:rPr>
          <w:rFonts w:ascii="Verdana" w:hAnsi="Verdana" w:cs="Times New Roman"/>
          <w:color w:val="1F497D" w:themeColor="text2"/>
          <w:sz w:val="24"/>
          <w:szCs w:val="24"/>
        </w:rPr>
      </w:pPr>
      <w:hyperlink r:id="rId9" w:history="1">
        <w:r w:rsidRPr="00BD3222">
          <w:rPr>
            <w:rStyle w:val="Hyperlink"/>
            <w:rFonts w:ascii="Verdana" w:hAnsi="Verdana" w:cs="Verdana"/>
            <w:b/>
            <w:bCs/>
            <w:sz w:val="24"/>
            <w:szCs w:val="24"/>
          </w:rPr>
          <w:t>Subuhi.365665@2freemail.com</w:t>
        </w:r>
      </w:hyperlink>
      <w:r>
        <w:rPr>
          <w:rFonts w:ascii="Verdana" w:hAnsi="Verdana" w:cs="Verdana"/>
          <w:b/>
          <w:bCs/>
          <w:color w:val="1F497D" w:themeColor="text2"/>
          <w:sz w:val="24"/>
          <w:szCs w:val="24"/>
        </w:rPr>
        <w:t xml:space="preserve"> </w:t>
      </w:r>
      <w:r w:rsidR="00BA5D86" w:rsidRPr="005371AB">
        <w:rPr>
          <w:rFonts w:ascii="Verdana" w:hAnsi="Verdana" w:cs="Verdana"/>
          <w:b/>
          <w:bCs/>
          <w:color w:val="1F497D" w:themeColor="text2"/>
          <w:sz w:val="24"/>
          <w:szCs w:val="24"/>
        </w:rPr>
        <w:t xml:space="preserve"> </w:t>
      </w:r>
      <w:r>
        <w:rPr>
          <w:rFonts w:ascii="Verdana" w:hAnsi="Verdana" w:cs="Verdana"/>
          <w:b/>
          <w:bCs/>
          <w:color w:val="1F497D" w:themeColor="text2"/>
          <w:sz w:val="24"/>
          <w:szCs w:val="24"/>
        </w:rPr>
        <w:t xml:space="preserve"> </w:t>
      </w:r>
    </w:p>
    <w:p w:rsidR="00BA5D86" w:rsidRDefault="00BA5D86" w:rsidP="00BA5D86">
      <w:pPr>
        <w:widowControl w:val="0"/>
        <w:autoSpaceDE w:val="0"/>
        <w:autoSpaceDN w:val="0"/>
        <w:adjustRightInd w:val="0"/>
        <w:spacing w:after="0" w:line="200" w:lineRule="exact"/>
        <w:rPr>
          <w:rFonts w:ascii="Times New Roman" w:hAnsi="Times New Roman" w:cs="Times New Roman"/>
          <w:sz w:val="24"/>
          <w:szCs w:val="24"/>
        </w:rPr>
      </w:pPr>
    </w:p>
    <w:tbl>
      <w:tblPr>
        <w:tblW w:w="11000" w:type="dxa"/>
        <w:tblLayout w:type="fixed"/>
        <w:tblCellMar>
          <w:left w:w="0" w:type="dxa"/>
          <w:right w:w="0" w:type="dxa"/>
        </w:tblCellMar>
        <w:tblLook w:val="0000" w:firstRow="0" w:lastRow="0" w:firstColumn="0" w:lastColumn="0" w:noHBand="0" w:noVBand="0"/>
      </w:tblPr>
      <w:tblGrid>
        <w:gridCol w:w="140"/>
        <w:gridCol w:w="2220"/>
        <w:gridCol w:w="8560"/>
        <w:gridCol w:w="80"/>
      </w:tblGrid>
      <w:tr w:rsidR="00BA5D86" w:rsidTr="00DB4494">
        <w:trPr>
          <w:trHeight w:val="267"/>
        </w:trPr>
        <w:tc>
          <w:tcPr>
            <w:tcW w:w="2360" w:type="dxa"/>
            <w:gridSpan w:val="2"/>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ind w:left="100"/>
              <w:rPr>
                <w:rFonts w:ascii="Times New Roman" w:hAnsi="Times New Roman" w:cs="Times New Roman"/>
                <w:sz w:val="24"/>
                <w:szCs w:val="24"/>
              </w:rPr>
            </w:pPr>
          </w:p>
        </w:tc>
        <w:tc>
          <w:tcPr>
            <w:tcW w:w="85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ind w:left="300"/>
              <w:rPr>
                <w:rFonts w:ascii="Times New Roman" w:hAnsi="Times New Roman" w:cs="Times New Roman"/>
                <w:sz w:val="24"/>
                <w:szCs w:val="24"/>
              </w:rPr>
            </w:pPr>
          </w:p>
        </w:tc>
        <w:tc>
          <w:tcPr>
            <w:tcW w:w="8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23"/>
                <w:szCs w:val="23"/>
              </w:rPr>
            </w:pPr>
          </w:p>
        </w:tc>
      </w:tr>
      <w:tr w:rsidR="00BA5D86" w:rsidTr="00DB4494">
        <w:trPr>
          <w:trHeight w:val="302"/>
        </w:trPr>
        <w:tc>
          <w:tcPr>
            <w:tcW w:w="2360" w:type="dxa"/>
            <w:gridSpan w:val="2"/>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ind w:left="100"/>
              <w:rPr>
                <w:rFonts w:ascii="Times New Roman" w:hAnsi="Times New Roman" w:cs="Times New Roman"/>
                <w:sz w:val="24"/>
                <w:szCs w:val="24"/>
              </w:rPr>
            </w:pPr>
          </w:p>
        </w:tc>
        <w:tc>
          <w:tcPr>
            <w:tcW w:w="85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ind w:left="300"/>
              <w:rPr>
                <w:rFonts w:ascii="Times New Roman" w:hAnsi="Times New Roman" w:cs="Times New Roman"/>
                <w:sz w:val="24"/>
                <w:szCs w:val="24"/>
              </w:rPr>
            </w:pPr>
          </w:p>
        </w:tc>
        <w:tc>
          <w:tcPr>
            <w:tcW w:w="8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24"/>
                <w:szCs w:val="24"/>
              </w:rPr>
            </w:pPr>
          </w:p>
        </w:tc>
      </w:tr>
      <w:tr w:rsidR="00BA5D86" w:rsidTr="00DB4494">
        <w:trPr>
          <w:trHeight w:val="148"/>
        </w:trPr>
        <w:tc>
          <w:tcPr>
            <w:tcW w:w="14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12"/>
                <w:szCs w:val="12"/>
              </w:rPr>
            </w:pPr>
          </w:p>
        </w:tc>
        <w:tc>
          <w:tcPr>
            <w:tcW w:w="2220" w:type="dxa"/>
            <w:tcBorders>
              <w:top w:val="nil"/>
              <w:left w:val="nil"/>
              <w:bottom w:val="single" w:sz="8" w:space="0" w:color="auto"/>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12"/>
                <w:szCs w:val="12"/>
              </w:rPr>
            </w:pPr>
          </w:p>
        </w:tc>
        <w:tc>
          <w:tcPr>
            <w:tcW w:w="8560" w:type="dxa"/>
            <w:tcBorders>
              <w:top w:val="nil"/>
              <w:left w:val="nil"/>
              <w:bottom w:val="single" w:sz="8" w:space="0" w:color="auto"/>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12"/>
                <w:szCs w:val="12"/>
              </w:rPr>
            </w:pPr>
          </w:p>
        </w:tc>
      </w:tr>
      <w:tr w:rsidR="00BA5D86" w:rsidTr="00DB4494">
        <w:trPr>
          <w:trHeight w:val="107"/>
        </w:trPr>
        <w:tc>
          <w:tcPr>
            <w:tcW w:w="14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9"/>
                <w:szCs w:val="9"/>
              </w:rPr>
            </w:pPr>
          </w:p>
        </w:tc>
        <w:tc>
          <w:tcPr>
            <w:tcW w:w="222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9"/>
                <w:szCs w:val="9"/>
              </w:rPr>
            </w:pPr>
          </w:p>
        </w:tc>
        <w:tc>
          <w:tcPr>
            <w:tcW w:w="85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9"/>
                <w:szCs w:val="9"/>
              </w:rPr>
            </w:pPr>
          </w:p>
        </w:tc>
      </w:tr>
    </w:tbl>
    <w:p w:rsidR="00DB4494" w:rsidRDefault="00DB4494" w:rsidP="00DB4494">
      <w:pPr>
        <w:widowControl w:val="0"/>
        <w:autoSpaceDE w:val="0"/>
        <w:autoSpaceDN w:val="0"/>
        <w:adjustRightInd w:val="0"/>
        <w:spacing w:after="0" w:line="257" w:lineRule="exact"/>
        <w:rPr>
          <w:rFonts w:ascii="Times New Roman" w:hAnsi="Times New Roman" w:cs="Times New Roman"/>
          <w:sz w:val="24"/>
          <w:szCs w:val="24"/>
        </w:rPr>
      </w:pPr>
    </w:p>
    <w:p w:rsidR="00DB4494" w:rsidRDefault="00DB4494" w:rsidP="00DB4494">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Verdana" w:hAnsi="Verdana" w:cs="Verdana"/>
          <w:b/>
          <w:bCs/>
          <w:color w:val="231F20"/>
          <w:sz w:val="20"/>
          <w:szCs w:val="20"/>
        </w:rPr>
        <w:t xml:space="preserve">BDS. Bachelor’s Degree in Dental surgery </w:t>
      </w:r>
      <w:r>
        <w:rPr>
          <w:rFonts w:ascii="Verdana" w:hAnsi="Verdana" w:cs="Verdana"/>
          <w:b/>
          <w:bCs/>
          <w:color w:val="231F20"/>
          <w:sz w:val="20"/>
          <w:szCs w:val="20"/>
        </w:rPr>
        <w:tab/>
        <w:t xml:space="preserve">               (Sep ’08 - Sep ‘13)</w:t>
      </w:r>
    </w:p>
    <w:p w:rsidR="00DB4494" w:rsidRDefault="00DB4494" w:rsidP="00DB4494">
      <w:pPr>
        <w:widowControl w:val="0"/>
        <w:autoSpaceDE w:val="0"/>
        <w:autoSpaceDN w:val="0"/>
        <w:adjustRightInd w:val="0"/>
        <w:spacing w:after="0" w:line="14" w:lineRule="exact"/>
        <w:rPr>
          <w:rFonts w:ascii="Times New Roman" w:hAnsi="Times New Roman" w:cs="Times New Roman"/>
          <w:sz w:val="24"/>
          <w:szCs w:val="24"/>
        </w:rPr>
      </w:pPr>
    </w:p>
    <w:p w:rsidR="00DB4494" w:rsidRDefault="00DB4494" w:rsidP="00DB4494">
      <w:pPr>
        <w:widowControl w:val="0"/>
        <w:autoSpaceDE w:val="0"/>
        <w:autoSpaceDN w:val="0"/>
        <w:adjustRightInd w:val="0"/>
        <w:spacing w:after="0" w:line="240" w:lineRule="auto"/>
        <w:ind w:left="460"/>
        <w:rPr>
          <w:rFonts w:ascii="Times New Roman" w:hAnsi="Times New Roman" w:cs="Times New Roman"/>
          <w:sz w:val="24"/>
          <w:szCs w:val="24"/>
        </w:rPr>
      </w:pPr>
      <w:r>
        <w:rPr>
          <w:rFonts w:ascii="Verdana" w:hAnsi="Verdana" w:cs="Verdana"/>
          <w:b/>
          <w:bCs/>
          <w:color w:val="231F20"/>
          <w:sz w:val="20"/>
          <w:szCs w:val="20"/>
        </w:rPr>
        <w:t xml:space="preserve"> </w:t>
      </w:r>
      <w:proofErr w:type="spellStart"/>
      <w:r>
        <w:rPr>
          <w:rFonts w:ascii="Verdana" w:hAnsi="Verdana" w:cs="Verdana"/>
          <w:b/>
          <w:bCs/>
          <w:color w:val="231F20"/>
          <w:sz w:val="20"/>
          <w:szCs w:val="20"/>
        </w:rPr>
        <w:t>Teerthankar</w:t>
      </w:r>
      <w:proofErr w:type="spellEnd"/>
      <w:r>
        <w:rPr>
          <w:rFonts w:ascii="Verdana" w:hAnsi="Verdana" w:cs="Verdana"/>
          <w:b/>
          <w:bCs/>
          <w:color w:val="231F20"/>
          <w:sz w:val="20"/>
          <w:szCs w:val="20"/>
        </w:rPr>
        <w:t xml:space="preserve"> </w:t>
      </w:r>
      <w:proofErr w:type="spellStart"/>
      <w:r>
        <w:rPr>
          <w:rFonts w:ascii="Verdana" w:hAnsi="Verdana" w:cs="Verdana"/>
          <w:b/>
          <w:bCs/>
          <w:color w:val="231F20"/>
          <w:sz w:val="20"/>
          <w:szCs w:val="20"/>
        </w:rPr>
        <w:t>Mahaveer</w:t>
      </w:r>
      <w:proofErr w:type="spellEnd"/>
      <w:r>
        <w:rPr>
          <w:rFonts w:ascii="Verdana" w:hAnsi="Verdana" w:cs="Verdana"/>
          <w:b/>
          <w:bCs/>
          <w:color w:val="231F20"/>
          <w:sz w:val="20"/>
          <w:szCs w:val="20"/>
        </w:rPr>
        <w:t xml:space="preserve"> Dental College and Research Centre,</w:t>
      </w:r>
    </w:p>
    <w:p w:rsidR="00DB4494" w:rsidRDefault="00DB4494" w:rsidP="00DB4494">
      <w:pPr>
        <w:widowControl w:val="0"/>
        <w:autoSpaceDE w:val="0"/>
        <w:autoSpaceDN w:val="0"/>
        <w:adjustRightInd w:val="0"/>
        <w:spacing w:after="0" w:line="11" w:lineRule="exact"/>
        <w:rPr>
          <w:rFonts w:ascii="Times New Roman" w:hAnsi="Times New Roman" w:cs="Times New Roman"/>
          <w:sz w:val="24"/>
          <w:szCs w:val="24"/>
        </w:rPr>
      </w:pPr>
    </w:p>
    <w:p w:rsidR="00DB4494" w:rsidRDefault="00DB4494" w:rsidP="00DB4494">
      <w:pPr>
        <w:widowControl w:val="0"/>
        <w:autoSpaceDE w:val="0"/>
        <w:autoSpaceDN w:val="0"/>
        <w:adjustRightInd w:val="0"/>
        <w:spacing w:after="0" w:line="240" w:lineRule="auto"/>
        <w:ind w:left="460"/>
        <w:rPr>
          <w:rFonts w:ascii="Times New Roman" w:hAnsi="Times New Roman" w:cs="Times New Roman"/>
          <w:sz w:val="24"/>
          <w:szCs w:val="24"/>
        </w:rPr>
      </w:pPr>
      <w:r>
        <w:rPr>
          <w:rFonts w:ascii="Verdana" w:hAnsi="Verdana" w:cs="Verdana"/>
          <w:b/>
          <w:bCs/>
          <w:color w:val="231F20"/>
          <w:sz w:val="20"/>
          <w:szCs w:val="20"/>
        </w:rPr>
        <w:t xml:space="preserve"> Moradabad, UP - India</w:t>
      </w:r>
    </w:p>
    <w:p w:rsidR="00DB4494" w:rsidRDefault="00DB4494" w:rsidP="00DB4494">
      <w:pPr>
        <w:widowControl w:val="0"/>
        <w:autoSpaceDE w:val="0"/>
        <w:autoSpaceDN w:val="0"/>
        <w:adjustRightInd w:val="0"/>
        <w:spacing w:after="0" w:line="270" w:lineRule="exact"/>
        <w:rPr>
          <w:rFonts w:ascii="Times New Roman" w:hAnsi="Times New Roman" w:cs="Times New Roman"/>
          <w:sz w:val="24"/>
          <w:szCs w:val="24"/>
        </w:rPr>
      </w:pPr>
    </w:p>
    <w:p w:rsidR="00DB4494" w:rsidRDefault="00DB4494" w:rsidP="00DB4494">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sidRPr="00603AD6">
        <w:rPr>
          <w:rFonts w:ascii="Verdana" w:hAnsi="Verdana" w:cs="Aharoni"/>
          <w:b/>
          <w:sz w:val="20"/>
          <w:szCs w:val="20"/>
          <w:lang w:bidi="he-IL"/>
        </w:rPr>
        <w:t>Diploma in Dialysis Technology</w:t>
      </w:r>
      <w:r w:rsidRPr="00603AD6">
        <w:rPr>
          <w:rFonts w:ascii="Verdana" w:hAnsi="Verdana" w:cs="Verdana"/>
          <w:b/>
          <w:bCs/>
          <w:color w:val="231F20"/>
          <w:sz w:val="20"/>
          <w:szCs w:val="20"/>
        </w:rPr>
        <w:tab/>
      </w:r>
      <w:r w:rsidR="001E3770">
        <w:rPr>
          <w:rFonts w:ascii="Verdana" w:hAnsi="Verdana" w:cs="Verdana"/>
          <w:b/>
          <w:bCs/>
          <w:color w:val="231F20"/>
          <w:sz w:val="20"/>
          <w:szCs w:val="20"/>
        </w:rPr>
        <w:tab/>
      </w:r>
      <w:r w:rsidR="001E3770">
        <w:rPr>
          <w:rFonts w:ascii="Verdana" w:hAnsi="Verdana" w:cs="Verdana"/>
          <w:b/>
          <w:bCs/>
          <w:color w:val="231F20"/>
          <w:sz w:val="20"/>
          <w:szCs w:val="20"/>
        </w:rPr>
        <w:tab/>
      </w:r>
      <w:r w:rsidR="001E3770">
        <w:rPr>
          <w:rFonts w:ascii="Verdana" w:hAnsi="Verdana" w:cs="Verdana"/>
          <w:b/>
          <w:bCs/>
          <w:color w:val="231F20"/>
          <w:sz w:val="20"/>
          <w:szCs w:val="20"/>
        </w:rPr>
        <w:tab/>
        <w:t>(Jan ’06 - Jan</w:t>
      </w:r>
      <w:r>
        <w:rPr>
          <w:rFonts w:ascii="Verdana" w:hAnsi="Verdana" w:cs="Verdana"/>
          <w:b/>
          <w:bCs/>
          <w:color w:val="231F20"/>
          <w:sz w:val="20"/>
          <w:szCs w:val="20"/>
        </w:rPr>
        <w:t xml:space="preserve"> ‘08)</w:t>
      </w:r>
    </w:p>
    <w:p w:rsidR="00DB4494" w:rsidRDefault="00DB4494" w:rsidP="00DB4494">
      <w:pPr>
        <w:widowControl w:val="0"/>
        <w:autoSpaceDE w:val="0"/>
        <w:autoSpaceDN w:val="0"/>
        <w:adjustRightInd w:val="0"/>
        <w:spacing w:after="0" w:line="14" w:lineRule="exact"/>
        <w:rPr>
          <w:rFonts w:ascii="Times New Roman" w:hAnsi="Times New Roman" w:cs="Times New Roman"/>
          <w:sz w:val="24"/>
          <w:szCs w:val="24"/>
        </w:rPr>
      </w:pPr>
    </w:p>
    <w:p w:rsidR="00DB4494" w:rsidRDefault="00DB4494" w:rsidP="00DB4494">
      <w:pPr>
        <w:widowControl w:val="0"/>
        <w:autoSpaceDE w:val="0"/>
        <w:autoSpaceDN w:val="0"/>
        <w:adjustRightInd w:val="0"/>
        <w:spacing w:after="0" w:line="240" w:lineRule="auto"/>
        <w:ind w:left="460"/>
        <w:rPr>
          <w:rFonts w:ascii="Times New Roman" w:hAnsi="Times New Roman" w:cs="Times New Roman"/>
          <w:sz w:val="24"/>
          <w:szCs w:val="24"/>
        </w:rPr>
      </w:pPr>
      <w:r>
        <w:rPr>
          <w:rFonts w:ascii="Verdana" w:hAnsi="Verdana" w:cs="Verdana"/>
          <w:b/>
          <w:bCs/>
          <w:color w:val="231F20"/>
          <w:sz w:val="20"/>
          <w:szCs w:val="20"/>
        </w:rPr>
        <w:t xml:space="preserve"> Aligarh Muslim University</w:t>
      </w:r>
    </w:p>
    <w:p w:rsidR="00DB4494" w:rsidRDefault="00DB4494" w:rsidP="00DB4494">
      <w:pPr>
        <w:widowControl w:val="0"/>
        <w:autoSpaceDE w:val="0"/>
        <w:autoSpaceDN w:val="0"/>
        <w:adjustRightInd w:val="0"/>
        <w:spacing w:after="0" w:line="11" w:lineRule="exact"/>
        <w:rPr>
          <w:rFonts w:ascii="Times New Roman" w:hAnsi="Times New Roman" w:cs="Times New Roman"/>
          <w:sz w:val="24"/>
          <w:szCs w:val="24"/>
        </w:rPr>
      </w:pPr>
    </w:p>
    <w:p w:rsidR="00DB4494" w:rsidRDefault="00DB4494" w:rsidP="00DB4494">
      <w:pPr>
        <w:widowControl w:val="0"/>
        <w:autoSpaceDE w:val="0"/>
        <w:autoSpaceDN w:val="0"/>
        <w:adjustRightInd w:val="0"/>
        <w:spacing w:after="0" w:line="240" w:lineRule="auto"/>
        <w:ind w:left="460"/>
        <w:rPr>
          <w:rFonts w:ascii="Times New Roman" w:hAnsi="Times New Roman" w:cs="Times New Roman"/>
          <w:sz w:val="24"/>
          <w:szCs w:val="24"/>
        </w:rPr>
      </w:pPr>
      <w:r>
        <w:rPr>
          <w:rFonts w:ascii="Verdana" w:hAnsi="Verdana" w:cs="Verdana"/>
          <w:b/>
          <w:bCs/>
          <w:color w:val="231F20"/>
          <w:sz w:val="20"/>
          <w:szCs w:val="20"/>
        </w:rPr>
        <w:t xml:space="preserve"> Aligarh, UP - India</w:t>
      </w:r>
    </w:p>
    <w:p w:rsidR="00DB4494" w:rsidRDefault="00DB4494" w:rsidP="00DB4494">
      <w:pPr>
        <w:widowControl w:val="0"/>
        <w:tabs>
          <w:tab w:val="left" w:pos="8760"/>
        </w:tabs>
        <w:autoSpaceDE w:val="0"/>
        <w:autoSpaceDN w:val="0"/>
        <w:adjustRightInd w:val="0"/>
        <w:spacing w:after="0" w:line="240" w:lineRule="auto"/>
        <w:rPr>
          <w:rFonts w:ascii="Wingdings" w:hAnsi="Wingdings" w:cs="Wingdings"/>
          <w:sz w:val="20"/>
          <w:szCs w:val="20"/>
        </w:rPr>
      </w:pPr>
    </w:p>
    <w:p w:rsidR="00DB4494" w:rsidRDefault="00DB4494" w:rsidP="00DB4494">
      <w:pPr>
        <w:widowControl w:val="0"/>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Verdana" w:hAnsi="Verdana" w:cs="Aharoni"/>
          <w:b/>
          <w:sz w:val="20"/>
          <w:szCs w:val="20"/>
          <w:lang w:bidi="he-IL"/>
        </w:rPr>
        <w:t>Internship Completed</w:t>
      </w:r>
      <w:r>
        <w:rPr>
          <w:rFonts w:ascii="Verdana" w:hAnsi="Verdana" w:cs="Aharoni"/>
          <w:b/>
          <w:sz w:val="20"/>
          <w:szCs w:val="20"/>
          <w:lang w:bidi="he-IL"/>
        </w:rPr>
        <w:tab/>
      </w:r>
      <w:r>
        <w:rPr>
          <w:rFonts w:ascii="Verdana" w:hAnsi="Verdana" w:cs="Aharoni"/>
          <w:b/>
          <w:sz w:val="20"/>
          <w:szCs w:val="20"/>
          <w:lang w:bidi="he-IL"/>
        </w:rPr>
        <w:tab/>
      </w:r>
      <w:r>
        <w:rPr>
          <w:rFonts w:ascii="Verdana" w:hAnsi="Verdana" w:cs="Aharoni"/>
          <w:b/>
          <w:sz w:val="20"/>
          <w:szCs w:val="20"/>
          <w:lang w:bidi="he-IL"/>
        </w:rPr>
        <w:tab/>
      </w:r>
      <w:r w:rsidR="005C3422">
        <w:rPr>
          <w:rFonts w:ascii="Verdana" w:hAnsi="Verdana" w:cs="Verdana"/>
          <w:b/>
          <w:bCs/>
          <w:color w:val="231F20"/>
          <w:sz w:val="20"/>
          <w:szCs w:val="20"/>
        </w:rPr>
        <w:tab/>
      </w:r>
      <w:r w:rsidR="005C3422">
        <w:rPr>
          <w:rFonts w:ascii="Verdana" w:hAnsi="Verdana" w:cs="Verdana"/>
          <w:b/>
          <w:bCs/>
          <w:color w:val="231F20"/>
          <w:sz w:val="20"/>
          <w:szCs w:val="20"/>
        </w:rPr>
        <w:tab/>
        <w:t>(Mar ’13 - July</w:t>
      </w:r>
      <w:r>
        <w:rPr>
          <w:rFonts w:ascii="Verdana" w:hAnsi="Verdana" w:cs="Verdana"/>
          <w:b/>
          <w:bCs/>
          <w:color w:val="231F20"/>
          <w:sz w:val="20"/>
          <w:szCs w:val="20"/>
        </w:rPr>
        <w:t xml:space="preserve"> ‘14)</w:t>
      </w:r>
    </w:p>
    <w:p w:rsidR="00DB4494" w:rsidRDefault="00DB4494" w:rsidP="00DB4494">
      <w:pPr>
        <w:widowControl w:val="0"/>
        <w:autoSpaceDE w:val="0"/>
        <w:autoSpaceDN w:val="0"/>
        <w:adjustRightInd w:val="0"/>
        <w:spacing w:after="0" w:line="14" w:lineRule="exact"/>
        <w:rPr>
          <w:rFonts w:ascii="Times New Roman" w:hAnsi="Times New Roman" w:cs="Times New Roman"/>
          <w:sz w:val="24"/>
          <w:szCs w:val="24"/>
        </w:rPr>
      </w:pPr>
    </w:p>
    <w:p w:rsidR="00DB4494" w:rsidRDefault="00DB4494" w:rsidP="00DB4494">
      <w:pPr>
        <w:widowControl w:val="0"/>
        <w:autoSpaceDE w:val="0"/>
        <w:autoSpaceDN w:val="0"/>
        <w:adjustRightInd w:val="0"/>
        <w:spacing w:after="0" w:line="240" w:lineRule="auto"/>
        <w:ind w:left="460"/>
        <w:rPr>
          <w:rFonts w:ascii="Times New Roman" w:hAnsi="Times New Roman" w:cs="Times New Roman"/>
          <w:sz w:val="24"/>
          <w:szCs w:val="24"/>
        </w:rPr>
      </w:pPr>
      <w:r>
        <w:rPr>
          <w:rFonts w:ascii="Verdana" w:hAnsi="Verdana" w:cs="Verdana"/>
          <w:b/>
          <w:bCs/>
          <w:color w:val="231F20"/>
          <w:sz w:val="20"/>
          <w:szCs w:val="20"/>
        </w:rPr>
        <w:t xml:space="preserve"> Dr Zia </w:t>
      </w:r>
      <w:proofErr w:type="spellStart"/>
      <w:r>
        <w:rPr>
          <w:rFonts w:ascii="Verdana" w:hAnsi="Verdana" w:cs="Verdana"/>
          <w:b/>
          <w:bCs/>
          <w:color w:val="231F20"/>
          <w:sz w:val="20"/>
          <w:szCs w:val="20"/>
        </w:rPr>
        <w:t>Uddin</w:t>
      </w:r>
      <w:proofErr w:type="spellEnd"/>
      <w:r>
        <w:rPr>
          <w:rFonts w:ascii="Verdana" w:hAnsi="Verdana" w:cs="Verdana"/>
          <w:b/>
          <w:bCs/>
          <w:color w:val="231F20"/>
          <w:sz w:val="20"/>
          <w:szCs w:val="20"/>
        </w:rPr>
        <w:t xml:space="preserve"> Dental College Aligarh</w:t>
      </w:r>
    </w:p>
    <w:p w:rsidR="00DB4494" w:rsidRDefault="00DB4494" w:rsidP="00DB4494">
      <w:pPr>
        <w:widowControl w:val="0"/>
        <w:autoSpaceDE w:val="0"/>
        <w:autoSpaceDN w:val="0"/>
        <w:adjustRightInd w:val="0"/>
        <w:spacing w:after="0" w:line="240" w:lineRule="auto"/>
        <w:ind w:left="460"/>
        <w:rPr>
          <w:rFonts w:ascii="Times New Roman" w:hAnsi="Times New Roman" w:cs="Times New Roman"/>
          <w:sz w:val="24"/>
          <w:szCs w:val="24"/>
        </w:rPr>
      </w:pPr>
      <w:r>
        <w:rPr>
          <w:rFonts w:ascii="Verdana" w:hAnsi="Verdana" w:cs="Verdana"/>
          <w:b/>
          <w:bCs/>
          <w:color w:val="231F20"/>
          <w:sz w:val="20"/>
          <w:szCs w:val="20"/>
        </w:rPr>
        <w:t xml:space="preserve"> AMU Aligarh, UP - India</w:t>
      </w:r>
    </w:p>
    <w:tbl>
      <w:tblPr>
        <w:tblW w:w="10820" w:type="dxa"/>
        <w:tblLayout w:type="fixed"/>
        <w:tblCellMar>
          <w:left w:w="0" w:type="dxa"/>
          <w:right w:w="0" w:type="dxa"/>
        </w:tblCellMar>
        <w:tblLook w:val="0000" w:firstRow="0" w:lastRow="0" w:firstColumn="0" w:lastColumn="0" w:noHBand="0" w:noVBand="0"/>
      </w:tblPr>
      <w:tblGrid>
        <w:gridCol w:w="40"/>
        <w:gridCol w:w="2220"/>
        <w:gridCol w:w="8560"/>
      </w:tblGrid>
      <w:tr w:rsidR="00DB4494" w:rsidTr="00DB4494">
        <w:trPr>
          <w:trHeight w:val="148"/>
        </w:trPr>
        <w:tc>
          <w:tcPr>
            <w:tcW w:w="40" w:type="dxa"/>
            <w:tcBorders>
              <w:top w:val="nil"/>
              <w:left w:val="nil"/>
              <w:bottom w:val="nil"/>
              <w:right w:val="nil"/>
            </w:tcBorders>
            <w:vAlign w:val="bottom"/>
          </w:tcPr>
          <w:p w:rsidR="00DB4494" w:rsidRDefault="00DB4494" w:rsidP="0005093F">
            <w:pPr>
              <w:rPr>
                <w:rFonts w:ascii="Times New Roman" w:hAnsi="Times New Roman" w:cs="Times New Roman"/>
                <w:sz w:val="12"/>
                <w:szCs w:val="12"/>
              </w:rPr>
            </w:pPr>
            <w:bookmarkStart w:id="0" w:name="page3"/>
            <w:bookmarkEnd w:id="0"/>
          </w:p>
        </w:tc>
        <w:tc>
          <w:tcPr>
            <w:tcW w:w="2220" w:type="dxa"/>
            <w:tcBorders>
              <w:top w:val="nil"/>
              <w:left w:val="nil"/>
              <w:bottom w:val="single" w:sz="8" w:space="0" w:color="auto"/>
              <w:right w:val="nil"/>
            </w:tcBorders>
            <w:vAlign w:val="bottom"/>
          </w:tcPr>
          <w:p w:rsidR="00DB4494" w:rsidRDefault="00DB4494" w:rsidP="0005093F">
            <w:pPr>
              <w:widowControl w:val="0"/>
              <w:autoSpaceDE w:val="0"/>
              <w:autoSpaceDN w:val="0"/>
              <w:adjustRightInd w:val="0"/>
              <w:spacing w:after="0" w:line="240" w:lineRule="auto"/>
              <w:rPr>
                <w:rFonts w:ascii="Times New Roman" w:hAnsi="Times New Roman" w:cs="Times New Roman"/>
                <w:sz w:val="12"/>
                <w:szCs w:val="12"/>
              </w:rPr>
            </w:pPr>
          </w:p>
        </w:tc>
        <w:tc>
          <w:tcPr>
            <w:tcW w:w="8560" w:type="dxa"/>
            <w:tcBorders>
              <w:top w:val="nil"/>
              <w:left w:val="nil"/>
              <w:bottom w:val="single" w:sz="8" w:space="0" w:color="auto"/>
              <w:right w:val="nil"/>
            </w:tcBorders>
            <w:vAlign w:val="bottom"/>
          </w:tcPr>
          <w:p w:rsidR="00DB4494" w:rsidRDefault="00DB4494" w:rsidP="0005093F">
            <w:pPr>
              <w:widowControl w:val="0"/>
              <w:autoSpaceDE w:val="0"/>
              <w:autoSpaceDN w:val="0"/>
              <w:adjustRightInd w:val="0"/>
              <w:spacing w:after="0" w:line="240" w:lineRule="auto"/>
              <w:rPr>
                <w:rFonts w:ascii="Times New Roman" w:hAnsi="Times New Roman" w:cs="Times New Roman"/>
                <w:sz w:val="12"/>
                <w:szCs w:val="12"/>
              </w:rPr>
            </w:pPr>
          </w:p>
        </w:tc>
      </w:tr>
    </w:tbl>
    <w:p w:rsidR="00DB4494" w:rsidRDefault="00DB4494" w:rsidP="00DB4494">
      <w:pPr>
        <w:widowControl w:val="0"/>
        <w:autoSpaceDE w:val="0"/>
        <w:autoSpaceDN w:val="0"/>
        <w:adjustRightInd w:val="0"/>
        <w:spacing w:after="0" w:line="240" w:lineRule="auto"/>
        <w:ind w:left="4520"/>
        <w:rPr>
          <w:rFonts w:ascii="Times New Roman" w:hAnsi="Times New Roman" w:cs="Times New Roman"/>
          <w:sz w:val="24"/>
          <w:szCs w:val="24"/>
        </w:rPr>
      </w:pPr>
      <w:r>
        <w:rPr>
          <w:rFonts w:ascii="Verdana" w:hAnsi="Verdana" w:cs="Verdana"/>
          <w:b/>
          <w:bCs/>
          <w:sz w:val="20"/>
          <w:szCs w:val="20"/>
        </w:rPr>
        <w:t>Professional Skills</w:t>
      </w:r>
    </w:p>
    <w:p w:rsidR="00DB4494" w:rsidRDefault="00DB4494" w:rsidP="00DB4494">
      <w:pPr>
        <w:autoSpaceDE w:val="0"/>
        <w:autoSpaceDN w:val="0"/>
        <w:adjustRightInd w:val="0"/>
        <w:spacing w:after="0" w:line="240" w:lineRule="auto"/>
        <w:rPr>
          <w:rFonts w:ascii="Calibri Bold Italic" w:eastAsiaTheme="minorHAnsi" w:hAnsi="Calibri Bold Italic" w:cs="Calibri Bold Italic"/>
          <w:b/>
          <w:bCs/>
          <w:i/>
          <w:iCs/>
          <w:lang w:eastAsia="en-US"/>
        </w:rPr>
      </w:pPr>
      <w:r>
        <w:rPr>
          <w:noProof/>
          <w:lang w:val="en-US" w:eastAsia="en-US"/>
        </w:rPr>
        <w:drawing>
          <wp:anchor distT="0" distB="0" distL="114300" distR="114300" simplePos="0" relativeHeight="251664384" behindDoc="1" locked="0" layoutInCell="0" allowOverlap="1">
            <wp:simplePos x="0" y="0"/>
            <wp:positionH relativeFrom="column">
              <wp:posOffset>-67945</wp:posOffset>
            </wp:positionH>
            <wp:positionV relativeFrom="paragraph">
              <wp:posOffset>-147320</wp:posOffset>
            </wp:positionV>
            <wp:extent cx="6993890" cy="1536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3890" cy="153670"/>
                    </a:xfrm>
                    <a:prstGeom prst="rect">
                      <a:avLst/>
                    </a:prstGeom>
                    <a:noFill/>
                  </pic:spPr>
                </pic:pic>
              </a:graphicData>
            </a:graphic>
          </wp:anchor>
        </w:drawing>
      </w:r>
    </w:p>
    <w:p w:rsidR="00DB4494" w:rsidRPr="00625C49" w:rsidRDefault="00DB4494" w:rsidP="00625C49">
      <w:pPr>
        <w:pStyle w:val="ListParagraph"/>
        <w:numPr>
          <w:ilvl w:val="0"/>
          <w:numId w:val="12"/>
        </w:numPr>
        <w:spacing w:line="240" w:lineRule="auto"/>
        <w:jc w:val="both"/>
        <w:rPr>
          <w:rFonts w:ascii="Verdana" w:eastAsiaTheme="minorHAnsi" w:hAnsi="Verdana"/>
          <w:sz w:val="20"/>
          <w:szCs w:val="20"/>
          <w:lang w:eastAsia="en-US"/>
        </w:rPr>
      </w:pPr>
      <w:r w:rsidRPr="00625C49">
        <w:rPr>
          <w:rFonts w:ascii="Verdana" w:eastAsiaTheme="minorHAnsi" w:hAnsi="Verdana"/>
          <w:sz w:val="20"/>
          <w:szCs w:val="20"/>
          <w:lang w:eastAsia="en-US"/>
        </w:rPr>
        <w:t>Root Canal Treatment (RCT)</w:t>
      </w:r>
    </w:p>
    <w:p w:rsidR="00DB4494" w:rsidRPr="00625C49" w:rsidRDefault="00DB4494" w:rsidP="00625C49">
      <w:pPr>
        <w:pStyle w:val="ListParagraph"/>
        <w:numPr>
          <w:ilvl w:val="0"/>
          <w:numId w:val="12"/>
        </w:numPr>
        <w:spacing w:line="240" w:lineRule="auto"/>
        <w:jc w:val="both"/>
        <w:rPr>
          <w:rFonts w:ascii="Verdana" w:eastAsiaTheme="minorHAnsi" w:hAnsi="Verdana"/>
          <w:sz w:val="20"/>
          <w:szCs w:val="20"/>
          <w:lang w:eastAsia="en-US"/>
        </w:rPr>
      </w:pPr>
      <w:r w:rsidRPr="00625C49">
        <w:rPr>
          <w:rFonts w:ascii="Verdana" w:eastAsiaTheme="minorHAnsi" w:hAnsi="Verdana"/>
          <w:sz w:val="20"/>
          <w:szCs w:val="20"/>
          <w:lang w:eastAsia="en-US"/>
        </w:rPr>
        <w:t>Oral Surgical procedure such as extractions</w:t>
      </w:r>
    </w:p>
    <w:p w:rsidR="00DB4494" w:rsidRPr="00625C49" w:rsidRDefault="00DB4494" w:rsidP="00625C49">
      <w:pPr>
        <w:pStyle w:val="ListParagraph"/>
        <w:numPr>
          <w:ilvl w:val="0"/>
          <w:numId w:val="12"/>
        </w:numPr>
        <w:spacing w:line="240" w:lineRule="auto"/>
        <w:jc w:val="both"/>
        <w:rPr>
          <w:rFonts w:ascii="Verdana" w:eastAsiaTheme="minorHAnsi" w:hAnsi="Verdana"/>
          <w:sz w:val="20"/>
          <w:szCs w:val="20"/>
          <w:lang w:eastAsia="en-US"/>
        </w:rPr>
      </w:pPr>
      <w:r w:rsidRPr="00625C49">
        <w:rPr>
          <w:rFonts w:ascii="Verdana" w:eastAsiaTheme="minorHAnsi" w:hAnsi="Verdana"/>
          <w:sz w:val="20"/>
          <w:szCs w:val="20"/>
          <w:lang w:eastAsia="en-US"/>
        </w:rPr>
        <w:t>Cosmetic Dentistry such as laminates, Veneers, etc.</w:t>
      </w:r>
    </w:p>
    <w:p w:rsidR="00DB4494" w:rsidRPr="00625C49" w:rsidRDefault="00DB4494" w:rsidP="00625C49">
      <w:pPr>
        <w:pStyle w:val="ListParagraph"/>
        <w:numPr>
          <w:ilvl w:val="0"/>
          <w:numId w:val="12"/>
        </w:numPr>
        <w:spacing w:line="240" w:lineRule="auto"/>
        <w:jc w:val="both"/>
        <w:rPr>
          <w:rFonts w:ascii="Verdana" w:eastAsiaTheme="minorHAnsi" w:hAnsi="Verdana"/>
          <w:sz w:val="20"/>
          <w:szCs w:val="20"/>
          <w:lang w:eastAsia="en-US"/>
        </w:rPr>
      </w:pPr>
      <w:r w:rsidRPr="00625C49">
        <w:rPr>
          <w:rFonts w:ascii="Verdana" w:eastAsiaTheme="minorHAnsi" w:hAnsi="Verdana"/>
          <w:sz w:val="20"/>
          <w:szCs w:val="20"/>
          <w:lang w:eastAsia="en-US"/>
        </w:rPr>
        <w:t>Dental Restorations</w:t>
      </w:r>
    </w:p>
    <w:p w:rsidR="00DB4494" w:rsidRPr="00625C49" w:rsidRDefault="00DB4494" w:rsidP="00625C49">
      <w:pPr>
        <w:pStyle w:val="ListParagraph"/>
        <w:numPr>
          <w:ilvl w:val="0"/>
          <w:numId w:val="12"/>
        </w:numPr>
        <w:spacing w:line="240" w:lineRule="auto"/>
        <w:jc w:val="both"/>
        <w:rPr>
          <w:rFonts w:ascii="Verdana" w:eastAsiaTheme="minorHAnsi" w:hAnsi="Verdana"/>
          <w:sz w:val="20"/>
          <w:szCs w:val="20"/>
          <w:lang w:eastAsia="en-US"/>
        </w:rPr>
      </w:pPr>
      <w:r w:rsidRPr="00625C49">
        <w:rPr>
          <w:rFonts w:ascii="Verdana" w:eastAsiaTheme="minorHAnsi" w:hAnsi="Verdana"/>
          <w:sz w:val="20"/>
          <w:szCs w:val="20"/>
          <w:lang w:eastAsia="en-US"/>
        </w:rPr>
        <w:t>Crown &amp; Bridges</w:t>
      </w:r>
    </w:p>
    <w:p w:rsidR="00DB4494" w:rsidRPr="00625C49" w:rsidRDefault="00DB4494" w:rsidP="00625C49">
      <w:pPr>
        <w:pStyle w:val="ListParagraph"/>
        <w:numPr>
          <w:ilvl w:val="0"/>
          <w:numId w:val="12"/>
        </w:numPr>
        <w:spacing w:line="240" w:lineRule="auto"/>
        <w:jc w:val="both"/>
        <w:rPr>
          <w:rFonts w:ascii="Verdana" w:eastAsiaTheme="minorHAnsi" w:hAnsi="Verdana"/>
          <w:sz w:val="20"/>
          <w:szCs w:val="20"/>
          <w:lang w:eastAsia="en-US"/>
        </w:rPr>
      </w:pPr>
      <w:r w:rsidRPr="00625C49">
        <w:rPr>
          <w:rFonts w:ascii="Verdana" w:eastAsiaTheme="minorHAnsi" w:hAnsi="Verdana"/>
          <w:sz w:val="20"/>
          <w:szCs w:val="20"/>
          <w:lang w:eastAsia="en-US"/>
        </w:rPr>
        <w:t xml:space="preserve">Oral </w:t>
      </w:r>
      <w:r w:rsidR="005C3422">
        <w:rPr>
          <w:rFonts w:ascii="Verdana" w:eastAsiaTheme="minorHAnsi" w:hAnsi="Verdana"/>
          <w:sz w:val="20"/>
          <w:szCs w:val="20"/>
          <w:lang w:eastAsia="en-US"/>
        </w:rPr>
        <w:t>Prophylaxis, Polish</w:t>
      </w:r>
      <w:r w:rsidRPr="00625C49">
        <w:rPr>
          <w:rFonts w:ascii="Verdana" w:eastAsiaTheme="minorHAnsi" w:hAnsi="Verdana"/>
          <w:sz w:val="20"/>
          <w:szCs w:val="20"/>
          <w:lang w:eastAsia="en-US"/>
        </w:rPr>
        <w:t>ing</w:t>
      </w:r>
      <w:r w:rsidR="005C3422">
        <w:rPr>
          <w:rFonts w:ascii="Verdana" w:eastAsiaTheme="minorHAnsi" w:hAnsi="Verdana"/>
          <w:sz w:val="20"/>
          <w:szCs w:val="20"/>
          <w:lang w:eastAsia="en-US"/>
        </w:rPr>
        <w:t>, Scaling</w:t>
      </w:r>
    </w:p>
    <w:p w:rsidR="00DB4494" w:rsidRPr="00625C49" w:rsidRDefault="00DB4494" w:rsidP="00625C49">
      <w:pPr>
        <w:pStyle w:val="ListParagraph"/>
        <w:numPr>
          <w:ilvl w:val="0"/>
          <w:numId w:val="12"/>
        </w:numPr>
        <w:spacing w:line="240" w:lineRule="auto"/>
        <w:jc w:val="both"/>
        <w:rPr>
          <w:rFonts w:ascii="Verdana" w:eastAsiaTheme="minorHAnsi" w:hAnsi="Verdana"/>
          <w:sz w:val="20"/>
          <w:szCs w:val="20"/>
          <w:lang w:eastAsia="en-US"/>
        </w:rPr>
      </w:pPr>
      <w:r w:rsidRPr="00625C49">
        <w:rPr>
          <w:rFonts w:ascii="Verdana" w:eastAsiaTheme="minorHAnsi" w:hAnsi="Verdana"/>
          <w:sz w:val="20"/>
          <w:szCs w:val="20"/>
          <w:lang w:eastAsia="en-US"/>
        </w:rPr>
        <w:t>Dental Bleaching</w:t>
      </w:r>
    </w:p>
    <w:p w:rsidR="00DB4494" w:rsidRPr="00625C49" w:rsidRDefault="00DB4494" w:rsidP="00625C49">
      <w:pPr>
        <w:pStyle w:val="ListParagraph"/>
        <w:numPr>
          <w:ilvl w:val="0"/>
          <w:numId w:val="12"/>
        </w:numPr>
        <w:spacing w:line="240" w:lineRule="auto"/>
        <w:jc w:val="both"/>
        <w:rPr>
          <w:rFonts w:ascii="Verdana" w:eastAsiaTheme="minorHAnsi" w:hAnsi="Verdana"/>
          <w:sz w:val="20"/>
          <w:szCs w:val="20"/>
          <w:lang w:eastAsia="en-US"/>
        </w:rPr>
      </w:pPr>
      <w:r w:rsidRPr="00625C49">
        <w:rPr>
          <w:rFonts w:ascii="Verdana" w:eastAsiaTheme="minorHAnsi" w:hAnsi="Verdana"/>
          <w:sz w:val="20"/>
          <w:szCs w:val="20"/>
          <w:lang w:eastAsia="en-US"/>
        </w:rPr>
        <w:t>Complete Dentures &amp; Partial Dentures</w:t>
      </w:r>
    </w:p>
    <w:p w:rsidR="00DB4494" w:rsidRPr="00625C49" w:rsidRDefault="00DB4494" w:rsidP="00625C49">
      <w:pPr>
        <w:pStyle w:val="ListParagraph"/>
        <w:numPr>
          <w:ilvl w:val="0"/>
          <w:numId w:val="12"/>
        </w:numPr>
        <w:spacing w:line="240" w:lineRule="auto"/>
        <w:jc w:val="both"/>
        <w:rPr>
          <w:rFonts w:ascii="Verdana" w:eastAsiaTheme="minorHAnsi" w:hAnsi="Verdana"/>
          <w:sz w:val="20"/>
          <w:szCs w:val="20"/>
          <w:lang w:eastAsia="en-US"/>
        </w:rPr>
      </w:pPr>
      <w:proofErr w:type="spellStart"/>
      <w:r w:rsidRPr="00625C49">
        <w:rPr>
          <w:rFonts w:ascii="Verdana" w:eastAsiaTheme="minorHAnsi" w:hAnsi="Verdana"/>
          <w:sz w:val="20"/>
          <w:szCs w:val="20"/>
          <w:lang w:eastAsia="en-US"/>
        </w:rPr>
        <w:t>Pediatric</w:t>
      </w:r>
      <w:proofErr w:type="spellEnd"/>
      <w:r w:rsidRPr="00625C49">
        <w:rPr>
          <w:rFonts w:ascii="Verdana" w:eastAsiaTheme="minorHAnsi" w:hAnsi="Verdana"/>
          <w:sz w:val="20"/>
          <w:szCs w:val="20"/>
          <w:lang w:eastAsia="en-US"/>
        </w:rPr>
        <w:t xml:space="preserve"> Dentistry</w:t>
      </w:r>
    </w:p>
    <w:p w:rsidR="00DB4494" w:rsidRPr="00625C49" w:rsidRDefault="00DB4494" w:rsidP="00625C49">
      <w:pPr>
        <w:pStyle w:val="ListParagraph"/>
        <w:numPr>
          <w:ilvl w:val="0"/>
          <w:numId w:val="12"/>
        </w:numPr>
        <w:spacing w:line="240" w:lineRule="auto"/>
        <w:jc w:val="both"/>
        <w:rPr>
          <w:rFonts w:ascii="Verdana" w:eastAsiaTheme="minorHAnsi" w:hAnsi="Verdana"/>
          <w:sz w:val="20"/>
          <w:szCs w:val="20"/>
          <w:lang w:eastAsia="en-US"/>
        </w:rPr>
      </w:pPr>
      <w:r w:rsidRPr="00625C49">
        <w:rPr>
          <w:rFonts w:ascii="Verdana" w:eastAsiaTheme="minorHAnsi" w:hAnsi="Verdana"/>
          <w:sz w:val="20"/>
          <w:szCs w:val="20"/>
          <w:lang w:eastAsia="en-US"/>
        </w:rPr>
        <w:t>Removable orthodontic treatment</w:t>
      </w:r>
    </w:p>
    <w:p w:rsidR="00DB4494" w:rsidRPr="00625C49" w:rsidRDefault="00DB4494" w:rsidP="00625C49">
      <w:pPr>
        <w:pStyle w:val="ListParagraph"/>
        <w:numPr>
          <w:ilvl w:val="0"/>
          <w:numId w:val="12"/>
        </w:numPr>
        <w:spacing w:line="240" w:lineRule="auto"/>
        <w:jc w:val="both"/>
        <w:rPr>
          <w:rFonts w:ascii="Verdana" w:hAnsi="Verdana" w:cs="Verdana"/>
          <w:sz w:val="20"/>
          <w:szCs w:val="20"/>
        </w:rPr>
      </w:pPr>
      <w:r w:rsidRPr="00625C49">
        <w:rPr>
          <w:rFonts w:ascii="Verdana" w:eastAsiaTheme="minorHAnsi" w:hAnsi="Verdana" w:cs="Calibri Bold Italic"/>
          <w:b/>
          <w:bCs/>
          <w:i/>
          <w:iCs/>
          <w:sz w:val="20"/>
          <w:szCs w:val="20"/>
          <w:lang w:eastAsia="en-US"/>
        </w:rPr>
        <w:t xml:space="preserve">Computer Skills </w:t>
      </w:r>
      <w:r w:rsidRPr="00625C49">
        <w:rPr>
          <w:rFonts w:ascii="Verdana" w:eastAsiaTheme="minorHAnsi" w:hAnsi="Verdana"/>
          <w:sz w:val="20"/>
          <w:szCs w:val="20"/>
          <w:lang w:eastAsia="en-US"/>
        </w:rPr>
        <w:t>– Windows 7, Windows 10, MS Word, MS Excel, MS Power Point</w:t>
      </w:r>
    </w:p>
    <w:p w:rsidR="00BA5D86" w:rsidRDefault="00BA5D86" w:rsidP="00BA5D86">
      <w:pPr>
        <w:widowControl w:val="0"/>
        <w:autoSpaceDE w:val="0"/>
        <w:autoSpaceDN w:val="0"/>
        <w:adjustRightInd w:val="0"/>
        <w:spacing w:after="0" w:line="208" w:lineRule="exact"/>
        <w:rPr>
          <w:rFonts w:ascii="Times New Roman" w:hAnsi="Times New Roman" w:cs="Times New Roman"/>
          <w:sz w:val="24"/>
          <w:szCs w:val="24"/>
        </w:rPr>
      </w:pPr>
    </w:p>
    <w:p w:rsidR="00BA5D86" w:rsidRDefault="00BA5D86" w:rsidP="00BA5D86">
      <w:pPr>
        <w:widowControl w:val="0"/>
        <w:autoSpaceDE w:val="0"/>
        <w:autoSpaceDN w:val="0"/>
        <w:adjustRightInd w:val="0"/>
        <w:spacing w:after="0" w:line="240" w:lineRule="auto"/>
        <w:ind w:left="4540"/>
        <w:rPr>
          <w:rFonts w:ascii="Times New Roman" w:hAnsi="Times New Roman" w:cs="Times New Roman"/>
          <w:sz w:val="24"/>
          <w:szCs w:val="24"/>
        </w:rPr>
      </w:pPr>
      <w:r>
        <w:rPr>
          <w:rFonts w:ascii="Verdana" w:hAnsi="Verdana" w:cs="Verdana"/>
          <w:b/>
          <w:bCs/>
          <w:sz w:val="20"/>
          <w:szCs w:val="20"/>
        </w:rPr>
        <w:t>Work Experience</w:t>
      </w:r>
    </w:p>
    <w:p w:rsidR="00BA5D86" w:rsidRDefault="00BA5D86" w:rsidP="00BA5D86">
      <w:pPr>
        <w:widowControl w:val="0"/>
        <w:autoSpaceDE w:val="0"/>
        <w:autoSpaceDN w:val="0"/>
        <w:adjustRightInd w:val="0"/>
        <w:spacing w:after="0" w:line="364" w:lineRule="exact"/>
        <w:rPr>
          <w:rFonts w:ascii="Times New Roman" w:hAnsi="Times New Roman" w:cs="Times New Roman"/>
          <w:sz w:val="24"/>
          <w:szCs w:val="24"/>
        </w:rPr>
      </w:pPr>
      <w:r>
        <w:rPr>
          <w:noProof/>
          <w:lang w:val="en-US" w:eastAsia="en-US"/>
        </w:rPr>
        <w:drawing>
          <wp:anchor distT="0" distB="0" distL="114300" distR="114300" simplePos="0" relativeHeight="251659264" behindDoc="1" locked="0" layoutInCell="0" allowOverlap="1">
            <wp:simplePos x="0" y="0"/>
            <wp:positionH relativeFrom="column">
              <wp:posOffset>-4445</wp:posOffset>
            </wp:positionH>
            <wp:positionV relativeFrom="paragraph">
              <wp:posOffset>-147320</wp:posOffset>
            </wp:positionV>
            <wp:extent cx="6993890" cy="152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3890" cy="152400"/>
                    </a:xfrm>
                    <a:prstGeom prst="rect">
                      <a:avLst/>
                    </a:prstGeom>
                    <a:noFill/>
                  </pic:spPr>
                </pic:pic>
              </a:graphicData>
            </a:graphic>
          </wp:anchor>
        </w:drawing>
      </w:r>
    </w:p>
    <w:p w:rsidR="00110F3C" w:rsidRPr="005371AB" w:rsidRDefault="005C3422" w:rsidP="00110F3C">
      <w:pPr>
        <w:widowControl w:val="0"/>
        <w:overflowPunct w:val="0"/>
        <w:autoSpaceDE w:val="0"/>
        <w:autoSpaceDN w:val="0"/>
        <w:adjustRightInd w:val="0"/>
        <w:spacing w:after="0" w:line="258" w:lineRule="auto"/>
        <w:ind w:right="100"/>
        <w:jc w:val="both"/>
        <w:rPr>
          <w:rFonts w:ascii="Times New Roman" w:hAnsi="Times New Roman" w:cs="Times New Roman"/>
          <w:b/>
          <w:sz w:val="24"/>
          <w:szCs w:val="24"/>
        </w:rPr>
      </w:pPr>
      <w:r>
        <w:rPr>
          <w:rFonts w:ascii="Times New Roman" w:hAnsi="Times New Roman" w:cs="Times New Roman"/>
          <w:b/>
          <w:sz w:val="24"/>
          <w:szCs w:val="24"/>
        </w:rPr>
        <w:t>General Dentist,</w:t>
      </w:r>
      <w:r w:rsidR="00110F3C" w:rsidRPr="005371AB">
        <w:rPr>
          <w:rFonts w:ascii="Times New Roman" w:hAnsi="Times New Roman" w:cs="Times New Roman"/>
          <w:b/>
          <w:sz w:val="24"/>
          <w:szCs w:val="24"/>
        </w:rPr>
        <w:tab/>
      </w:r>
      <w:r w:rsidR="00110F3C" w:rsidRPr="005371AB">
        <w:rPr>
          <w:rFonts w:ascii="Times New Roman" w:hAnsi="Times New Roman" w:cs="Times New Roman"/>
          <w:b/>
          <w:sz w:val="24"/>
          <w:szCs w:val="24"/>
        </w:rPr>
        <w:tab/>
      </w:r>
      <w:r w:rsidR="00110F3C" w:rsidRPr="005371AB">
        <w:rPr>
          <w:rFonts w:ascii="Times New Roman" w:hAnsi="Times New Roman" w:cs="Times New Roman"/>
          <w:b/>
          <w:sz w:val="24"/>
          <w:szCs w:val="24"/>
        </w:rPr>
        <w:tab/>
      </w:r>
      <w:r w:rsidR="00110F3C" w:rsidRPr="005371AB">
        <w:rPr>
          <w:rFonts w:ascii="Times New Roman" w:hAnsi="Times New Roman" w:cs="Times New Roman"/>
          <w:b/>
          <w:sz w:val="24"/>
          <w:szCs w:val="24"/>
        </w:rPr>
        <w:tab/>
      </w:r>
      <w:r w:rsidR="00110F3C" w:rsidRPr="005371AB">
        <w:rPr>
          <w:rFonts w:ascii="Times New Roman" w:hAnsi="Times New Roman" w:cs="Times New Roman"/>
          <w:b/>
          <w:sz w:val="24"/>
          <w:szCs w:val="24"/>
        </w:rPr>
        <w:tab/>
        <w:t>April, 2015 –</w:t>
      </w:r>
      <w:r w:rsidR="005371AB">
        <w:rPr>
          <w:rFonts w:ascii="Times New Roman" w:hAnsi="Times New Roman" w:cs="Times New Roman"/>
          <w:b/>
          <w:sz w:val="24"/>
          <w:szCs w:val="24"/>
        </w:rPr>
        <w:t xml:space="preserve"> Sept</w:t>
      </w:r>
      <w:r w:rsidR="00110F3C" w:rsidRPr="005371AB">
        <w:rPr>
          <w:rFonts w:ascii="Times New Roman" w:hAnsi="Times New Roman" w:cs="Times New Roman"/>
          <w:b/>
          <w:sz w:val="24"/>
          <w:szCs w:val="24"/>
        </w:rPr>
        <w:t>, 2016</w:t>
      </w:r>
    </w:p>
    <w:p w:rsidR="00110F3C" w:rsidRPr="005371AB" w:rsidRDefault="00110F3C" w:rsidP="00110F3C">
      <w:pPr>
        <w:widowControl w:val="0"/>
        <w:overflowPunct w:val="0"/>
        <w:autoSpaceDE w:val="0"/>
        <w:autoSpaceDN w:val="0"/>
        <w:adjustRightInd w:val="0"/>
        <w:spacing w:after="0" w:line="258" w:lineRule="auto"/>
        <w:ind w:right="100"/>
        <w:jc w:val="both"/>
        <w:rPr>
          <w:rFonts w:ascii="Times New Roman" w:hAnsi="Times New Roman" w:cs="Times New Roman"/>
          <w:b/>
          <w:sz w:val="24"/>
          <w:szCs w:val="24"/>
        </w:rPr>
      </w:pPr>
      <w:proofErr w:type="spellStart"/>
      <w:r w:rsidRPr="005371AB">
        <w:rPr>
          <w:rFonts w:ascii="Times New Roman" w:hAnsi="Times New Roman" w:cs="Times New Roman"/>
          <w:b/>
          <w:sz w:val="24"/>
          <w:szCs w:val="24"/>
        </w:rPr>
        <w:t>Jeevan</w:t>
      </w:r>
      <w:proofErr w:type="spellEnd"/>
      <w:r w:rsidRPr="005371AB">
        <w:rPr>
          <w:rFonts w:ascii="Times New Roman" w:hAnsi="Times New Roman" w:cs="Times New Roman"/>
          <w:b/>
          <w:sz w:val="24"/>
          <w:szCs w:val="24"/>
        </w:rPr>
        <w:t xml:space="preserve"> </w:t>
      </w:r>
      <w:proofErr w:type="spellStart"/>
      <w:r w:rsidRPr="005371AB">
        <w:rPr>
          <w:rFonts w:ascii="Times New Roman" w:hAnsi="Times New Roman" w:cs="Times New Roman"/>
          <w:b/>
          <w:sz w:val="24"/>
          <w:szCs w:val="24"/>
        </w:rPr>
        <w:t>Jyoti</w:t>
      </w:r>
      <w:proofErr w:type="spellEnd"/>
      <w:r w:rsidRPr="005371AB">
        <w:rPr>
          <w:rFonts w:ascii="Times New Roman" w:hAnsi="Times New Roman" w:cs="Times New Roman"/>
          <w:b/>
          <w:sz w:val="24"/>
          <w:szCs w:val="24"/>
        </w:rPr>
        <w:t xml:space="preserve"> Hospital, Aligarh U.P India</w:t>
      </w:r>
    </w:p>
    <w:p w:rsidR="00110F3C" w:rsidRDefault="00110F3C" w:rsidP="00110F3C">
      <w:pPr>
        <w:widowControl w:val="0"/>
        <w:overflowPunct w:val="0"/>
        <w:autoSpaceDE w:val="0"/>
        <w:autoSpaceDN w:val="0"/>
        <w:adjustRightInd w:val="0"/>
        <w:spacing w:after="0" w:line="258" w:lineRule="auto"/>
        <w:ind w:right="100"/>
        <w:jc w:val="both"/>
        <w:rPr>
          <w:rFonts w:ascii="Times New Roman" w:hAnsi="Times New Roman" w:cs="Times New Roman"/>
          <w:sz w:val="24"/>
          <w:szCs w:val="24"/>
        </w:rPr>
      </w:pPr>
    </w:p>
    <w:p w:rsidR="00110F3C" w:rsidRPr="005371AB" w:rsidRDefault="005C3422" w:rsidP="00110F3C">
      <w:pPr>
        <w:widowControl w:val="0"/>
        <w:overflowPunct w:val="0"/>
        <w:autoSpaceDE w:val="0"/>
        <w:autoSpaceDN w:val="0"/>
        <w:adjustRightInd w:val="0"/>
        <w:spacing w:after="0" w:line="258" w:lineRule="auto"/>
        <w:ind w:right="100"/>
        <w:jc w:val="both"/>
        <w:rPr>
          <w:rFonts w:ascii="Helvetica" w:hAnsi="Helvetica" w:cs="Arial"/>
          <w:i/>
          <w:color w:val="808080" w:themeColor="background1" w:themeShade="80"/>
          <w:lang w:val="en-US"/>
        </w:rPr>
      </w:pPr>
      <w:proofErr w:type="spellStart"/>
      <w:r>
        <w:rPr>
          <w:rFonts w:ascii="Helvetica" w:hAnsi="Helvetica" w:cs="Arial"/>
          <w:i/>
          <w:color w:val="808080" w:themeColor="background1" w:themeShade="80"/>
          <w:lang w:val="en-US"/>
        </w:rPr>
        <w:t>Jeevan</w:t>
      </w:r>
      <w:proofErr w:type="spellEnd"/>
      <w:r>
        <w:rPr>
          <w:rFonts w:ascii="Helvetica" w:hAnsi="Helvetica" w:cs="Arial"/>
          <w:i/>
          <w:color w:val="808080" w:themeColor="background1" w:themeShade="80"/>
          <w:lang w:val="en-US"/>
        </w:rPr>
        <w:t xml:space="preserve"> </w:t>
      </w:r>
      <w:proofErr w:type="spellStart"/>
      <w:r>
        <w:rPr>
          <w:rFonts w:ascii="Helvetica" w:hAnsi="Helvetica" w:cs="Arial"/>
          <w:i/>
          <w:color w:val="808080" w:themeColor="background1" w:themeShade="80"/>
          <w:lang w:val="en-US"/>
        </w:rPr>
        <w:t>Jyoti</w:t>
      </w:r>
      <w:proofErr w:type="spellEnd"/>
      <w:r>
        <w:rPr>
          <w:rFonts w:ascii="Helvetica" w:hAnsi="Helvetica" w:cs="Arial"/>
          <w:i/>
          <w:color w:val="808080" w:themeColor="background1" w:themeShade="80"/>
          <w:lang w:val="en-US"/>
        </w:rPr>
        <w:t xml:space="preserve"> Hospital Aligarh,</w:t>
      </w:r>
      <w:r w:rsidR="00110F3C" w:rsidRPr="005371AB">
        <w:rPr>
          <w:rFonts w:ascii="Helvetica" w:hAnsi="Helvetica" w:cs="Arial"/>
          <w:i/>
          <w:color w:val="808080" w:themeColor="background1" w:themeShade="80"/>
          <w:lang w:val="en-US"/>
        </w:rPr>
        <w:t xml:space="preserve"> began its seemingly quixotic quest in 1988 October -From 20 beds in 1988 to 2000 beds of 2016 having almost all facilities under one roof, with an advanced multispecialty hospital, diagnostic </w:t>
      </w:r>
      <w:proofErr w:type="spellStart"/>
      <w:r w:rsidR="00110F3C" w:rsidRPr="005371AB">
        <w:rPr>
          <w:rFonts w:ascii="Helvetica" w:hAnsi="Helvetica" w:cs="Arial"/>
          <w:i/>
          <w:color w:val="808080" w:themeColor="background1" w:themeShade="80"/>
          <w:lang w:val="en-US"/>
        </w:rPr>
        <w:t>centre</w:t>
      </w:r>
      <w:proofErr w:type="spellEnd"/>
      <w:r w:rsidR="00110F3C" w:rsidRPr="005371AB">
        <w:rPr>
          <w:rFonts w:ascii="Helvetica" w:hAnsi="Helvetica" w:cs="Arial"/>
          <w:i/>
          <w:color w:val="808080" w:themeColor="background1" w:themeShade="80"/>
          <w:lang w:val="en-US"/>
        </w:rPr>
        <w:t xml:space="preserve">, IVF </w:t>
      </w:r>
      <w:proofErr w:type="spellStart"/>
      <w:r w:rsidR="00110F3C" w:rsidRPr="005371AB">
        <w:rPr>
          <w:rFonts w:ascii="Helvetica" w:hAnsi="Helvetica" w:cs="Arial"/>
          <w:i/>
          <w:color w:val="808080" w:themeColor="background1" w:themeShade="80"/>
          <w:lang w:val="en-US"/>
        </w:rPr>
        <w:t>centre</w:t>
      </w:r>
      <w:proofErr w:type="spellEnd"/>
      <w:r w:rsidR="00110F3C" w:rsidRPr="005371AB">
        <w:rPr>
          <w:rFonts w:ascii="Helvetica" w:hAnsi="Helvetica" w:cs="Arial"/>
          <w:i/>
          <w:color w:val="808080" w:themeColor="background1" w:themeShade="80"/>
          <w:lang w:val="en-US"/>
        </w:rPr>
        <w:t xml:space="preserve"> and a research </w:t>
      </w:r>
      <w:proofErr w:type="spellStart"/>
      <w:r w:rsidR="00110F3C" w:rsidRPr="005371AB">
        <w:rPr>
          <w:rFonts w:ascii="Helvetica" w:hAnsi="Helvetica" w:cs="Arial"/>
          <w:i/>
          <w:color w:val="808080" w:themeColor="background1" w:themeShade="80"/>
          <w:lang w:val="en-US"/>
        </w:rPr>
        <w:t>centre</w:t>
      </w:r>
      <w:proofErr w:type="spellEnd"/>
      <w:r w:rsidR="00110F3C" w:rsidRPr="005371AB">
        <w:rPr>
          <w:rFonts w:ascii="Helvetica" w:hAnsi="Helvetica" w:cs="Arial"/>
          <w:i/>
          <w:color w:val="808080" w:themeColor="background1" w:themeShade="80"/>
          <w:lang w:val="en-US"/>
        </w:rPr>
        <w:t xml:space="preserve"> along with</w:t>
      </w:r>
      <w:r>
        <w:rPr>
          <w:rFonts w:ascii="Helvetica" w:hAnsi="Helvetica" w:cs="Arial"/>
          <w:i/>
          <w:color w:val="808080" w:themeColor="background1" w:themeShade="80"/>
          <w:lang w:val="en-US"/>
        </w:rPr>
        <w:t xml:space="preserve"> Dental Clinic,</w:t>
      </w:r>
      <w:r w:rsidR="00110F3C" w:rsidRPr="005371AB">
        <w:rPr>
          <w:rFonts w:ascii="Helvetica" w:hAnsi="Helvetica" w:cs="Arial"/>
          <w:i/>
          <w:color w:val="808080" w:themeColor="background1" w:themeShade="80"/>
          <w:lang w:val="en-US"/>
        </w:rPr>
        <w:t xml:space="preserve"> paramedical &amp; Nursing School with different charitable ventures, training </w:t>
      </w:r>
      <w:proofErr w:type="spellStart"/>
      <w:r w:rsidR="00110F3C" w:rsidRPr="005371AB">
        <w:rPr>
          <w:rFonts w:ascii="Helvetica" w:hAnsi="Helvetica" w:cs="Arial"/>
          <w:i/>
          <w:color w:val="808080" w:themeColor="background1" w:themeShade="80"/>
          <w:lang w:val="en-US"/>
        </w:rPr>
        <w:t>centre</w:t>
      </w:r>
      <w:proofErr w:type="spellEnd"/>
      <w:r w:rsidR="00110F3C" w:rsidRPr="005371AB">
        <w:rPr>
          <w:rFonts w:ascii="Helvetica" w:hAnsi="Helvetica" w:cs="Arial"/>
          <w:i/>
          <w:color w:val="808080" w:themeColor="background1" w:themeShade="80"/>
          <w:lang w:val="en-US"/>
        </w:rPr>
        <w:t xml:space="preserve"> for various government projects and dream to set up</w:t>
      </w:r>
      <w:r w:rsidR="00D13D87" w:rsidRPr="005371AB">
        <w:rPr>
          <w:rFonts w:ascii="Helvetica" w:hAnsi="Helvetica" w:cs="Arial"/>
          <w:i/>
          <w:color w:val="808080" w:themeColor="background1" w:themeShade="80"/>
          <w:lang w:val="en-US"/>
        </w:rPr>
        <w:t xml:space="preserve"> a Medical University very soon.</w:t>
      </w:r>
    </w:p>
    <w:p w:rsidR="00D13D87" w:rsidRPr="00D13D87" w:rsidRDefault="00D13D87" w:rsidP="00D13D87">
      <w:pPr>
        <w:widowControl w:val="0"/>
        <w:overflowPunct w:val="0"/>
        <w:autoSpaceDE w:val="0"/>
        <w:autoSpaceDN w:val="0"/>
        <w:adjustRightInd w:val="0"/>
        <w:spacing w:after="0" w:line="360" w:lineRule="auto"/>
        <w:ind w:right="100"/>
        <w:jc w:val="both"/>
        <w:rPr>
          <w:rFonts w:ascii="Verdana" w:hAnsi="Verdana" w:cs="Arial"/>
          <w:i/>
          <w:color w:val="333333"/>
          <w:lang w:val="en-US"/>
        </w:rPr>
      </w:pPr>
    </w:p>
    <w:p w:rsidR="00D13D87" w:rsidRPr="00D13D87" w:rsidRDefault="00D13D87" w:rsidP="00D13D87">
      <w:pPr>
        <w:spacing w:after="0" w:line="240" w:lineRule="auto"/>
        <w:rPr>
          <w:rFonts w:ascii="Times New Roman" w:eastAsia="Times New Roman" w:hAnsi="Times New Roman" w:cs="Times New Roman"/>
          <w:sz w:val="24"/>
          <w:szCs w:val="24"/>
          <w:u w:val="single"/>
        </w:rPr>
      </w:pPr>
      <w:proofErr w:type="gramStart"/>
      <w:r w:rsidRPr="00D13D87">
        <w:rPr>
          <w:rFonts w:ascii="Times New Roman" w:eastAsia="Times New Roman" w:hAnsi="Times New Roman" w:cs="Times New Roman"/>
          <w:sz w:val="24"/>
          <w:szCs w:val="24"/>
          <w:u w:val="single"/>
        </w:rPr>
        <w:t>To assist the Consultant Oral &amp; Maxillofacial Surgeon (OMFS) throughout all clinical procedures.</w:t>
      </w:r>
      <w:proofErr w:type="gramEnd"/>
    </w:p>
    <w:p w:rsidR="00D13D87" w:rsidRDefault="00D13D87" w:rsidP="00D13D87">
      <w:pPr>
        <w:pStyle w:val="ListParagraph"/>
        <w:spacing w:after="0" w:line="360" w:lineRule="auto"/>
        <w:jc w:val="both"/>
        <w:rPr>
          <w:rFonts w:ascii="Verdana" w:hAnsi="Verdana"/>
          <w:sz w:val="20"/>
          <w:szCs w:val="20"/>
        </w:rPr>
      </w:pPr>
    </w:p>
    <w:p w:rsidR="00D13D87" w:rsidRPr="00625C49" w:rsidRDefault="00D13D87" w:rsidP="00625C49">
      <w:pPr>
        <w:pStyle w:val="ListParagraph"/>
        <w:numPr>
          <w:ilvl w:val="0"/>
          <w:numId w:val="11"/>
        </w:numPr>
        <w:jc w:val="both"/>
        <w:rPr>
          <w:rFonts w:ascii="Verdana" w:hAnsi="Verdana"/>
          <w:sz w:val="20"/>
          <w:szCs w:val="20"/>
        </w:rPr>
      </w:pPr>
      <w:r w:rsidRPr="00625C49">
        <w:rPr>
          <w:rFonts w:ascii="Verdana" w:hAnsi="Verdana"/>
          <w:sz w:val="20"/>
          <w:szCs w:val="20"/>
        </w:rPr>
        <w:t>Routine maintenance of dental equipment according to manufacturer’</w:t>
      </w:r>
      <w:r w:rsidR="001E3770">
        <w:rPr>
          <w:rFonts w:ascii="Verdana" w:hAnsi="Verdana"/>
          <w:sz w:val="20"/>
          <w:szCs w:val="20"/>
        </w:rPr>
        <w:t>s schedule.</w:t>
      </w:r>
    </w:p>
    <w:p w:rsidR="00D13D87" w:rsidRPr="00625C49" w:rsidRDefault="00D13D87" w:rsidP="00625C49">
      <w:pPr>
        <w:pStyle w:val="ListParagraph"/>
        <w:numPr>
          <w:ilvl w:val="0"/>
          <w:numId w:val="11"/>
        </w:numPr>
        <w:jc w:val="both"/>
        <w:rPr>
          <w:rFonts w:ascii="Verdana" w:hAnsi="Verdana"/>
          <w:sz w:val="20"/>
          <w:szCs w:val="20"/>
        </w:rPr>
      </w:pPr>
      <w:r w:rsidRPr="00625C49">
        <w:rPr>
          <w:rFonts w:ascii="Verdana" w:hAnsi="Verdana"/>
          <w:sz w:val="20"/>
          <w:szCs w:val="20"/>
        </w:rPr>
        <w:t>Maintenance of instrument and furnishing in good working order, and in a state of preparation and cleanliness according to current Infection Control standards.</w:t>
      </w:r>
    </w:p>
    <w:p w:rsidR="00D13D87" w:rsidRPr="00625C49" w:rsidRDefault="00D13D87" w:rsidP="00625C49">
      <w:pPr>
        <w:pStyle w:val="ListParagraph"/>
        <w:numPr>
          <w:ilvl w:val="0"/>
          <w:numId w:val="11"/>
        </w:numPr>
        <w:jc w:val="both"/>
        <w:rPr>
          <w:rFonts w:ascii="Verdana" w:hAnsi="Verdana"/>
          <w:sz w:val="20"/>
          <w:szCs w:val="20"/>
        </w:rPr>
      </w:pPr>
      <w:r w:rsidRPr="00625C49">
        <w:rPr>
          <w:rFonts w:ascii="Verdana" w:hAnsi="Verdana"/>
          <w:sz w:val="20"/>
          <w:szCs w:val="20"/>
        </w:rPr>
        <w:lastRenderedPageBreak/>
        <w:t>Ensure that adequate stock of expendable medicaments, materials and instrument are readily available.</w:t>
      </w:r>
    </w:p>
    <w:p w:rsidR="00D13D87" w:rsidRPr="00625C49" w:rsidRDefault="00D13D87" w:rsidP="00625C49">
      <w:pPr>
        <w:pStyle w:val="ListParagraph"/>
        <w:numPr>
          <w:ilvl w:val="0"/>
          <w:numId w:val="11"/>
        </w:numPr>
        <w:jc w:val="both"/>
        <w:rPr>
          <w:rFonts w:ascii="Verdana" w:hAnsi="Verdana"/>
          <w:sz w:val="20"/>
          <w:szCs w:val="20"/>
        </w:rPr>
      </w:pPr>
      <w:r w:rsidRPr="00625C49">
        <w:rPr>
          <w:rFonts w:ascii="Verdana" w:hAnsi="Verdana"/>
          <w:sz w:val="20"/>
          <w:szCs w:val="20"/>
        </w:rPr>
        <w:t>Ensure that all the relevant dental records, radiographs, appliances and models are readily available for all patients' attending the surgery on that day.</w:t>
      </w:r>
    </w:p>
    <w:p w:rsidR="00D13D87" w:rsidRPr="00625C49" w:rsidRDefault="00D13D87" w:rsidP="00625C49">
      <w:pPr>
        <w:pStyle w:val="ListParagraph"/>
        <w:numPr>
          <w:ilvl w:val="0"/>
          <w:numId w:val="11"/>
        </w:numPr>
        <w:jc w:val="both"/>
        <w:rPr>
          <w:rFonts w:ascii="Verdana" w:hAnsi="Verdana"/>
          <w:sz w:val="20"/>
          <w:szCs w:val="20"/>
        </w:rPr>
      </w:pPr>
      <w:r w:rsidRPr="00625C49">
        <w:rPr>
          <w:rFonts w:ascii="Verdana" w:hAnsi="Verdana"/>
          <w:sz w:val="20"/>
          <w:szCs w:val="20"/>
        </w:rPr>
        <w:t>Maintain the list of the daily patient schedule with a copy at Reception.</w:t>
      </w:r>
    </w:p>
    <w:p w:rsidR="00D13D87" w:rsidRPr="00625C49" w:rsidRDefault="00D13D87" w:rsidP="00625C49">
      <w:pPr>
        <w:pStyle w:val="ListParagraph"/>
        <w:numPr>
          <w:ilvl w:val="0"/>
          <w:numId w:val="11"/>
        </w:numPr>
        <w:jc w:val="both"/>
        <w:rPr>
          <w:rFonts w:ascii="Verdana" w:hAnsi="Verdana"/>
          <w:sz w:val="20"/>
          <w:szCs w:val="20"/>
        </w:rPr>
      </w:pPr>
      <w:r w:rsidRPr="00625C49">
        <w:rPr>
          <w:rFonts w:ascii="Verdana" w:hAnsi="Verdana"/>
          <w:sz w:val="20"/>
          <w:szCs w:val="20"/>
        </w:rPr>
        <w:t>Receive and assist patient into the surgery and prepare to treatment with the minimum of delay.</w:t>
      </w:r>
    </w:p>
    <w:p w:rsidR="00D13D87" w:rsidRPr="00625C49" w:rsidRDefault="00D13D87" w:rsidP="00625C49">
      <w:pPr>
        <w:pStyle w:val="ListParagraph"/>
        <w:numPr>
          <w:ilvl w:val="0"/>
          <w:numId w:val="11"/>
        </w:numPr>
        <w:jc w:val="both"/>
        <w:rPr>
          <w:rFonts w:ascii="Verdana" w:hAnsi="Verdana"/>
          <w:sz w:val="20"/>
          <w:szCs w:val="20"/>
        </w:rPr>
      </w:pPr>
      <w:r w:rsidRPr="00625C49">
        <w:rPr>
          <w:rFonts w:ascii="Verdana" w:hAnsi="Verdana"/>
          <w:sz w:val="20"/>
          <w:szCs w:val="20"/>
        </w:rPr>
        <w:t>Produce instruments and materials as necessary during treatment in an efficient manner, and to assist the Dental Surgeon to a high standard. This usually involves suction, retraction, manipulation of the air and water syringes, passing instruments, and mixing and passing materials.</w:t>
      </w:r>
    </w:p>
    <w:p w:rsidR="00D13D87" w:rsidRPr="00625C49" w:rsidRDefault="00D13D87" w:rsidP="00625C49">
      <w:pPr>
        <w:pStyle w:val="ListParagraph"/>
        <w:numPr>
          <w:ilvl w:val="0"/>
          <w:numId w:val="11"/>
        </w:numPr>
        <w:jc w:val="both"/>
        <w:rPr>
          <w:rFonts w:ascii="Verdana" w:hAnsi="Verdana"/>
          <w:sz w:val="20"/>
          <w:szCs w:val="20"/>
        </w:rPr>
      </w:pPr>
      <w:r w:rsidRPr="00625C49">
        <w:rPr>
          <w:rFonts w:ascii="Verdana" w:hAnsi="Verdana"/>
          <w:sz w:val="20"/>
          <w:szCs w:val="20"/>
        </w:rPr>
        <w:t>To tidy up between patients, clean up the instruments and disinfect all contaminated surfaces associated with the dental unit.</w:t>
      </w:r>
    </w:p>
    <w:p w:rsidR="00D13D87" w:rsidRPr="00625C49" w:rsidRDefault="00D13D87" w:rsidP="00625C49">
      <w:pPr>
        <w:pStyle w:val="ListParagraph"/>
        <w:numPr>
          <w:ilvl w:val="0"/>
          <w:numId w:val="11"/>
        </w:numPr>
        <w:jc w:val="both"/>
        <w:rPr>
          <w:rFonts w:ascii="Verdana" w:hAnsi="Verdana"/>
          <w:sz w:val="20"/>
          <w:szCs w:val="20"/>
        </w:rPr>
      </w:pPr>
      <w:r w:rsidRPr="00625C49">
        <w:rPr>
          <w:rFonts w:ascii="Verdana" w:hAnsi="Verdana"/>
          <w:sz w:val="20"/>
          <w:szCs w:val="20"/>
        </w:rPr>
        <w:t>Ensure that a full set of used instruments according to standard tray set up is returned for sterilization in CSSD.</w:t>
      </w:r>
    </w:p>
    <w:p w:rsidR="00D13D87" w:rsidRPr="00625C49" w:rsidRDefault="00D13D87" w:rsidP="00625C49">
      <w:pPr>
        <w:pStyle w:val="ListParagraph"/>
        <w:numPr>
          <w:ilvl w:val="0"/>
          <w:numId w:val="11"/>
        </w:numPr>
        <w:jc w:val="both"/>
        <w:rPr>
          <w:rFonts w:ascii="Verdana" w:hAnsi="Verdana"/>
          <w:sz w:val="20"/>
          <w:szCs w:val="20"/>
        </w:rPr>
      </w:pPr>
      <w:r w:rsidRPr="00625C49">
        <w:rPr>
          <w:rFonts w:ascii="Verdana" w:hAnsi="Verdana"/>
          <w:sz w:val="20"/>
          <w:szCs w:val="20"/>
        </w:rPr>
        <w:t>To ensure that all laboratory materials received and dispatched, before and after clinical stages, are disinfected according to clinical protocol. These include, for example, dental impressions, custom trays, waxed dentures, etc.</w:t>
      </w:r>
    </w:p>
    <w:p w:rsidR="00110F3C" w:rsidRPr="00D13D87" w:rsidRDefault="00110F3C" w:rsidP="00D13D87">
      <w:pPr>
        <w:widowControl w:val="0"/>
        <w:overflowPunct w:val="0"/>
        <w:autoSpaceDE w:val="0"/>
        <w:autoSpaceDN w:val="0"/>
        <w:adjustRightInd w:val="0"/>
        <w:spacing w:after="0" w:line="258" w:lineRule="auto"/>
        <w:ind w:left="100" w:right="100"/>
        <w:jc w:val="both"/>
        <w:rPr>
          <w:rFonts w:ascii="Times New Roman" w:hAnsi="Times New Roman" w:cs="Times New Roman"/>
          <w:sz w:val="20"/>
          <w:szCs w:val="20"/>
        </w:rPr>
      </w:pPr>
    </w:p>
    <w:p w:rsidR="00D13D87" w:rsidRDefault="00D13D87" w:rsidP="00BA5D86">
      <w:pPr>
        <w:widowControl w:val="0"/>
        <w:overflowPunct w:val="0"/>
        <w:autoSpaceDE w:val="0"/>
        <w:autoSpaceDN w:val="0"/>
        <w:adjustRightInd w:val="0"/>
        <w:spacing w:after="0" w:line="258" w:lineRule="auto"/>
        <w:ind w:left="100" w:right="100"/>
        <w:jc w:val="both"/>
        <w:rPr>
          <w:rFonts w:ascii="Times New Roman" w:hAnsi="Times New Roman" w:cs="Times New Roman"/>
          <w:sz w:val="24"/>
          <w:szCs w:val="24"/>
        </w:rPr>
      </w:pPr>
    </w:p>
    <w:p w:rsidR="001D1D8C" w:rsidRDefault="00BA5D86" w:rsidP="00625C49">
      <w:pPr>
        <w:spacing w:after="0"/>
        <w:jc w:val="both"/>
        <w:rPr>
          <w:rFonts w:ascii="Verdana" w:hAnsi="Verdana"/>
          <w:b/>
        </w:rPr>
      </w:pPr>
      <w:r w:rsidRPr="00625C49">
        <w:rPr>
          <w:rFonts w:ascii="Verdana" w:hAnsi="Verdana"/>
          <w:b/>
        </w:rPr>
        <w:t xml:space="preserve">Dental </w:t>
      </w:r>
      <w:r w:rsidR="005C3422">
        <w:rPr>
          <w:rFonts w:ascii="Verdana" w:hAnsi="Verdana"/>
          <w:b/>
        </w:rPr>
        <w:t>Intern</w:t>
      </w:r>
    </w:p>
    <w:p w:rsidR="00625C49" w:rsidRPr="00625C49" w:rsidRDefault="001D1D8C" w:rsidP="00625C49">
      <w:pPr>
        <w:spacing w:after="0"/>
        <w:jc w:val="both"/>
        <w:rPr>
          <w:rFonts w:ascii="Verdana" w:hAnsi="Verdana"/>
          <w:b/>
        </w:rPr>
      </w:pPr>
      <w:r>
        <w:rPr>
          <w:rFonts w:ascii="Verdana" w:hAnsi="Verdana"/>
          <w:b/>
        </w:rPr>
        <w:t xml:space="preserve">Dr </w:t>
      </w:r>
      <w:proofErr w:type="spellStart"/>
      <w:r>
        <w:rPr>
          <w:rFonts w:ascii="Verdana" w:hAnsi="Verdana"/>
          <w:b/>
        </w:rPr>
        <w:t>Ziauddin</w:t>
      </w:r>
      <w:proofErr w:type="spellEnd"/>
      <w:r>
        <w:rPr>
          <w:rFonts w:ascii="Verdana" w:hAnsi="Verdana"/>
          <w:b/>
        </w:rPr>
        <w:t xml:space="preserve"> Ahmad Dental College</w:t>
      </w:r>
      <w:r w:rsidR="00625C49" w:rsidRPr="00625C49">
        <w:rPr>
          <w:rFonts w:ascii="Verdana" w:hAnsi="Verdana"/>
          <w:b/>
        </w:rPr>
        <w:tab/>
      </w:r>
      <w:r w:rsidR="00625C49" w:rsidRPr="00625C49">
        <w:rPr>
          <w:rFonts w:ascii="Verdana" w:hAnsi="Verdana"/>
          <w:b/>
        </w:rPr>
        <w:tab/>
      </w:r>
      <w:r w:rsidR="00625C49" w:rsidRPr="00625C49">
        <w:rPr>
          <w:rFonts w:ascii="Verdana" w:hAnsi="Verdana"/>
          <w:b/>
        </w:rPr>
        <w:tab/>
      </w:r>
      <w:r w:rsidR="005C3422">
        <w:rPr>
          <w:rFonts w:ascii="Verdana" w:hAnsi="Verdana" w:cs="Aharoni"/>
          <w:b/>
          <w:lang w:bidi="he-IL"/>
        </w:rPr>
        <w:t>March-2013 to July</w:t>
      </w:r>
      <w:r w:rsidR="00625C49" w:rsidRPr="00625C49">
        <w:rPr>
          <w:rFonts w:ascii="Verdana" w:hAnsi="Verdana" w:cs="Aharoni"/>
          <w:b/>
          <w:lang w:bidi="he-IL"/>
        </w:rPr>
        <w:t xml:space="preserve">-2014   </w:t>
      </w:r>
    </w:p>
    <w:p w:rsidR="00625C49" w:rsidRPr="005371AB" w:rsidRDefault="00BA5D86" w:rsidP="00625C49">
      <w:pPr>
        <w:spacing w:after="0"/>
        <w:jc w:val="both"/>
        <w:rPr>
          <w:rFonts w:ascii="Verdana" w:hAnsi="Verdana" w:cs="Aharoni"/>
          <w:b/>
          <w:lang w:bidi="he-IL"/>
        </w:rPr>
      </w:pPr>
      <w:r w:rsidRPr="005371AB">
        <w:rPr>
          <w:rFonts w:ascii="Verdana" w:hAnsi="Verdana" w:cs="Aharoni"/>
          <w:b/>
          <w:lang w:bidi="he-IL"/>
        </w:rPr>
        <w:t>A</w:t>
      </w:r>
      <w:r w:rsidR="00625C49" w:rsidRPr="005371AB">
        <w:rPr>
          <w:rFonts w:ascii="Verdana" w:hAnsi="Verdana" w:cs="Aharoni"/>
          <w:b/>
          <w:lang w:bidi="he-IL"/>
        </w:rPr>
        <w:t>ligarh Muslim University (AMU)</w:t>
      </w:r>
    </w:p>
    <w:p w:rsidR="00BA5D86" w:rsidRPr="00625C49" w:rsidRDefault="00BA5D86" w:rsidP="00625C49">
      <w:pPr>
        <w:spacing w:after="0"/>
        <w:jc w:val="both"/>
        <w:rPr>
          <w:sz w:val="24"/>
          <w:szCs w:val="24"/>
        </w:rPr>
      </w:pPr>
      <w:r w:rsidRPr="005371AB">
        <w:rPr>
          <w:rFonts w:ascii="Verdana" w:hAnsi="Verdana"/>
          <w:b/>
        </w:rPr>
        <w:t xml:space="preserve">Aligarh, Uttar Pradesh </w:t>
      </w:r>
      <w:r w:rsidR="00490BD5" w:rsidRPr="005371AB">
        <w:rPr>
          <w:rFonts w:ascii="Verdana" w:hAnsi="Verdana"/>
          <w:b/>
        </w:rPr>
        <w:t>–</w:t>
      </w:r>
      <w:r w:rsidRPr="005371AB">
        <w:rPr>
          <w:rFonts w:ascii="Verdana" w:hAnsi="Verdana"/>
          <w:b/>
        </w:rPr>
        <w:t xml:space="preserve"> India</w:t>
      </w:r>
      <w:r w:rsidR="00490BD5" w:rsidRPr="005371AB">
        <w:rPr>
          <w:rFonts w:ascii="Verdana" w:hAnsi="Verdana" w:cs="Verdana"/>
          <w:b/>
        </w:rPr>
        <w:tab/>
      </w:r>
      <w:r w:rsidR="00490BD5" w:rsidRPr="00625C49">
        <w:rPr>
          <w:rFonts w:ascii="Verdana" w:hAnsi="Verdana" w:cs="Verdana"/>
          <w:sz w:val="20"/>
          <w:szCs w:val="20"/>
        </w:rPr>
        <w:tab/>
      </w:r>
      <w:r w:rsidR="00490BD5" w:rsidRPr="00625C49">
        <w:rPr>
          <w:rFonts w:ascii="Verdana" w:hAnsi="Verdana" w:cs="Verdana"/>
          <w:sz w:val="20"/>
          <w:szCs w:val="20"/>
        </w:rPr>
        <w:tab/>
      </w:r>
    </w:p>
    <w:p w:rsidR="00BA5D86" w:rsidRDefault="00BA5D86" w:rsidP="00490BD5">
      <w:pPr>
        <w:spacing w:after="0"/>
      </w:pPr>
    </w:p>
    <w:p w:rsidR="00625C49" w:rsidRPr="005371AB" w:rsidRDefault="005C3422" w:rsidP="00625C49">
      <w:pPr>
        <w:spacing w:after="0" w:line="240" w:lineRule="auto"/>
        <w:rPr>
          <w:rFonts w:ascii="Helvetica" w:eastAsia="Times New Roman" w:hAnsi="Helvetica" w:cs="Times New Roman"/>
          <w:i/>
          <w:color w:val="808080" w:themeColor="background1" w:themeShade="80"/>
        </w:rPr>
      </w:pPr>
      <w:r>
        <w:rPr>
          <w:rFonts w:ascii="Helvetica" w:eastAsia="Times New Roman" w:hAnsi="Helvetica" w:cs="Times New Roman"/>
          <w:i/>
          <w:color w:val="808080" w:themeColor="background1" w:themeShade="80"/>
        </w:rPr>
        <w:t>Dental Intern</w:t>
      </w:r>
      <w:r w:rsidR="00625C49" w:rsidRPr="005371AB">
        <w:rPr>
          <w:rFonts w:ascii="Helvetica" w:eastAsia="Times New Roman" w:hAnsi="Helvetica" w:cs="Times New Roman"/>
          <w:i/>
          <w:color w:val="808080" w:themeColor="background1" w:themeShade="80"/>
        </w:rPr>
        <w:t xml:space="preserve"> works under the direction, supervision and control of a Dentist, and provide dental care for all age groups. They treat periodontal disease and provide patient education in oral hygiene and care of the teeth and periodontal tissues. They perform the following tasks: scaling and cleaning of teeth and implants; prevention of periodontal disease and control of dental caries by root planning and polishing of teeth and restorations; topical application of fluoride; application of fissure sealants; making impressions of patients’ teeth and jaws; participating in dental health screening of school children, including recording of oral health status for research and evaluation of preventive programs.</w:t>
      </w:r>
    </w:p>
    <w:p w:rsidR="00625C49" w:rsidRDefault="00625C49" w:rsidP="00490BD5">
      <w:pPr>
        <w:spacing w:after="0"/>
      </w:pPr>
    </w:p>
    <w:p w:rsidR="00625C49" w:rsidRDefault="00625C49" w:rsidP="00490BD5">
      <w:pPr>
        <w:spacing w:after="0"/>
      </w:pPr>
    </w:p>
    <w:p w:rsidR="00BA5D86" w:rsidRDefault="00BA5D86" w:rsidP="00490BD5">
      <w:pPr>
        <w:spacing w:after="0"/>
        <w:rPr>
          <w:rFonts w:ascii="Wingdings" w:hAnsi="Wingdings" w:cs="Wingdings"/>
          <w:color w:val="231F20"/>
        </w:rPr>
      </w:pPr>
      <w:r>
        <w:rPr>
          <w:rFonts w:ascii="Verdana" w:hAnsi="Verdana" w:cs="Verdana"/>
          <w:b/>
          <w:bCs/>
          <w:sz w:val="20"/>
          <w:szCs w:val="20"/>
        </w:rPr>
        <w:t>My duties:</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Review patient health status.</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 xml:space="preserve">Carry out established procedures associated with </w:t>
      </w:r>
      <w:proofErr w:type="spellStart"/>
      <w:r w:rsidRPr="00625C49">
        <w:rPr>
          <w:rFonts w:ascii="Verdana" w:hAnsi="Verdana"/>
          <w:sz w:val="20"/>
          <w:szCs w:val="20"/>
        </w:rPr>
        <w:t>chairside</w:t>
      </w:r>
      <w:proofErr w:type="spellEnd"/>
      <w:r w:rsidRPr="00625C49">
        <w:rPr>
          <w:rFonts w:ascii="Verdana" w:hAnsi="Verdana"/>
          <w:sz w:val="20"/>
          <w:szCs w:val="20"/>
        </w:rPr>
        <w:t xml:space="preserve"> assisting and practice management.</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Patient Dental health education.</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Participate in hospital and community dental health education activities.</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Under the supervisor of the Preventive Medicine participate in Preventive activities</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Topical application of solutions to teeth or oral tissues.</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Pre and post-operative instructions.</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Measurement and recording of periodontal disease.</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Removal of plaque, extrinsic staining and calculus from teeth.</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Root planning.</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Cleaning and polishing of teeth and restorations.</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lastRenderedPageBreak/>
        <w:t>Applications and removal of periodontal packs.</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Preparation of teeth for bonding by scaling and polishing, but not etching.</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Removal of orthodontic cement.</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Routine checking for loose bands and broken appliances.</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Taking of impressions for study casts.</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Application of fissure sealant.</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Cleaning and sharpening instruments, and preparation of tray set-ups for sterilization by CSSD.</w:t>
      </w:r>
    </w:p>
    <w:p w:rsidR="00625C49" w:rsidRPr="00625C49" w:rsidRDefault="00625C49" w:rsidP="00625C49">
      <w:pPr>
        <w:pStyle w:val="ListParagraph"/>
        <w:numPr>
          <w:ilvl w:val="0"/>
          <w:numId w:val="10"/>
        </w:numPr>
        <w:rPr>
          <w:rFonts w:ascii="Verdana" w:hAnsi="Verdana"/>
          <w:sz w:val="20"/>
          <w:szCs w:val="20"/>
        </w:rPr>
      </w:pPr>
      <w:r w:rsidRPr="00625C49">
        <w:rPr>
          <w:rFonts w:ascii="Verdana" w:hAnsi="Verdana"/>
          <w:sz w:val="20"/>
          <w:szCs w:val="20"/>
        </w:rPr>
        <w:t>Maintenance of a recall system.</w:t>
      </w:r>
    </w:p>
    <w:p w:rsidR="00BA5D86" w:rsidRDefault="00BA5D86" w:rsidP="005371AB">
      <w:pPr>
        <w:widowControl w:val="0"/>
        <w:overflowPunct w:val="0"/>
        <w:autoSpaceDE w:val="0"/>
        <w:autoSpaceDN w:val="0"/>
        <w:adjustRightInd w:val="0"/>
        <w:spacing w:after="0" w:line="240" w:lineRule="auto"/>
        <w:jc w:val="both"/>
        <w:rPr>
          <w:rFonts w:ascii="Wingdings" w:hAnsi="Wingdings" w:cs="Wingdings"/>
          <w:sz w:val="20"/>
          <w:szCs w:val="20"/>
        </w:rPr>
      </w:pPr>
      <w:r>
        <w:rPr>
          <w:rFonts w:ascii="Verdana" w:hAnsi="Verdana" w:cs="Verdana"/>
          <w:b/>
          <w:bCs/>
          <w:sz w:val="20"/>
          <w:szCs w:val="20"/>
        </w:rPr>
        <w:t xml:space="preserve">Key skills and competencies: </w:t>
      </w:r>
    </w:p>
    <w:p w:rsidR="00BA5D86" w:rsidRDefault="00BA5D86" w:rsidP="00BA5D86">
      <w:pPr>
        <w:widowControl w:val="0"/>
        <w:autoSpaceDE w:val="0"/>
        <w:autoSpaceDN w:val="0"/>
        <w:adjustRightInd w:val="0"/>
        <w:spacing w:after="0" w:line="5" w:lineRule="exact"/>
        <w:rPr>
          <w:rFonts w:ascii="Wingdings" w:hAnsi="Wingdings" w:cs="Wingdings"/>
          <w:sz w:val="20"/>
          <w:szCs w:val="20"/>
        </w:rPr>
      </w:pPr>
    </w:p>
    <w:p w:rsidR="00BA5D86" w:rsidRPr="00625C49" w:rsidRDefault="00BA5D86" w:rsidP="005371AB">
      <w:pPr>
        <w:pStyle w:val="ListParagraph"/>
        <w:numPr>
          <w:ilvl w:val="0"/>
          <w:numId w:val="13"/>
        </w:numPr>
        <w:spacing w:after="0"/>
        <w:jc w:val="both"/>
        <w:rPr>
          <w:rFonts w:ascii="Verdana" w:hAnsi="Verdana" w:cs="Wingdings"/>
          <w:sz w:val="20"/>
          <w:szCs w:val="20"/>
        </w:rPr>
      </w:pPr>
      <w:r w:rsidRPr="00625C49">
        <w:rPr>
          <w:rFonts w:ascii="Verdana" w:hAnsi="Verdana"/>
          <w:sz w:val="20"/>
          <w:szCs w:val="20"/>
        </w:rPr>
        <w:t xml:space="preserve">Patient-friendly and well presented. </w:t>
      </w:r>
    </w:p>
    <w:p w:rsidR="00BA5D86" w:rsidRPr="00625C49" w:rsidRDefault="00BA5D86" w:rsidP="005371AB">
      <w:pPr>
        <w:pStyle w:val="ListParagraph"/>
        <w:numPr>
          <w:ilvl w:val="0"/>
          <w:numId w:val="13"/>
        </w:numPr>
        <w:spacing w:after="0"/>
        <w:jc w:val="both"/>
        <w:rPr>
          <w:rFonts w:ascii="Verdana" w:hAnsi="Verdana" w:cs="Courier New"/>
          <w:sz w:val="20"/>
          <w:szCs w:val="20"/>
        </w:rPr>
      </w:pPr>
      <w:r w:rsidRPr="00625C49">
        <w:rPr>
          <w:rFonts w:ascii="Verdana" w:hAnsi="Verdana"/>
          <w:sz w:val="20"/>
          <w:szCs w:val="20"/>
        </w:rPr>
        <w:t>Experience of advising patients on diet, brushing &amp; other aspects of dental care.</w:t>
      </w:r>
    </w:p>
    <w:p w:rsidR="00BA5D86" w:rsidRPr="00625C49" w:rsidRDefault="00BA5D86" w:rsidP="005371AB">
      <w:pPr>
        <w:pStyle w:val="ListParagraph"/>
        <w:numPr>
          <w:ilvl w:val="0"/>
          <w:numId w:val="13"/>
        </w:numPr>
        <w:spacing w:after="0"/>
        <w:jc w:val="both"/>
        <w:rPr>
          <w:rFonts w:ascii="Verdana" w:hAnsi="Verdana" w:cs="Wingdings"/>
          <w:sz w:val="20"/>
          <w:szCs w:val="20"/>
        </w:rPr>
      </w:pPr>
      <w:r w:rsidRPr="00625C49">
        <w:rPr>
          <w:rFonts w:ascii="Verdana" w:hAnsi="Verdana"/>
          <w:sz w:val="20"/>
          <w:szCs w:val="20"/>
        </w:rPr>
        <w:t>Keeping up to date with the latest developments in dentistry.</w:t>
      </w:r>
    </w:p>
    <w:p w:rsidR="00BA5D86" w:rsidRPr="00625C49" w:rsidRDefault="00BA5D86" w:rsidP="005371AB">
      <w:pPr>
        <w:pStyle w:val="ListParagraph"/>
        <w:numPr>
          <w:ilvl w:val="0"/>
          <w:numId w:val="13"/>
        </w:numPr>
        <w:spacing w:after="0"/>
        <w:jc w:val="both"/>
        <w:rPr>
          <w:rFonts w:ascii="Verdana" w:hAnsi="Verdana" w:cs="Wingdings"/>
          <w:sz w:val="20"/>
          <w:szCs w:val="20"/>
        </w:rPr>
      </w:pPr>
      <w:r w:rsidRPr="00625C49">
        <w:rPr>
          <w:rFonts w:ascii="Verdana" w:hAnsi="Verdana"/>
          <w:sz w:val="20"/>
          <w:szCs w:val="20"/>
        </w:rPr>
        <w:t xml:space="preserve">Excellent listening, communication and interpersonal skills. </w:t>
      </w:r>
    </w:p>
    <w:p w:rsidR="00BA5D86" w:rsidRPr="00625C49" w:rsidRDefault="00BA5D86" w:rsidP="005371AB">
      <w:pPr>
        <w:pStyle w:val="ListParagraph"/>
        <w:numPr>
          <w:ilvl w:val="0"/>
          <w:numId w:val="13"/>
        </w:numPr>
        <w:spacing w:after="0"/>
        <w:jc w:val="both"/>
        <w:rPr>
          <w:rFonts w:ascii="Verdana" w:hAnsi="Verdana" w:cs="Wingdings"/>
          <w:sz w:val="20"/>
          <w:szCs w:val="20"/>
        </w:rPr>
      </w:pPr>
      <w:r w:rsidRPr="00625C49">
        <w:rPr>
          <w:rFonts w:ascii="Verdana" w:hAnsi="Verdana"/>
          <w:sz w:val="20"/>
          <w:szCs w:val="20"/>
        </w:rPr>
        <w:t xml:space="preserve">Able to write prescriptions for antibiotics and other dental medications. </w:t>
      </w:r>
    </w:p>
    <w:p w:rsidR="00490BD5" w:rsidRDefault="00490BD5" w:rsidP="00BA5D86">
      <w:pPr>
        <w:widowControl w:val="0"/>
        <w:autoSpaceDE w:val="0"/>
        <w:autoSpaceDN w:val="0"/>
        <w:adjustRightInd w:val="0"/>
        <w:spacing w:after="0" w:line="240" w:lineRule="auto"/>
        <w:rPr>
          <w:rFonts w:ascii="Verdana" w:hAnsi="Verdana" w:cs="Aharoni"/>
          <w:b/>
          <w:sz w:val="24"/>
          <w:szCs w:val="24"/>
          <w:lang w:bidi="he-IL"/>
        </w:rPr>
      </w:pPr>
    </w:p>
    <w:p w:rsidR="00490BD5" w:rsidRDefault="00490BD5" w:rsidP="00BA5D86">
      <w:pPr>
        <w:widowControl w:val="0"/>
        <w:autoSpaceDE w:val="0"/>
        <w:autoSpaceDN w:val="0"/>
        <w:adjustRightInd w:val="0"/>
        <w:spacing w:after="0" w:line="240" w:lineRule="auto"/>
        <w:rPr>
          <w:rFonts w:ascii="Verdana" w:hAnsi="Verdana" w:cs="Aharoni"/>
          <w:b/>
          <w:sz w:val="24"/>
          <w:szCs w:val="24"/>
          <w:lang w:bidi="he-IL"/>
        </w:rPr>
      </w:pPr>
    </w:p>
    <w:p w:rsidR="00BA5D86" w:rsidRPr="005371AB" w:rsidRDefault="00BA5D86" w:rsidP="005371AB">
      <w:pPr>
        <w:spacing w:after="0"/>
        <w:jc w:val="both"/>
        <w:rPr>
          <w:rFonts w:ascii="Verdana" w:hAnsi="Verdana" w:cs="Times New Roman"/>
          <w:b/>
        </w:rPr>
      </w:pPr>
      <w:r w:rsidRPr="005371AB">
        <w:rPr>
          <w:rFonts w:ascii="Verdana" w:hAnsi="Verdana" w:cs="Aharoni"/>
          <w:b/>
          <w:lang w:bidi="he-IL"/>
        </w:rPr>
        <w:t>Dialysis Technician</w:t>
      </w:r>
      <w:r w:rsidR="001E3770">
        <w:rPr>
          <w:rFonts w:ascii="Verdana" w:hAnsi="Verdana" w:cs="Aharoni"/>
          <w:b/>
          <w:lang w:bidi="he-IL"/>
        </w:rPr>
        <w:t xml:space="preserve">                                Jan</w:t>
      </w:r>
      <w:r w:rsidR="001E3770">
        <w:rPr>
          <w:rFonts w:ascii="Verdana" w:hAnsi="Verdana"/>
          <w:b/>
        </w:rPr>
        <w:t xml:space="preserve"> 2006 to Jan</w:t>
      </w:r>
      <w:r w:rsidR="005371AB" w:rsidRPr="005371AB">
        <w:rPr>
          <w:rFonts w:ascii="Verdana" w:hAnsi="Verdana"/>
          <w:b/>
        </w:rPr>
        <w:t xml:space="preserve"> 2008</w:t>
      </w:r>
    </w:p>
    <w:p w:rsidR="00490BD5" w:rsidRPr="005371AB" w:rsidRDefault="00BA5D86" w:rsidP="005371AB">
      <w:pPr>
        <w:spacing w:after="0"/>
        <w:jc w:val="both"/>
        <w:rPr>
          <w:rFonts w:ascii="Verdana" w:hAnsi="Verdana"/>
          <w:b/>
        </w:rPr>
      </w:pPr>
      <w:r w:rsidRPr="005371AB">
        <w:rPr>
          <w:rFonts w:ascii="Verdana" w:hAnsi="Verdana" w:cs="Aharoni"/>
          <w:b/>
          <w:lang w:bidi="he-IL"/>
        </w:rPr>
        <w:t>Al</w:t>
      </w:r>
      <w:r w:rsidR="005371AB" w:rsidRPr="005371AB">
        <w:rPr>
          <w:rFonts w:ascii="Verdana" w:hAnsi="Verdana" w:cs="Aharoni"/>
          <w:b/>
          <w:lang w:bidi="he-IL"/>
        </w:rPr>
        <w:t>igarh Muslim University (AMU)</w:t>
      </w:r>
    </w:p>
    <w:p w:rsidR="00490BD5" w:rsidRPr="00490BD5" w:rsidRDefault="00490BD5" w:rsidP="00BA5D86">
      <w:pPr>
        <w:widowControl w:val="0"/>
        <w:autoSpaceDE w:val="0"/>
        <w:autoSpaceDN w:val="0"/>
        <w:adjustRightInd w:val="0"/>
        <w:spacing w:after="0" w:line="240" w:lineRule="auto"/>
        <w:rPr>
          <w:rFonts w:ascii="Times New Roman" w:hAnsi="Times New Roman"/>
          <w:b/>
          <w:szCs w:val="20"/>
        </w:rPr>
      </w:pPr>
    </w:p>
    <w:p w:rsidR="00BA5D86" w:rsidRPr="005371AB" w:rsidRDefault="00BA5D86" w:rsidP="005371AB">
      <w:pPr>
        <w:pStyle w:val="ListParagraph"/>
        <w:numPr>
          <w:ilvl w:val="0"/>
          <w:numId w:val="14"/>
        </w:numPr>
        <w:jc w:val="both"/>
        <w:rPr>
          <w:rFonts w:ascii="Verdana" w:hAnsi="Verdana"/>
          <w:sz w:val="20"/>
          <w:szCs w:val="20"/>
        </w:rPr>
      </w:pPr>
      <w:r w:rsidRPr="005371AB">
        <w:rPr>
          <w:rFonts w:ascii="Verdana" w:hAnsi="Verdana"/>
          <w:sz w:val="20"/>
          <w:szCs w:val="20"/>
        </w:rPr>
        <w:t>Experienced in treating number of patients successfully on daily basis by providing dialysis services. I have acquired sound technical knowledge of dialysis, its pre and post effects on patients and can confidently satisfy the patients.</w:t>
      </w:r>
    </w:p>
    <w:p w:rsidR="00BA5D86" w:rsidRPr="005371AB" w:rsidRDefault="00BA5D86" w:rsidP="005371AB">
      <w:pPr>
        <w:pStyle w:val="ListParagraph"/>
        <w:numPr>
          <w:ilvl w:val="0"/>
          <w:numId w:val="14"/>
        </w:numPr>
        <w:jc w:val="both"/>
        <w:rPr>
          <w:rFonts w:ascii="Verdana" w:hAnsi="Verdana"/>
          <w:sz w:val="20"/>
          <w:szCs w:val="20"/>
        </w:rPr>
      </w:pPr>
      <w:r w:rsidRPr="005371AB">
        <w:rPr>
          <w:rFonts w:ascii="Verdana" w:hAnsi="Verdana"/>
          <w:sz w:val="20"/>
          <w:szCs w:val="20"/>
        </w:rPr>
        <w:t>One year internship and two years’ work as a junior physician assistant in AMU, Aligarh</w:t>
      </w:r>
    </w:p>
    <w:p w:rsidR="00BA5D86" w:rsidRPr="005371AB" w:rsidRDefault="00BA5D86" w:rsidP="005371AB">
      <w:pPr>
        <w:pStyle w:val="ListParagraph"/>
        <w:numPr>
          <w:ilvl w:val="0"/>
          <w:numId w:val="14"/>
        </w:numPr>
        <w:jc w:val="both"/>
        <w:rPr>
          <w:rFonts w:ascii="Verdana" w:hAnsi="Verdana"/>
          <w:b/>
          <w:sz w:val="20"/>
          <w:szCs w:val="20"/>
        </w:rPr>
      </w:pPr>
      <w:r w:rsidRPr="005371AB">
        <w:rPr>
          <w:rFonts w:ascii="Verdana" w:hAnsi="Verdana"/>
          <w:sz w:val="20"/>
          <w:szCs w:val="20"/>
        </w:rPr>
        <w:t>Gathered and documented accurate health-related information of patients.</w:t>
      </w:r>
    </w:p>
    <w:p w:rsidR="00BA5D86" w:rsidRPr="005371AB" w:rsidRDefault="00BA5D86" w:rsidP="005371AB">
      <w:pPr>
        <w:pStyle w:val="ListParagraph"/>
        <w:numPr>
          <w:ilvl w:val="0"/>
          <w:numId w:val="14"/>
        </w:numPr>
        <w:jc w:val="both"/>
        <w:rPr>
          <w:rFonts w:ascii="Verdana" w:hAnsi="Verdana"/>
          <w:b/>
          <w:sz w:val="20"/>
          <w:szCs w:val="20"/>
        </w:rPr>
      </w:pPr>
      <w:r w:rsidRPr="005371AB">
        <w:rPr>
          <w:rFonts w:ascii="Verdana" w:hAnsi="Verdana"/>
          <w:sz w:val="20"/>
          <w:szCs w:val="20"/>
        </w:rPr>
        <w:t>Monitored dialysis treatment and documented on dialysis flow charts.</w:t>
      </w:r>
    </w:p>
    <w:p w:rsidR="00BA5D86" w:rsidRPr="005371AB" w:rsidRDefault="00BA5D86" w:rsidP="005371AB">
      <w:pPr>
        <w:pStyle w:val="ListParagraph"/>
        <w:numPr>
          <w:ilvl w:val="0"/>
          <w:numId w:val="14"/>
        </w:numPr>
        <w:jc w:val="both"/>
        <w:rPr>
          <w:rFonts w:ascii="Verdana" w:hAnsi="Verdana"/>
          <w:sz w:val="20"/>
          <w:szCs w:val="20"/>
        </w:rPr>
      </w:pPr>
      <w:r w:rsidRPr="005371AB">
        <w:rPr>
          <w:rFonts w:ascii="Verdana" w:hAnsi="Verdana"/>
          <w:sz w:val="20"/>
          <w:szCs w:val="20"/>
        </w:rPr>
        <w:t>Conversant with dialysis machine and its operation.</w:t>
      </w:r>
    </w:p>
    <w:p w:rsidR="00BA5D86" w:rsidRPr="005371AB" w:rsidRDefault="00BA5D86" w:rsidP="005371AB">
      <w:pPr>
        <w:pStyle w:val="ListParagraph"/>
        <w:numPr>
          <w:ilvl w:val="0"/>
          <w:numId w:val="14"/>
        </w:numPr>
        <w:jc w:val="both"/>
        <w:rPr>
          <w:rFonts w:ascii="Verdana" w:hAnsi="Verdana"/>
          <w:sz w:val="20"/>
          <w:szCs w:val="20"/>
        </w:rPr>
      </w:pPr>
      <w:r w:rsidRPr="005371AB">
        <w:rPr>
          <w:rFonts w:ascii="Verdana" w:hAnsi="Verdana"/>
          <w:sz w:val="20"/>
          <w:szCs w:val="20"/>
        </w:rPr>
        <w:t>Ability to communicate successfully with the public health personnel, patient and attendant.</w:t>
      </w:r>
    </w:p>
    <w:p w:rsidR="00BA5D86" w:rsidRPr="005371AB" w:rsidRDefault="00BA5D86" w:rsidP="005371AB">
      <w:pPr>
        <w:pStyle w:val="ListParagraph"/>
        <w:numPr>
          <w:ilvl w:val="0"/>
          <w:numId w:val="14"/>
        </w:numPr>
        <w:jc w:val="both"/>
        <w:rPr>
          <w:rFonts w:ascii="Verdana" w:hAnsi="Verdana"/>
          <w:sz w:val="20"/>
          <w:szCs w:val="20"/>
        </w:rPr>
      </w:pPr>
      <w:r w:rsidRPr="005371AB">
        <w:rPr>
          <w:rFonts w:ascii="Verdana" w:hAnsi="Verdana"/>
          <w:sz w:val="20"/>
          <w:szCs w:val="20"/>
        </w:rPr>
        <w:t>Flexible in scheduling to meet the staffing needs of the unit.</w:t>
      </w:r>
    </w:p>
    <w:p w:rsidR="00BA5D86" w:rsidRPr="005371AB" w:rsidRDefault="00BA5D86" w:rsidP="005371AB">
      <w:pPr>
        <w:pStyle w:val="ListParagraph"/>
        <w:numPr>
          <w:ilvl w:val="0"/>
          <w:numId w:val="14"/>
        </w:numPr>
        <w:jc w:val="both"/>
        <w:rPr>
          <w:rFonts w:ascii="Verdana" w:hAnsi="Verdana"/>
          <w:b/>
          <w:sz w:val="20"/>
          <w:szCs w:val="20"/>
        </w:rPr>
      </w:pPr>
      <w:r w:rsidRPr="005371AB">
        <w:rPr>
          <w:rFonts w:ascii="Verdana" w:hAnsi="Verdana"/>
          <w:sz w:val="20"/>
          <w:szCs w:val="20"/>
        </w:rPr>
        <w:t>Reported to supervisor immediately, if any, abnormal changes noticed in patient condition.</w:t>
      </w:r>
    </w:p>
    <w:p w:rsidR="005371AB" w:rsidRDefault="00BA5D86" w:rsidP="005371AB">
      <w:pPr>
        <w:pStyle w:val="ListParagraph"/>
        <w:numPr>
          <w:ilvl w:val="0"/>
          <w:numId w:val="14"/>
        </w:numPr>
        <w:jc w:val="both"/>
        <w:rPr>
          <w:rFonts w:ascii="Verdana" w:hAnsi="Verdana"/>
          <w:sz w:val="20"/>
          <w:szCs w:val="20"/>
        </w:rPr>
      </w:pPr>
      <w:r w:rsidRPr="005371AB">
        <w:rPr>
          <w:rFonts w:ascii="Verdana" w:hAnsi="Verdana"/>
          <w:sz w:val="20"/>
          <w:szCs w:val="20"/>
        </w:rPr>
        <w:t xml:space="preserve">Followed all emergency operational </w:t>
      </w:r>
      <w:r w:rsidR="005371AB" w:rsidRPr="005371AB">
        <w:rPr>
          <w:rFonts w:ascii="Verdana" w:hAnsi="Verdana"/>
          <w:sz w:val="20"/>
          <w:szCs w:val="20"/>
        </w:rPr>
        <w:t>procedures</w:t>
      </w:r>
      <w:r w:rsidR="005371AB">
        <w:rPr>
          <w:rFonts w:ascii="Verdana" w:hAnsi="Verdana"/>
          <w:sz w:val="20"/>
          <w:szCs w:val="20"/>
        </w:rPr>
        <w:t>.</w:t>
      </w:r>
    </w:p>
    <w:p w:rsidR="00BA5D86" w:rsidRPr="005371AB" w:rsidRDefault="005371AB" w:rsidP="005371AB">
      <w:pPr>
        <w:pStyle w:val="ListParagraph"/>
        <w:numPr>
          <w:ilvl w:val="0"/>
          <w:numId w:val="14"/>
        </w:numPr>
        <w:jc w:val="both"/>
        <w:rPr>
          <w:rFonts w:ascii="Verdana" w:hAnsi="Verdana"/>
          <w:sz w:val="20"/>
          <w:szCs w:val="20"/>
        </w:rPr>
      </w:pPr>
      <w:r w:rsidRPr="005371AB">
        <w:rPr>
          <w:rFonts w:ascii="Verdana" w:hAnsi="Verdana"/>
          <w:sz w:val="20"/>
          <w:szCs w:val="20"/>
        </w:rPr>
        <w:t xml:space="preserve"> Great</w:t>
      </w:r>
      <w:r w:rsidR="00BA5D86" w:rsidRPr="005371AB">
        <w:rPr>
          <w:rFonts w:ascii="Verdana" w:hAnsi="Verdana"/>
          <w:sz w:val="20"/>
          <w:szCs w:val="20"/>
        </w:rPr>
        <w:t xml:space="preserve"> ability to work in Critical Unit.</w:t>
      </w:r>
    </w:p>
    <w:tbl>
      <w:tblPr>
        <w:tblW w:w="11465" w:type="dxa"/>
        <w:tblLayout w:type="fixed"/>
        <w:tblCellMar>
          <w:left w:w="0" w:type="dxa"/>
          <w:right w:w="0" w:type="dxa"/>
        </w:tblCellMar>
        <w:tblLook w:val="0000" w:firstRow="0" w:lastRow="0" w:firstColumn="0" w:lastColumn="0" w:noHBand="0" w:noVBand="0"/>
      </w:tblPr>
      <w:tblGrid>
        <w:gridCol w:w="146"/>
        <w:gridCol w:w="2314"/>
        <w:gridCol w:w="5691"/>
        <w:gridCol w:w="3231"/>
        <w:gridCol w:w="83"/>
      </w:tblGrid>
      <w:tr w:rsidR="00BA5D86" w:rsidTr="00BA5D86">
        <w:trPr>
          <w:trHeight w:val="452"/>
        </w:trPr>
        <w:tc>
          <w:tcPr>
            <w:tcW w:w="146" w:type="dxa"/>
            <w:tcBorders>
              <w:top w:val="nil"/>
              <w:left w:val="nil"/>
              <w:bottom w:val="nil"/>
              <w:right w:val="nil"/>
            </w:tcBorders>
            <w:vAlign w:val="bottom"/>
          </w:tcPr>
          <w:p w:rsidR="00BA5D86" w:rsidRDefault="00BA5D86" w:rsidP="00BA5D86">
            <w:pPr>
              <w:rPr>
                <w:rFonts w:ascii="Times New Roman" w:hAnsi="Times New Roman" w:cs="Times New Roman"/>
                <w:sz w:val="24"/>
                <w:szCs w:val="24"/>
              </w:rPr>
            </w:pPr>
            <w:bookmarkStart w:id="1" w:name="page2"/>
            <w:bookmarkEnd w:id="1"/>
          </w:p>
        </w:tc>
        <w:tc>
          <w:tcPr>
            <w:tcW w:w="2314"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24"/>
                <w:szCs w:val="24"/>
              </w:rPr>
            </w:pPr>
          </w:p>
          <w:p w:rsidR="00BA5D86" w:rsidRDefault="00BA5D86" w:rsidP="00BA5D86">
            <w:pPr>
              <w:widowControl w:val="0"/>
              <w:autoSpaceDE w:val="0"/>
              <w:autoSpaceDN w:val="0"/>
              <w:adjustRightInd w:val="0"/>
              <w:spacing w:after="0" w:line="240" w:lineRule="auto"/>
              <w:rPr>
                <w:rFonts w:ascii="Times New Roman" w:hAnsi="Times New Roman" w:cs="Times New Roman"/>
                <w:sz w:val="24"/>
                <w:szCs w:val="24"/>
              </w:rPr>
            </w:pPr>
          </w:p>
          <w:p w:rsidR="00BA5D86" w:rsidRDefault="00BA5D86" w:rsidP="00BA5D86">
            <w:pPr>
              <w:widowControl w:val="0"/>
              <w:autoSpaceDE w:val="0"/>
              <w:autoSpaceDN w:val="0"/>
              <w:adjustRightInd w:val="0"/>
              <w:spacing w:after="0" w:line="240" w:lineRule="auto"/>
              <w:rPr>
                <w:rFonts w:ascii="Times New Roman" w:hAnsi="Times New Roman" w:cs="Times New Roman"/>
                <w:sz w:val="24"/>
                <w:szCs w:val="24"/>
              </w:rPr>
            </w:pPr>
          </w:p>
        </w:tc>
        <w:tc>
          <w:tcPr>
            <w:tcW w:w="5691"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24"/>
                <w:szCs w:val="24"/>
              </w:rPr>
            </w:pPr>
          </w:p>
        </w:tc>
        <w:tc>
          <w:tcPr>
            <w:tcW w:w="3231"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24"/>
                <w:szCs w:val="24"/>
              </w:rPr>
            </w:pPr>
          </w:p>
        </w:tc>
        <w:tc>
          <w:tcPr>
            <w:tcW w:w="83"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24"/>
                <w:szCs w:val="24"/>
              </w:rPr>
            </w:pPr>
          </w:p>
        </w:tc>
      </w:tr>
    </w:tbl>
    <w:p w:rsidR="005371AB" w:rsidRDefault="005371AB" w:rsidP="00BA5D86">
      <w:pPr>
        <w:widowControl w:val="0"/>
        <w:overflowPunct w:val="0"/>
        <w:autoSpaceDE w:val="0"/>
        <w:autoSpaceDN w:val="0"/>
        <w:adjustRightInd w:val="0"/>
        <w:spacing w:after="0" w:line="247" w:lineRule="auto"/>
        <w:ind w:right="20"/>
        <w:jc w:val="both"/>
        <w:rPr>
          <w:rFonts w:ascii="Courier New" w:hAnsi="Courier New" w:cs="Courier New"/>
          <w:sz w:val="20"/>
          <w:szCs w:val="20"/>
        </w:rPr>
      </w:pPr>
    </w:p>
    <w:p w:rsidR="00BA5D86" w:rsidRDefault="00BA5D86" w:rsidP="00BA5D86">
      <w:pPr>
        <w:widowControl w:val="0"/>
        <w:autoSpaceDE w:val="0"/>
        <w:autoSpaceDN w:val="0"/>
        <w:adjustRightInd w:val="0"/>
        <w:spacing w:after="0" w:line="208" w:lineRule="exact"/>
        <w:rPr>
          <w:rFonts w:ascii="Times New Roman" w:hAnsi="Times New Roman" w:cs="Times New Roman"/>
          <w:sz w:val="24"/>
          <w:szCs w:val="24"/>
        </w:rPr>
      </w:pPr>
    </w:p>
    <w:p w:rsidR="00BA5D86" w:rsidRDefault="00BA5D86" w:rsidP="00BA5D86">
      <w:pPr>
        <w:widowControl w:val="0"/>
        <w:autoSpaceDE w:val="0"/>
        <w:autoSpaceDN w:val="0"/>
        <w:adjustRightInd w:val="0"/>
        <w:spacing w:after="0" w:line="240" w:lineRule="auto"/>
        <w:ind w:left="4500"/>
        <w:rPr>
          <w:rFonts w:ascii="Times New Roman" w:hAnsi="Times New Roman" w:cs="Times New Roman"/>
          <w:sz w:val="24"/>
          <w:szCs w:val="24"/>
        </w:rPr>
      </w:pPr>
      <w:r>
        <w:rPr>
          <w:rFonts w:ascii="Verdana" w:hAnsi="Verdana" w:cs="Verdana"/>
          <w:b/>
          <w:bCs/>
          <w:sz w:val="20"/>
          <w:szCs w:val="20"/>
        </w:rPr>
        <w:t>Character Traits</w:t>
      </w:r>
    </w:p>
    <w:p w:rsidR="00BA5D86" w:rsidRPr="005371AB" w:rsidRDefault="00BA5D86" w:rsidP="005371AB">
      <w:pPr>
        <w:jc w:val="both"/>
        <w:rPr>
          <w:rFonts w:ascii="Verdana" w:hAnsi="Verdana"/>
          <w:sz w:val="20"/>
          <w:szCs w:val="20"/>
        </w:rPr>
      </w:pPr>
      <w:r>
        <w:rPr>
          <w:noProof/>
          <w:lang w:val="en-US" w:eastAsia="en-US"/>
        </w:rPr>
        <w:drawing>
          <wp:anchor distT="0" distB="0" distL="114300" distR="114300" simplePos="0" relativeHeight="251658752" behindDoc="1" locked="0" layoutInCell="0" allowOverlap="1">
            <wp:simplePos x="0" y="0"/>
            <wp:positionH relativeFrom="column">
              <wp:posOffset>-67945</wp:posOffset>
            </wp:positionH>
            <wp:positionV relativeFrom="paragraph">
              <wp:posOffset>-147320</wp:posOffset>
            </wp:positionV>
            <wp:extent cx="6993890" cy="152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3890" cy="152400"/>
                    </a:xfrm>
                    <a:prstGeom prst="rect">
                      <a:avLst/>
                    </a:prstGeom>
                    <a:noFill/>
                  </pic:spPr>
                </pic:pic>
              </a:graphicData>
            </a:graphic>
          </wp:anchor>
        </w:drawing>
      </w:r>
    </w:p>
    <w:p w:rsidR="00BA5D86" w:rsidRPr="005371AB" w:rsidRDefault="00BA5D86" w:rsidP="005371AB">
      <w:pPr>
        <w:pStyle w:val="ListParagraph"/>
        <w:numPr>
          <w:ilvl w:val="0"/>
          <w:numId w:val="15"/>
        </w:numPr>
        <w:jc w:val="both"/>
        <w:rPr>
          <w:rFonts w:ascii="Verdana" w:hAnsi="Verdana" w:cs="Courier New"/>
          <w:sz w:val="20"/>
          <w:szCs w:val="20"/>
        </w:rPr>
      </w:pPr>
      <w:r w:rsidRPr="005371AB">
        <w:rPr>
          <w:rFonts w:ascii="Verdana" w:hAnsi="Verdana"/>
          <w:sz w:val="20"/>
          <w:szCs w:val="20"/>
        </w:rPr>
        <w:t>Devoted to Work and always targets excellence &amp; high quality of work.</w:t>
      </w:r>
    </w:p>
    <w:p w:rsidR="00BA5D86" w:rsidRDefault="00BA5D86" w:rsidP="005371AB">
      <w:pPr>
        <w:pStyle w:val="ListParagraph"/>
        <w:numPr>
          <w:ilvl w:val="0"/>
          <w:numId w:val="15"/>
        </w:numPr>
        <w:jc w:val="both"/>
        <w:rPr>
          <w:rFonts w:ascii="Verdana" w:hAnsi="Verdana"/>
          <w:sz w:val="20"/>
          <w:szCs w:val="20"/>
        </w:rPr>
      </w:pPr>
      <w:r w:rsidRPr="005371AB">
        <w:rPr>
          <w:rFonts w:ascii="Verdana" w:hAnsi="Verdana"/>
          <w:sz w:val="20"/>
          <w:szCs w:val="20"/>
        </w:rPr>
        <w:t>Disciplined and self-mannered.</w:t>
      </w:r>
    </w:p>
    <w:p w:rsidR="00BA5D86" w:rsidRPr="005371AB" w:rsidRDefault="00BA5D86" w:rsidP="005371AB">
      <w:pPr>
        <w:pStyle w:val="ListParagraph"/>
        <w:numPr>
          <w:ilvl w:val="0"/>
          <w:numId w:val="15"/>
        </w:numPr>
        <w:jc w:val="both"/>
        <w:rPr>
          <w:rFonts w:ascii="Verdana" w:hAnsi="Verdana"/>
          <w:sz w:val="20"/>
          <w:szCs w:val="20"/>
        </w:rPr>
      </w:pPr>
      <w:r w:rsidRPr="005371AB">
        <w:rPr>
          <w:rFonts w:ascii="Verdana" w:hAnsi="Verdana"/>
          <w:sz w:val="20"/>
          <w:szCs w:val="20"/>
        </w:rPr>
        <w:t>Excellent team player and good communicator.</w:t>
      </w:r>
    </w:p>
    <w:p w:rsidR="00BA5D86" w:rsidRPr="005371AB" w:rsidRDefault="00BA5D86" w:rsidP="005371AB">
      <w:pPr>
        <w:pStyle w:val="ListParagraph"/>
        <w:numPr>
          <w:ilvl w:val="0"/>
          <w:numId w:val="15"/>
        </w:numPr>
        <w:jc w:val="both"/>
        <w:rPr>
          <w:rFonts w:ascii="Verdana" w:hAnsi="Verdana"/>
          <w:sz w:val="20"/>
          <w:szCs w:val="20"/>
        </w:rPr>
      </w:pPr>
      <w:r w:rsidRPr="005371AB">
        <w:rPr>
          <w:rFonts w:ascii="Verdana" w:hAnsi="Verdana"/>
          <w:sz w:val="20"/>
          <w:szCs w:val="20"/>
        </w:rPr>
        <w:t>Responsibility seeker and efficient work organizer.</w:t>
      </w:r>
    </w:p>
    <w:p w:rsidR="00BA5D86" w:rsidRPr="005371AB" w:rsidRDefault="00BA5D86" w:rsidP="005371AB">
      <w:pPr>
        <w:pStyle w:val="ListParagraph"/>
        <w:numPr>
          <w:ilvl w:val="0"/>
          <w:numId w:val="15"/>
        </w:numPr>
        <w:jc w:val="both"/>
        <w:rPr>
          <w:rFonts w:ascii="Verdana" w:hAnsi="Verdana" w:cs="Courier New"/>
          <w:sz w:val="20"/>
          <w:szCs w:val="20"/>
        </w:rPr>
      </w:pPr>
      <w:r w:rsidRPr="005371AB">
        <w:rPr>
          <w:rFonts w:ascii="Verdana" w:hAnsi="Verdana"/>
          <w:sz w:val="20"/>
          <w:szCs w:val="20"/>
        </w:rPr>
        <w:t>Innovative, creative and seeks knowledge for professional growth to both company and self.</w:t>
      </w:r>
    </w:p>
    <w:p w:rsidR="00BA5D86" w:rsidRPr="005371AB" w:rsidRDefault="00BA5D86" w:rsidP="005371AB">
      <w:pPr>
        <w:pStyle w:val="ListParagraph"/>
        <w:numPr>
          <w:ilvl w:val="0"/>
          <w:numId w:val="15"/>
        </w:numPr>
        <w:jc w:val="both"/>
        <w:rPr>
          <w:rFonts w:ascii="Verdana" w:hAnsi="Verdana"/>
          <w:sz w:val="20"/>
          <w:szCs w:val="20"/>
        </w:rPr>
      </w:pPr>
      <w:r w:rsidRPr="005371AB">
        <w:rPr>
          <w:rFonts w:ascii="Verdana" w:hAnsi="Verdana"/>
          <w:sz w:val="20"/>
          <w:szCs w:val="20"/>
        </w:rPr>
        <w:lastRenderedPageBreak/>
        <w:t>Religious and overall a good human being.</w:t>
      </w:r>
    </w:p>
    <w:p w:rsidR="00BA5D86" w:rsidRDefault="00BA5D86" w:rsidP="00BA5D86">
      <w:pPr>
        <w:widowControl w:val="0"/>
        <w:autoSpaceDE w:val="0"/>
        <w:autoSpaceDN w:val="0"/>
        <w:adjustRightInd w:val="0"/>
        <w:spacing w:after="0" w:line="216" w:lineRule="exact"/>
        <w:rPr>
          <w:rFonts w:ascii="Times New Roman" w:hAnsi="Times New Roman" w:cs="Times New Roman"/>
          <w:sz w:val="24"/>
          <w:szCs w:val="24"/>
        </w:rPr>
      </w:pPr>
    </w:p>
    <w:p w:rsidR="00BA5D86" w:rsidRDefault="00BA5D86" w:rsidP="00BA5D86">
      <w:pPr>
        <w:widowControl w:val="0"/>
        <w:autoSpaceDE w:val="0"/>
        <w:autoSpaceDN w:val="0"/>
        <w:adjustRightInd w:val="0"/>
        <w:spacing w:after="0" w:line="216" w:lineRule="exact"/>
        <w:rPr>
          <w:rFonts w:ascii="Times New Roman" w:hAnsi="Times New Roman" w:cs="Times New Roman"/>
          <w:sz w:val="24"/>
          <w:szCs w:val="24"/>
        </w:rPr>
      </w:pPr>
    </w:p>
    <w:p w:rsidR="00BA5D86" w:rsidRDefault="00BA5D86" w:rsidP="00BA5D86">
      <w:pPr>
        <w:widowControl w:val="0"/>
        <w:autoSpaceDE w:val="0"/>
        <w:autoSpaceDN w:val="0"/>
        <w:adjustRightInd w:val="0"/>
        <w:spacing w:after="0" w:line="21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580"/>
        <w:gridCol w:w="960"/>
        <w:gridCol w:w="6460"/>
      </w:tblGrid>
      <w:tr w:rsidR="00BA5D86" w:rsidTr="00BA5D86">
        <w:trPr>
          <w:trHeight w:val="253"/>
        </w:trPr>
        <w:tc>
          <w:tcPr>
            <w:tcW w:w="3580" w:type="dxa"/>
            <w:tcBorders>
              <w:top w:val="nil"/>
              <w:left w:val="nil"/>
              <w:bottom w:val="nil"/>
              <w:right w:val="nil"/>
            </w:tcBorders>
            <w:shd w:val="clear" w:color="auto" w:fill="DFDFDF"/>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nil"/>
            </w:tcBorders>
            <w:shd w:val="clear" w:color="auto" w:fill="DFDFDF"/>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21"/>
                <w:szCs w:val="21"/>
              </w:rPr>
            </w:pPr>
          </w:p>
        </w:tc>
        <w:tc>
          <w:tcPr>
            <w:tcW w:w="6460" w:type="dxa"/>
            <w:tcBorders>
              <w:top w:val="nil"/>
              <w:left w:val="nil"/>
              <w:bottom w:val="nil"/>
              <w:right w:val="nil"/>
            </w:tcBorders>
            <w:shd w:val="clear" w:color="auto" w:fill="DFDFDF"/>
            <w:vAlign w:val="bottom"/>
          </w:tcPr>
          <w:p w:rsidR="00BA5D86" w:rsidRDefault="00BA5D86" w:rsidP="00BA5D86">
            <w:pPr>
              <w:widowControl w:val="0"/>
              <w:autoSpaceDE w:val="0"/>
              <w:autoSpaceDN w:val="0"/>
              <w:adjustRightInd w:val="0"/>
              <w:spacing w:after="0" w:line="242" w:lineRule="exact"/>
              <w:ind w:left="40"/>
              <w:rPr>
                <w:rFonts w:ascii="Times New Roman" w:hAnsi="Times New Roman" w:cs="Times New Roman"/>
                <w:sz w:val="24"/>
                <w:szCs w:val="24"/>
              </w:rPr>
            </w:pPr>
            <w:r>
              <w:rPr>
                <w:rFonts w:ascii="Verdana" w:hAnsi="Verdana" w:cs="Verdana"/>
                <w:b/>
                <w:bCs/>
                <w:sz w:val="20"/>
                <w:szCs w:val="20"/>
              </w:rPr>
              <w:t>Personal Details</w:t>
            </w:r>
          </w:p>
        </w:tc>
      </w:tr>
      <w:tr w:rsidR="00BA5D86" w:rsidTr="00BA5D86">
        <w:trPr>
          <w:trHeight w:val="480"/>
        </w:trPr>
        <w:tc>
          <w:tcPr>
            <w:tcW w:w="358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ind w:left="100"/>
              <w:rPr>
                <w:rFonts w:ascii="Times New Roman" w:hAnsi="Times New Roman" w:cs="Times New Roman"/>
                <w:sz w:val="24"/>
                <w:szCs w:val="24"/>
              </w:rPr>
            </w:pPr>
          </w:p>
        </w:tc>
        <w:tc>
          <w:tcPr>
            <w:tcW w:w="9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jc w:val="right"/>
              <w:rPr>
                <w:rFonts w:ascii="Times New Roman" w:hAnsi="Times New Roman" w:cs="Times New Roman"/>
                <w:sz w:val="24"/>
                <w:szCs w:val="24"/>
              </w:rPr>
            </w:pPr>
          </w:p>
        </w:tc>
        <w:tc>
          <w:tcPr>
            <w:tcW w:w="64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ind w:left="600"/>
              <w:rPr>
                <w:rFonts w:ascii="Times New Roman" w:hAnsi="Times New Roman" w:cs="Times New Roman"/>
                <w:sz w:val="24"/>
                <w:szCs w:val="24"/>
              </w:rPr>
            </w:pPr>
          </w:p>
        </w:tc>
      </w:tr>
      <w:tr w:rsidR="00BA5D86" w:rsidTr="00BA5D86">
        <w:trPr>
          <w:trHeight w:val="245"/>
        </w:trPr>
        <w:tc>
          <w:tcPr>
            <w:tcW w:w="358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ind w:left="100"/>
              <w:rPr>
                <w:rFonts w:ascii="Times New Roman" w:hAnsi="Times New Roman" w:cs="Times New Roman"/>
                <w:sz w:val="24"/>
                <w:szCs w:val="24"/>
              </w:rPr>
            </w:pPr>
          </w:p>
        </w:tc>
        <w:tc>
          <w:tcPr>
            <w:tcW w:w="9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jc w:val="right"/>
              <w:rPr>
                <w:rFonts w:ascii="Times New Roman" w:hAnsi="Times New Roman" w:cs="Times New Roman"/>
                <w:sz w:val="24"/>
                <w:szCs w:val="24"/>
              </w:rPr>
            </w:pPr>
          </w:p>
        </w:tc>
        <w:tc>
          <w:tcPr>
            <w:tcW w:w="64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ind w:left="600"/>
              <w:rPr>
                <w:rFonts w:ascii="Times New Roman" w:hAnsi="Times New Roman" w:cs="Times New Roman"/>
                <w:sz w:val="24"/>
                <w:szCs w:val="24"/>
              </w:rPr>
            </w:pPr>
          </w:p>
        </w:tc>
      </w:tr>
      <w:tr w:rsidR="00BA5D86" w:rsidTr="00BA5D86">
        <w:trPr>
          <w:trHeight w:val="242"/>
        </w:trPr>
        <w:tc>
          <w:tcPr>
            <w:tcW w:w="358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ind w:left="100"/>
              <w:rPr>
                <w:rFonts w:ascii="Times New Roman" w:hAnsi="Times New Roman" w:cs="Times New Roman"/>
                <w:sz w:val="24"/>
                <w:szCs w:val="24"/>
              </w:rPr>
            </w:pPr>
            <w:r>
              <w:rPr>
                <w:rFonts w:ascii="Verdana" w:hAnsi="Verdana" w:cs="Verdana"/>
                <w:sz w:val="20"/>
                <w:szCs w:val="20"/>
              </w:rPr>
              <w:t>Date of Birth</w:t>
            </w:r>
          </w:p>
        </w:tc>
        <w:tc>
          <w:tcPr>
            <w:tcW w:w="9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jc w:val="right"/>
              <w:rPr>
                <w:rFonts w:ascii="Times New Roman" w:hAnsi="Times New Roman" w:cs="Times New Roman"/>
                <w:sz w:val="24"/>
                <w:szCs w:val="24"/>
              </w:rPr>
            </w:pPr>
            <w:r>
              <w:rPr>
                <w:rFonts w:ascii="Verdana" w:hAnsi="Verdana" w:cs="Verdana"/>
                <w:sz w:val="20"/>
                <w:szCs w:val="20"/>
              </w:rPr>
              <w:t>:</w:t>
            </w:r>
          </w:p>
        </w:tc>
        <w:tc>
          <w:tcPr>
            <w:tcW w:w="64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ind w:left="600"/>
              <w:rPr>
                <w:rFonts w:ascii="Times New Roman" w:hAnsi="Times New Roman" w:cs="Times New Roman"/>
                <w:sz w:val="24"/>
                <w:szCs w:val="24"/>
              </w:rPr>
            </w:pPr>
            <w:r>
              <w:rPr>
                <w:rFonts w:ascii="Verdana" w:hAnsi="Verdana" w:cs="Verdana"/>
                <w:sz w:val="20"/>
                <w:szCs w:val="20"/>
              </w:rPr>
              <w:t>25</w:t>
            </w:r>
            <w:r w:rsidRPr="00603AD6">
              <w:rPr>
                <w:rFonts w:ascii="Verdana" w:hAnsi="Verdana" w:cs="Verdana"/>
                <w:sz w:val="20"/>
                <w:szCs w:val="20"/>
                <w:vertAlign w:val="superscript"/>
              </w:rPr>
              <w:t>th</w:t>
            </w:r>
            <w:r>
              <w:rPr>
                <w:rFonts w:ascii="Verdana" w:hAnsi="Verdana" w:cs="Verdana"/>
                <w:sz w:val="20"/>
                <w:szCs w:val="20"/>
              </w:rPr>
              <w:t xml:space="preserve"> Jan 1986</w:t>
            </w:r>
          </w:p>
        </w:tc>
      </w:tr>
      <w:tr w:rsidR="00BA5D86" w:rsidTr="00BA5D86">
        <w:trPr>
          <w:trHeight w:val="242"/>
        </w:trPr>
        <w:tc>
          <w:tcPr>
            <w:tcW w:w="358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ind w:left="100"/>
              <w:rPr>
                <w:rFonts w:ascii="Times New Roman" w:hAnsi="Times New Roman" w:cs="Times New Roman"/>
                <w:sz w:val="24"/>
                <w:szCs w:val="24"/>
              </w:rPr>
            </w:pPr>
            <w:r>
              <w:rPr>
                <w:rFonts w:ascii="Verdana" w:hAnsi="Verdana" w:cs="Verdana"/>
                <w:sz w:val="20"/>
                <w:szCs w:val="20"/>
              </w:rPr>
              <w:t>Sex</w:t>
            </w:r>
          </w:p>
        </w:tc>
        <w:tc>
          <w:tcPr>
            <w:tcW w:w="9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jc w:val="right"/>
              <w:rPr>
                <w:rFonts w:ascii="Times New Roman" w:hAnsi="Times New Roman" w:cs="Times New Roman"/>
                <w:sz w:val="24"/>
                <w:szCs w:val="24"/>
              </w:rPr>
            </w:pPr>
            <w:r>
              <w:rPr>
                <w:rFonts w:ascii="Verdana" w:hAnsi="Verdana" w:cs="Verdana"/>
                <w:sz w:val="20"/>
                <w:szCs w:val="20"/>
              </w:rPr>
              <w:t>:</w:t>
            </w:r>
          </w:p>
        </w:tc>
        <w:tc>
          <w:tcPr>
            <w:tcW w:w="64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ind w:left="600"/>
              <w:rPr>
                <w:rFonts w:ascii="Times New Roman" w:hAnsi="Times New Roman" w:cs="Times New Roman"/>
                <w:sz w:val="24"/>
                <w:szCs w:val="24"/>
              </w:rPr>
            </w:pPr>
            <w:r>
              <w:rPr>
                <w:rFonts w:ascii="Verdana" w:hAnsi="Verdana" w:cs="Verdana"/>
                <w:sz w:val="20"/>
                <w:szCs w:val="20"/>
              </w:rPr>
              <w:t>Female</w:t>
            </w:r>
          </w:p>
        </w:tc>
      </w:tr>
      <w:tr w:rsidR="00BA5D86" w:rsidTr="00BA5D86">
        <w:trPr>
          <w:trHeight w:val="242"/>
        </w:trPr>
        <w:tc>
          <w:tcPr>
            <w:tcW w:w="358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ind w:left="100"/>
              <w:rPr>
                <w:rFonts w:ascii="Times New Roman" w:hAnsi="Times New Roman" w:cs="Times New Roman"/>
                <w:sz w:val="24"/>
                <w:szCs w:val="24"/>
              </w:rPr>
            </w:pPr>
            <w:r>
              <w:rPr>
                <w:rFonts w:ascii="Verdana" w:hAnsi="Verdana" w:cs="Verdana"/>
                <w:sz w:val="20"/>
                <w:szCs w:val="20"/>
              </w:rPr>
              <w:t>Nationality</w:t>
            </w:r>
          </w:p>
        </w:tc>
        <w:tc>
          <w:tcPr>
            <w:tcW w:w="9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jc w:val="right"/>
              <w:rPr>
                <w:rFonts w:ascii="Times New Roman" w:hAnsi="Times New Roman" w:cs="Times New Roman"/>
                <w:sz w:val="24"/>
                <w:szCs w:val="24"/>
              </w:rPr>
            </w:pPr>
            <w:r>
              <w:rPr>
                <w:rFonts w:ascii="Verdana" w:hAnsi="Verdana" w:cs="Verdana"/>
                <w:sz w:val="20"/>
                <w:szCs w:val="20"/>
              </w:rPr>
              <w:t>:</w:t>
            </w:r>
          </w:p>
        </w:tc>
        <w:tc>
          <w:tcPr>
            <w:tcW w:w="64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ind w:left="600"/>
              <w:rPr>
                <w:rFonts w:ascii="Times New Roman" w:hAnsi="Times New Roman" w:cs="Times New Roman"/>
                <w:sz w:val="24"/>
                <w:szCs w:val="24"/>
              </w:rPr>
            </w:pPr>
            <w:r>
              <w:rPr>
                <w:rFonts w:ascii="Verdana" w:hAnsi="Verdana" w:cs="Verdana"/>
                <w:sz w:val="20"/>
                <w:szCs w:val="20"/>
              </w:rPr>
              <w:t>Indian</w:t>
            </w:r>
          </w:p>
        </w:tc>
      </w:tr>
      <w:tr w:rsidR="00BA5D86" w:rsidTr="00BA5D86">
        <w:trPr>
          <w:trHeight w:val="245"/>
        </w:trPr>
        <w:tc>
          <w:tcPr>
            <w:tcW w:w="358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Marital Status</w:t>
            </w:r>
          </w:p>
        </w:tc>
        <w:tc>
          <w:tcPr>
            <w:tcW w:w="9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jc w:val="right"/>
              <w:rPr>
                <w:rFonts w:ascii="Times New Roman" w:hAnsi="Times New Roman" w:cs="Times New Roman"/>
                <w:sz w:val="24"/>
                <w:szCs w:val="24"/>
              </w:rPr>
            </w:pPr>
            <w:r>
              <w:rPr>
                <w:rFonts w:ascii="Verdana" w:hAnsi="Verdana" w:cs="Verdana"/>
                <w:sz w:val="20"/>
                <w:szCs w:val="20"/>
              </w:rPr>
              <w:t>:</w:t>
            </w:r>
          </w:p>
        </w:tc>
        <w:tc>
          <w:tcPr>
            <w:tcW w:w="64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ind w:left="600"/>
              <w:rPr>
                <w:rFonts w:ascii="Times New Roman" w:hAnsi="Times New Roman" w:cs="Times New Roman"/>
                <w:sz w:val="24"/>
                <w:szCs w:val="24"/>
              </w:rPr>
            </w:pPr>
            <w:r>
              <w:rPr>
                <w:rFonts w:ascii="Verdana" w:hAnsi="Verdana" w:cs="Verdana"/>
                <w:sz w:val="20"/>
                <w:szCs w:val="20"/>
              </w:rPr>
              <w:t>Married</w:t>
            </w:r>
          </w:p>
        </w:tc>
      </w:tr>
      <w:tr w:rsidR="00BA5D86" w:rsidTr="00BA5D86">
        <w:trPr>
          <w:trHeight w:val="242"/>
        </w:trPr>
        <w:tc>
          <w:tcPr>
            <w:tcW w:w="358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ind w:left="100"/>
              <w:rPr>
                <w:rFonts w:ascii="Times New Roman" w:hAnsi="Times New Roman" w:cs="Times New Roman"/>
                <w:sz w:val="24"/>
                <w:szCs w:val="24"/>
              </w:rPr>
            </w:pPr>
            <w:r>
              <w:rPr>
                <w:rFonts w:ascii="Verdana" w:hAnsi="Verdana" w:cs="Verdana"/>
                <w:sz w:val="20"/>
                <w:szCs w:val="20"/>
              </w:rPr>
              <w:t>Religion</w:t>
            </w:r>
          </w:p>
        </w:tc>
        <w:tc>
          <w:tcPr>
            <w:tcW w:w="9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jc w:val="right"/>
              <w:rPr>
                <w:rFonts w:ascii="Times New Roman" w:hAnsi="Times New Roman" w:cs="Times New Roman"/>
                <w:sz w:val="24"/>
                <w:szCs w:val="24"/>
              </w:rPr>
            </w:pPr>
            <w:r>
              <w:rPr>
                <w:rFonts w:ascii="Verdana" w:hAnsi="Verdana" w:cs="Verdana"/>
                <w:sz w:val="20"/>
                <w:szCs w:val="20"/>
              </w:rPr>
              <w:t>:</w:t>
            </w:r>
          </w:p>
        </w:tc>
        <w:tc>
          <w:tcPr>
            <w:tcW w:w="64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ind w:left="600"/>
              <w:rPr>
                <w:rFonts w:ascii="Times New Roman" w:hAnsi="Times New Roman" w:cs="Times New Roman"/>
                <w:sz w:val="24"/>
                <w:szCs w:val="24"/>
              </w:rPr>
            </w:pPr>
            <w:r>
              <w:rPr>
                <w:rFonts w:ascii="Verdana" w:hAnsi="Verdana" w:cs="Verdana"/>
                <w:sz w:val="20"/>
                <w:szCs w:val="20"/>
              </w:rPr>
              <w:t>Muslim</w:t>
            </w:r>
          </w:p>
        </w:tc>
      </w:tr>
      <w:tr w:rsidR="00BA5D86" w:rsidTr="00BA5D86">
        <w:trPr>
          <w:trHeight w:val="242"/>
        </w:trPr>
        <w:tc>
          <w:tcPr>
            <w:tcW w:w="358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ind w:left="100"/>
              <w:rPr>
                <w:rFonts w:ascii="Times New Roman" w:hAnsi="Times New Roman" w:cs="Times New Roman"/>
                <w:sz w:val="24"/>
                <w:szCs w:val="24"/>
              </w:rPr>
            </w:pPr>
            <w:r>
              <w:rPr>
                <w:rFonts w:ascii="Verdana" w:hAnsi="Verdana" w:cs="Verdana"/>
                <w:sz w:val="20"/>
                <w:szCs w:val="20"/>
              </w:rPr>
              <w:t>Languages known</w:t>
            </w:r>
          </w:p>
        </w:tc>
        <w:tc>
          <w:tcPr>
            <w:tcW w:w="9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jc w:val="right"/>
              <w:rPr>
                <w:rFonts w:ascii="Times New Roman" w:hAnsi="Times New Roman" w:cs="Times New Roman"/>
                <w:sz w:val="24"/>
                <w:szCs w:val="24"/>
              </w:rPr>
            </w:pPr>
            <w:r>
              <w:rPr>
                <w:rFonts w:ascii="Verdana" w:hAnsi="Verdana" w:cs="Verdana"/>
                <w:sz w:val="20"/>
                <w:szCs w:val="20"/>
              </w:rPr>
              <w:t>:</w:t>
            </w:r>
          </w:p>
        </w:tc>
        <w:tc>
          <w:tcPr>
            <w:tcW w:w="6460" w:type="dxa"/>
            <w:tcBorders>
              <w:top w:val="nil"/>
              <w:left w:val="nil"/>
              <w:bottom w:val="nil"/>
              <w:right w:val="nil"/>
            </w:tcBorders>
            <w:vAlign w:val="bottom"/>
          </w:tcPr>
          <w:p w:rsidR="00BA5D86" w:rsidRDefault="00FF69D1" w:rsidP="00BA5D86">
            <w:pPr>
              <w:widowControl w:val="0"/>
              <w:autoSpaceDE w:val="0"/>
              <w:autoSpaceDN w:val="0"/>
              <w:adjustRightInd w:val="0"/>
              <w:spacing w:after="0" w:line="242" w:lineRule="exact"/>
              <w:ind w:left="600"/>
              <w:rPr>
                <w:rFonts w:ascii="Times New Roman" w:hAnsi="Times New Roman" w:cs="Times New Roman"/>
                <w:sz w:val="24"/>
                <w:szCs w:val="24"/>
              </w:rPr>
            </w:pPr>
            <w:r>
              <w:rPr>
                <w:rFonts w:ascii="Verdana" w:hAnsi="Verdana" w:cs="Verdana"/>
                <w:sz w:val="20"/>
                <w:szCs w:val="20"/>
              </w:rPr>
              <w:t xml:space="preserve">Good - </w:t>
            </w:r>
            <w:proofErr w:type="spellStart"/>
            <w:r>
              <w:rPr>
                <w:rFonts w:ascii="Verdana" w:hAnsi="Verdana" w:cs="Verdana"/>
                <w:sz w:val="20"/>
                <w:szCs w:val="20"/>
              </w:rPr>
              <w:t>English,Hindi,Urdu</w:t>
            </w:r>
            <w:proofErr w:type="spellEnd"/>
            <w:r w:rsidR="00BA5D86">
              <w:rPr>
                <w:rFonts w:ascii="Verdana" w:hAnsi="Verdana" w:cs="Verdana"/>
                <w:sz w:val="20"/>
                <w:szCs w:val="20"/>
              </w:rPr>
              <w:t xml:space="preserve"> (Written &amp; Speaking)</w:t>
            </w:r>
          </w:p>
        </w:tc>
      </w:tr>
      <w:tr w:rsidR="00BA5D86" w:rsidTr="00BA5D86">
        <w:trPr>
          <w:trHeight w:val="245"/>
        </w:trPr>
        <w:tc>
          <w:tcPr>
            <w:tcW w:w="358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jc w:val="right"/>
              <w:rPr>
                <w:rFonts w:ascii="Times New Roman" w:hAnsi="Times New Roman" w:cs="Times New Roman"/>
                <w:sz w:val="24"/>
                <w:szCs w:val="24"/>
              </w:rPr>
            </w:pPr>
          </w:p>
        </w:tc>
        <w:tc>
          <w:tcPr>
            <w:tcW w:w="64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ind w:left="600"/>
              <w:rPr>
                <w:rFonts w:ascii="Times New Roman" w:hAnsi="Times New Roman" w:cs="Times New Roman"/>
                <w:sz w:val="24"/>
                <w:szCs w:val="24"/>
              </w:rPr>
            </w:pPr>
          </w:p>
        </w:tc>
      </w:tr>
      <w:tr w:rsidR="00BA5D86" w:rsidTr="00BA5D86">
        <w:trPr>
          <w:trHeight w:val="242"/>
        </w:trPr>
        <w:tc>
          <w:tcPr>
            <w:tcW w:w="358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rPr>
                <w:rFonts w:ascii="Times New Roman" w:hAnsi="Times New Roman" w:cs="Times New Roman"/>
                <w:sz w:val="24"/>
                <w:szCs w:val="24"/>
              </w:rPr>
            </w:pPr>
          </w:p>
        </w:tc>
        <w:tc>
          <w:tcPr>
            <w:tcW w:w="9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jc w:val="right"/>
              <w:rPr>
                <w:rFonts w:ascii="Times New Roman" w:hAnsi="Times New Roman" w:cs="Times New Roman"/>
                <w:sz w:val="24"/>
                <w:szCs w:val="24"/>
              </w:rPr>
            </w:pPr>
          </w:p>
        </w:tc>
        <w:tc>
          <w:tcPr>
            <w:tcW w:w="64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ind w:left="600"/>
              <w:rPr>
                <w:rFonts w:ascii="Times New Roman" w:hAnsi="Times New Roman" w:cs="Times New Roman"/>
                <w:sz w:val="24"/>
                <w:szCs w:val="24"/>
              </w:rPr>
            </w:pPr>
          </w:p>
        </w:tc>
      </w:tr>
      <w:tr w:rsidR="00BA5D86" w:rsidTr="00BA5D86">
        <w:trPr>
          <w:trHeight w:val="242"/>
        </w:trPr>
        <w:tc>
          <w:tcPr>
            <w:tcW w:w="358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ind w:left="100"/>
              <w:rPr>
                <w:rFonts w:ascii="Times New Roman" w:hAnsi="Times New Roman" w:cs="Times New Roman"/>
                <w:sz w:val="24"/>
                <w:szCs w:val="24"/>
              </w:rPr>
            </w:pPr>
          </w:p>
        </w:tc>
        <w:tc>
          <w:tcPr>
            <w:tcW w:w="9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jc w:val="right"/>
              <w:rPr>
                <w:rFonts w:ascii="Times New Roman" w:hAnsi="Times New Roman" w:cs="Times New Roman"/>
                <w:sz w:val="24"/>
                <w:szCs w:val="24"/>
              </w:rPr>
            </w:pPr>
          </w:p>
        </w:tc>
        <w:tc>
          <w:tcPr>
            <w:tcW w:w="64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2" w:lineRule="exact"/>
              <w:ind w:left="600"/>
              <w:rPr>
                <w:rFonts w:ascii="Times New Roman" w:hAnsi="Times New Roman" w:cs="Times New Roman"/>
                <w:sz w:val="24"/>
                <w:szCs w:val="24"/>
              </w:rPr>
            </w:pPr>
          </w:p>
        </w:tc>
      </w:tr>
      <w:tr w:rsidR="00BA5D86" w:rsidTr="00BA5D86">
        <w:trPr>
          <w:trHeight w:val="269"/>
        </w:trPr>
        <w:tc>
          <w:tcPr>
            <w:tcW w:w="358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rPr>
                <w:rFonts w:ascii="Times New Roman" w:hAnsi="Times New Roman" w:cs="Times New Roman"/>
                <w:sz w:val="23"/>
                <w:szCs w:val="23"/>
              </w:rPr>
            </w:pPr>
          </w:p>
        </w:tc>
        <w:tc>
          <w:tcPr>
            <w:tcW w:w="6460" w:type="dxa"/>
            <w:tcBorders>
              <w:top w:val="nil"/>
              <w:left w:val="nil"/>
              <w:bottom w:val="nil"/>
              <w:right w:val="nil"/>
            </w:tcBorders>
            <w:vAlign w:val="bottom"/>
          </w:tcPr>
          <w:p w:rsidR="00BA5D86" w:rsidRDefault="00BA5D86" w:rsidP="00BA5D86">
            <w:pPr>
              <w:widowControl w:val="0"/>
              <w:autoSpaceDE w:val="0"/>
              <w:autoSpaceDN w:val="0"/>
              <w:adjustRightInd w:val="0"/>
              <w:spacing w:after="0" w:line="240" w:lineRule="auto"/>
              <w:ind w:left="600"/>
              <w:rPr>
                <w:rFonts w:ascii="Times New Roman" w:hAnsi="Times New Roman" w:cs="Times New Roman"/>
                <w:sz w:val="24"/>
                <w:szCs w:val="24"/>
              </w:rPr>
            </w:pPr>
          </w:p>
        </w:tc>
      </w:tr>
    </w:tbl>
    <w:p w:rsidR="00BA5D86" w:rsidRDefault="00BA5D86" w:rsidP="00BA5D86">
      <w:pPr>
        <w:widowControl w:val="0"/>
        <w:autoSpaceDE w:val="0"/>
        <w:autoSpaceDN w:val="0"/>
        <w:adjustRightInd w:val="0"/>
        <w:spacing w:after="0" w:line="240" w:lineRule="auto"/>
        <w:ind w:left="4860"/>
        <w:rPr>
          <w:rFonts w:ascii="Times New Roman" w:hAnsi="Times New Roman" w:cs="Times New Roman"/>
          <w:sz w:val="24"/>
          <w:szCs w:val="24"/>
        </w:rPr>
      </w:pPr>
      <w:r>
        <w:rPr>
          <w:rFonts w:ascii="Verdana" w:hAnsi="Verdana" w:cs="Verdana"/>
          <w:b/>
          <w:bCs/>
          <w:sz w:val="20"/>
          <w:szCs w:val="20"/>
        </w:rPr>
        <w:t>Declaration</w:t>
      </w:r>
    </w:p>
    <w:p w:rsidR="00BA5D86" w:rsidRDefault="00BA5D86" w:rsidP="00BA5D86">
      <w:pPr>
        <w:widowControl w:val="0"/>
        <w:autoSpaceDE w:val="0"/>
        <w:autoSpaceDN w:val="0"/>
        <w:adjustRightInd w:val="0"/>
        <w:spacing w:after="0" w:line="244" w:lineRule="exact"/>
        <w:rPr>
          <w:rFonts w:ascii="Times New Roman" w:hAnsi="Times New Roman" w:cs="Times New Roman"/>
          <w:sz w:val="24"/>
          <w:szCs w:val="24"/>
        </w:rPr>
      </w:pPr>
      <w:r>
        <w:rPr>
          <w:noProof/>
          <w:lang w:val="en-US" w:eastAsia="en-US"/>
        </w:rPr>
        <w:drawing>
          <wp:anchor distT="0" distB="0" distL="114300" distR="114300" simplePos="0" relativeHeight="251662336" behindDoc="1" locked="0" layoutInCell="0" allowOverlap="1">
            <wp:simplePos x="0" y="0"/>
            <wp:positionH relativeFrom="column">
              <wp:posOffset>-4445</wp:posOffset>
            </wp:positionH>
            <wp:positionV relativeFrom="paragraph">
              <wp:posOffset>-147320</wp:posOffset>
            </wp:positionV>
            <wp:extent cx="6993890" cy="15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3890" cy="152400"/>
                    </a:xfrm>
                    <a:prstGeom prst="rect">
                      <a:avLst/>
                    </a:prstGeom>
                    <a:noFill/>
                  </pic:spPr>
                </pic:pic>
              </a:graphicData>
            </a:graphic>
          </wp:anchor>
        </w:drawing>
      </w:r>
    </w:p>
    <w:p w:rsidR="00BA5D86" w:rsidRDefault="00BA5D86" w:rsidP="00BA5D86">
      <w:pPr>
        <w:widowControl w:val="0"/>
        <w:autoSpaceDE w:val="0"/>
        <w:autoSpaceDN w:val="0"/>
        <w:adjustRightInd w:val="0"/>
        <w:spacing w:after="0" w:line="240" w:lineRule="auto"/>
        <w:ind w:left="100"/>
        <w:rPr>
          <w:rFonts w:ascii="Times New Roman" w:hAnsi="Times New Roman" w:cs="Times New Roman"/>
          <w:sz w:val="24"/>
          <w:szCs w:val="24"/>
        </w:rPr>
      </w:pPr>
      <w:r>
        <w:rPr>
          <w:rFonts w:ascii="Verdana" w:hAnsi="Verdana" w:cs="Verdana"/>
          <w:sz w:val="20"/>
          <w:szCs w:val="20"/>
        </w:rPr>
        <w:t>I hereby declare that the above furnished details are true and correct to my knowledge and belief.</w:t>
      </w:r>
    </w:p>
    <w:p w:rsidR="00BA5D86" w:rsidRDefault="00BA5D86" w:rsidP="00BA5D86">
      <w:pPr>
        <w:widowControl w:val="0"/>
        <w:autoSpaceDE w:val="0"/>
        <w:autoSpaceDN w:val="0"/>
        <w:adjustRightInd w:val="0"/>
        <w:spacing w:after="0" w:line="200" w:lineRule="exact"/>
        <w:rPr>
          <w:rFonts w:ascii="Times New Roman" w:hAnsi="Times New Roman" w:cs="Times New Roman"/>
          <w:sz w:val="24"/>
          <w:szCs w:val="24"/>
        </w:rPr>
      </w:pPr>
    </w:p>
    <w:p w:rsidR="00BA5D86" w:rsidRDefault="00BA5D86" w:rsidP="00BA5D86">
      <w:pPr>
        <w:widowControl w:val="0"/>
        <w:autoSpaceDE w:val="0"/>
        <w:autoSpaceDN w:val="0"/>
        <w:adjustRightInd w:val="0"/>
        <w:spacing w:after="0" w:line="200" w:lineRule="exact"/>
        <w:rPr>
          <w:rFonts w:ascii="Times New Roman" w:hAnsi="Times New Roman" w:cs="Times New Roman"/>
          <w:sz w:val="24"/>
          <w:szCs w:val="24"/>
        </w:rPr>
      </w:pPr>
    </w:p>
    <w:p w:rsidR="00BA5D86" w:rsidRDefault="00BA5D86" w:rsidP="00BA5D86">
      <w:pPr>
        <w:widowControl w:val="0"/>
        <w:autoSpaceDE w:val="0"/>
        <w:autoSpaceDN w:val="0"/>
        <w:adjustRightInd w:val="0"/>
        <w:spacing w:after="0" w:line="200" w:lineRule="exact"/>
        <w:rPr>
          <w:rFonts w:ascii="Times New Roman" w:hAnsi="Times New Roman" w:cs="Times New Roman"/>
          <w:sz w:val="24"/>
          <w:szCs w:val="24"/>
        </w:rPr>
      </w:pPr>
    </w:p>
    <w:p w:rsidR="00BA5D86" w:rsidRDefault="00BA5D86" w:rsidP="00BA5D86">
      <w:pPr>
        <w:widowControl w:val="0"/>
        <w:autoSpaceDE w:val="0"/>
        <w:autoSpaceDN w:val="0"/>
        <w:adjustRightInd w:val="0"/>
        <w:spacing w:after="0" w:line="200" w:lineRule="exact"/>
        <w:rPr>
          <w:rFonts w:ascii="Times New Roman" w:hAnsi="Times New Roman" w:cs="Times New Roman"/>
          <w:sz w:val="24"/>
          <w:szCs w:val="24"/>
        </w:rPr>
      </w:pPr>
    </w:p>
    <w:p w:rsidR="00490BD5" w:rsidRDefault="00490BD5" w:rsidP="00BA5D86">
      <w:pPr>
        <w:widowControl w:val="0"/>
        <w:autoSpaceDE w:val="0"/>
        <w:autoSpaceDN w:val="0"/>
        <w:adjustRightInd w:val="0"/>
        <w:spacing w:after="0" w:line="240" w:lineRule="auto"/>
        <w:ind w:left="100"/>
        <w:rPr>
          <w:rFonts w:ascii="Times New Roman" w:hAnsi="Times New Roman" w:cs="Times New Roman"/>
          <w:sz w:val="24"/>
          <w:szCs w:val="24"/>
        </w:rPr>
      </w:pPr>
    </w:p>
    <w:p w:rsidR="00490BD5" w:rsidRDefault="00490BD5" w:rsidP="00BA5D86">
      <w:pPr>
        <w:widowControl w:val="0"/>
        <w:autoSpaceDE w:val="0"/>
        <w:autoSpaceDN w:val="0"/>
        <w:adjustRightInd w:val="0"/>
        <w:spacing w:after="0" w:line="240" w:lineRule="auto"/>
        <w:ind w:left="100"/>
        <w:rPr>
          <w:rFonts w:ascii="Times New Roman" w:hAnsi="Times New Roman" w:cs="Times New Roman"/>
          <w:sz w:val="24"/>
          <w:szCs w:val="24"/>
        </w:rPr>
      </w:pPr>
      <w:bookmarkStart w:id="2" w:name="_GoBack"/>
      <w:bookmarkEnd w:id="2"/>
    </w:p>
    <w:sectPr w:rsidR="00490BD5" w:rsidSect="009F66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CB" w:rsidRDefault="005C77CB" w:rsidP="00BA5D86">
      <w:pPr>
        <w:spacing w:after="0" w:line="240" w:lineRule="auto"/>
      </w:pPr>
      <w:r>
        <w:separator/>
      </w:r>
    </w:p>
  </w:endnote>
  <w:endnote w:type="continuationSeparator" w:id="0">
    <w:p w:rsidR="005C77CB" w:rsidRDefault="005C77CB" w:rsidP="00BA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haroni">
    <w:charset w:val="00"/>
    <w:family w:val="auto"/>
    <w:pitch w:val="variable"/>
    <w:sig w:usb0="00000803" w:usb1="00000000" w:usb2="00000000" w:usb3="00000000" w:csb0="00000021" w:csb1="00000000"/>
  </w:font>
  <w:font w:name="Calibri Bold 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CB" w:rsidRDefault="005C77CB" w:rsidP="00BA5D86">
      <w:pPr>
        <w:spacing w:after="0" w:line="240" w:lineRule="auto"/>
      </w:pPr>
      <w:r>
        <w:separator/>
      </w:r>
    </w:p>
  </w:footnote>
  <w:footnote w:type="continuationSeparator" w:id="0">
    <w:p w:rsidR="005C77CB" w:rsidRDefault="005C77CB" w:rsidP="00BA5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AF1"/>
    <w:multiLevelType w:val="hybridMultilevel"/>
    <w:tmpl w:val="000041BB"/>
    <w:lvl w:ilvl="0" w:tplc="000026E9">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840004"/>
    <w:multiLevelType w:val="hybridMultilevel"/>
    <w:tmpl w:val="3414427C"/>
    <w:lvl w:ilvl="0" w:tplc="0809000B">
      <w:start w:val="1"/>
      <w:numFmt w:val="bullet"/>
      <w:lvlText w:val=""/>
      <w:lvlJc w:val="left"/>
      <w:pPr>
        <w:ind w:left="720" w:hanging="360"/>
      </w:pPr>
      <w:rPr>
        <w:rFonts w:ascii="Wingdings" w:hAnsi="Wingdings" w:hint="default"/>
      </w:rPr>
    </w:lvl>
    <w:lvl w:ilvl="1" w:tplc="008C39A6">
      <w:numFmt w:val="bullet"/>
      <w:lvlText w:val=""/>
      <w:lvlJc w:val="left"/>
      <w:pPr>
        <w:ind w:left="1440" w:hanging="360"/>
      </w:pPr>
      <w:rPr>
        <w:rFonts w:ascii="Symbol" w:eastAsiaTheme="minorEastAsia"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F372E"/>
    <w:multiLevelType w:val="hybridMultilevel"/>
    <w:tmpl w:val="588A07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703825"/>
    <w:multiLevelType w:val="hybridMultilevel"/>
    <w:tmpl w:val="09CC23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74141"/>
    <w:multiLevelType w:val="hybridMultilevel"/>
    <w:tmpl w:val="577E04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5C1CB1"/>
    <w:multiLevelType w:val="hybridMultilevel"/>
    <w:tmpl w:val="2F24C682"/>
    <w:lvl w:ilvl="0" w:tplc="3618A95E">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4633D6"/>
    <w:multiLevelType w:val="hybridMultilevel"/>
    <w:tmpl w:val="5DDE9A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F85BC2"/>
    <w:multiLevelType w:val="hybridMultilevel"/>
    <w:tmpl w:val="F3244C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5B342F"/>
    <w:multiLevelType w:val="hybridMultilevel"/>
    <w:tmpl w:val="6352C4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1231AB"/>
    <w:multiLevelType w:val="hybridMultilevel"/>
    <w:tmpl w:val="4554F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243A57"/>
    <w:multiLevelType w:val="hybridMultilevel"/>
    <w:tmpl w:val="D3E8F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202464"/>
    <w:multiLevelType w:val="hybridMultilevel"/>
    <w:tmpl w:val="7D188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823BC3"/>
    <w:multiLevelType w:val="hybridMultilevel"/>
    <w:tmpl w:val="E89410E4"/>
    <w:lvl w:ilvl="0" w:tplc="3618A95E">
      <w:numFmt w:val="bullet"/>
      <w:lvlText w:val=""/>
      <w:lvlJc w:val="left"/>
      <w:pPr>
        <w:ind w:left="720" w:hanging="360"/>
      </w:pPr>
      <w:rPr>
        <w:rFonts w:ascii="Symbol" w:eastAsiaTheme="minorHAnsi"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9A22BE"/>
    <w:multiLevelType w:val="hybridMultilevel"/>
    <w:tmpl w:val="F2FA21A0"/>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num w:numId="1">
    <w:abstractNumId w:val="0"/>
  </w:num>
  <w:num w:numId="2">
    <w:abstractNumId w:val="1"/>
  </w:num>
  <w:num w:numId="3">
    <w:abstractNumId w:val="14"/>
  </w:num>
  <w:num w:numId="4">
    <w:abstractNumId w:val="9"/>
  </w:num>
  <w:num w:numId="5">
    <w:abstractNumId w:val="6"/>
  </w:num>
  <w:num w:numId="6">
    <w:abstractNumId w:val="13"/>
  </w:num>
  <w:num w:numId="7">
    <w:abstractNumId w:val="12"/>
  </w:num>
  <w:num w:numId="8">
    <w:abstractNumId w:val="3"/>
  </w:num>
  <w:num w:numId="9">
    <w:abstractNumId w:val="7"/>
  </w:num>
  <w:num w:numId="10">
    <w:abstractNumId w:val="11"/>
  </w:num>
  <w:num w:numId="11">
    <w:abstractNumId w:val="4"/>
  </w:num>
  <w:num w:numId="12">
    <w:abstractNumId w:val="5"/>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5D86"/>
    <w:rsid w:val="000F5991"/>
    <w:rsid w:val="00110F3C"/>
    <w:rsid w:val="0011674A"/>
    <w:rsid w:val="00126E78"/>
    <w:rsid w:val="001D1D8C"/>
    <w:rsid w:val="001E3770"/>
    <w:rsid w:val="00207406"/>
    <w:rsid w:val="00377ABC"/>
    <w:rsid w:val="003B0109"/>
    <w:rsid w:val="00490BD5"/>
    <w:rsid w:val="005371AB"/>
    <w:rsid w:val="005C3422"/>
    <w:rsid w:val="005C77CB"/>
    <w:rsid w:val="00625C49"/>
    <w:rsid w:val="00726BE9"/>
    <w:rsid w:val="009F66B5"/>
    <w:rsid w:val="00B23346"/>
    <w:rsid w:val="00B23481"/>
    <w:rsid w:val="00BA5D86"/>
    <w:rsid w:val="00C04AEB"/>
    <w:rsid w:val="00C807EE"/>
    <w:rsid w:val="00CE31E3"/>
    <w:rsid w:val="00D13D87"/>
    <w:rsid w:val="00DB4494"/>
    <w:rsid w:val="00EE3F58"/>
    <w:rsid w:val="00F036A9"/>
    <w:rsid w:val="00F06411"/>
    <w:rsid w:val="00FF69D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8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D86"/>
    <w:pPr>
      <w:ind w:left="720"/>
      <w:contextualSpacing/>
    </w:pPr>
    <w:rPr>
      <w:rFonts w:ascii="Calibri" w:eastAsia="Times New Roman" w:hAnsi="Calibri" w:cs="Times New Roman"/>
      <w:lang w:val="en-CA" w:eastAsia="en-CA"/>
    </w:rPr>
  </w:style>
  <w:style w:type="paragraph" w:styleId="Header">
    <w:name w:val="header"/>
    <w:basedOn w:val="Normal"/>
    <w:link w:val="HeaderChar"/>
    <w:uiPriority w:val="99"/>
    <w:unhideWhenUsed/>
    <w:rsid w:val="00BA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86"/>
    <w:rPr>
      <w:rFonts w:eastAsiaTheme="minorEastAsia"/>
      <w:lang w:eastAsia="en-GB"/>
    </w:rPr>
  </w:style>
  <w:style w:type="paragraph" w:styleId="Footer">
    <w:name w:val="footer"/>
    <w:basedOn w:val="Normal"/>
    <w:link w:val="FooterChar"/>
    <w:uiPriority w:val="99"/>
    <w:unhideWhenUsed/>
    <w:rsid w:val="00BA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86"/>
    <w:rPr>
      <w:rFonts w:eastAsiaTheme="minorEastAsia"/>
      <w:lang w:eastAsia="en-GB"/>
    </w:rPr>
  </w:style>
  <w:style w:type="character" w:styleId="Hyperlink">
    <w:name w:val="Hyperlink"/>
    <w:basedOn w:val="DefaultParagraphFont"/>
    <w:uiPriority w:val="99"/>
    <w:unhideWhenUsed/>
    <w:rsid w:val="00726B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8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D86"/>
    <w:pPr>
      <w:ind w:left="720"/>
      <w:contextualSpacing/>
    </w:pPr>
    <w:rPr>
      <w:rFonts w:ascii="Calibri" w:eastAsia="Times New Roman" w:hAnsi="Calibri" w:cs="Times New Roman"/>
      <w:lang w:val="en-CA" w:eastAsia="en-CA"/>
    </w:rPr>
  </w:style>
  <w:style w:type="paragraph" w:styleId="Header">
    <w:name w:val="header"/>
    <w:basedOn w:val="Normal"/>
    <w:link w:val="HeaderChar"/>
    <w:uiPriority w:val="99"/>
    <w:unhideWhenUsed/>
    <w:rsid w:val="00BA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86"/>
    <w:rPr>
      <w:rFonts w:eastAsiaTheme="minorEastAsia"/>
      <w:lang w:eastAsia="en-GB"/>
    </w:rPr>
  </w:style>
  <w:style w:type="paragraph" w:styleId="Footer">
    <w:name w:val="footer"/>
    <w:basedOn w:val="Normal"/>
    <w:link w:val="FooterChar"/>
    <w:uiPriority w:val="99"/>
    <w:unhideWhenUsed/>
    <w:rsid w:val="00BA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86"/>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ubuhi.36566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1334-4EE5-41A4-9266-3AFFE42E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Junaid Khan</dc:creator>
  <cp:lastModifiedBy>602HRDESK</cp:lastModifiedBy>
  <cp:revision>6</cp:revision>
  <dcterms:created xsi:type="dcterms:W3CDTF">2016-09-28T09:27:00Z</dcterms:created>
  <dcterms:modified xsi:type="dcterms:W3CDTF">2017-05-04T09:56:00Z</dcterms:modified>
</cp:coreProperties>
</file>