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color w:val="2C829B"/>
          <w:sz w:val="56"/>
          <w:szCs w:val="56"/>
        </w:rPr>
        <w:t>Ahmed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5831" w:rsidRDefault="00355831" w:rsidP="00355831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hyperlink r:id="rId5" w:history="1">
        <w:r w:rsidRPr="00A75145">
          <w:rPr>
            <w:rStyle w:val="Hyperlink"/>
            <w:rFonts w:ascii="Tahoma" w:hAnsi="Tahoma" w:cs="Tahoma"/>
            <w:b/>
            <w:bCs/>
            <w:sz w:val="56"/>
            <w:szCs w:val="56"/>
          </w:rPr>
          <w:t>Ahmed.366224@2freemail.com</w:t>
        </w:r>
      </w:hyperlink>
      <w:r>
        <w:rPr>
          <w:rFonts w:ascii="Tahoma" w:hAnsi="Tahoma" w:cs="Tahoma"/>
          <w:b/>
          <w:bCs/>
          <w:color w:val="2C829B"/>
          <w:sz w:val="56"/>
          <w:szCs w:val="56"/>
        </w:rPr>
        <w:t xml:space="preserve"> </w:t>
      </w:r>
    </w:p>
    <w:p w:rsidR="00355831" w:rsidRDefault="00355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97AC0" w:rsidRDefault="00497AC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97AC0" w:rsidRDefault="00355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55831">
        <w:rPr>
          <w:noProof/>
        </w:rPr>
        <w:pict>
          <v:rect id="_x0000_s1027" style="position:absolute;margin-left:-20.95pt;margin-top:29.35pt;width:159.25pt;height:31.3pt;z-index:-5;mso-position-horizontal-relative:text;mso-position-vertical-relative:text" o:allowincell="f" fillcolor="#2c829b" stroked="f"/>
        </w:pic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1"/>
          <w:szCs w:val="31"/>
        </w:rPr>
        <w:t>Work experience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B4B4D"/>
          <w:sz w:val="25"/>
          <w:szCs w:val="25"/>
        </w:rPr>
        <w:t>March 2015 - Dec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31F20"/>
          <w:sz w:val="25"/>
          <w:szCs w:val="25"/>
        </w:rPr>
        <w:t>Progress Security and Safety systems / UAE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B4B4D"/>
          <w:sz w:val="25"/>
          <w:szCs w:val="25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C829B"/>
          <w:sz w:val="21"/>
          <w:szCs w:val="21"/>
        </w:rPr>
        <w:t>Technical Sales Engineer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17"/>
          <w:szCs w:val="17"/>
        </w:rPr>
        <w:t>Responsibilities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2720" w:righ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7"/>
          <w:szCs w:val="17"/>
        </w:rPr>
        <w:t>Identifies current and future customer service requirements by establishing personal rapport with potential and actual customers and other persons in a position to understand service requirements.</w:t>
      </w:r>
      <w:proofErr w:type="gramEnd"/>
      <w:r>
        <w:rPr>
          <w:rFonts w:ascii="Arial" w:hAnsi="Arial" w:cs="Arial"/>
          <w:color w:val="231F2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231F20"/>
          <w:sz w:val="17"/>
          <w:szCs w:val="17"/>
        </w:rPr>
        <w:t>Provides product, service, or equipment technical and engineering information by answering questions and requests.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69" w:lineRule="auto"/>
        <w:ind w:left="272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 xml:space="preserve">Identify and collect database and analyze the opportunities in the market place by seeking out and researching prospective projects through phone calls, attending meetings and conferences. </w:t>
      </w:r>
      <w:proofErr w:type="gramStart"/>
      <w:r>
        <w:rPr>
          <w:rFonts w:ascii="Arial" w:hAnsi="Arial" w:cs="Arial"/>
          <w:color w:val="231F20"/>
          <w:sz w:val="17"/>
          <w:szCs w:val="17"/>
        </w:rPr>
        <w:t>Preparing tenders, proposals and quotation.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7"/>
          <w:szCs w:val="17"/>
        </w:rPr>
        <w:t>Negotiating contracts, terms and conditions.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Managing the sales cycle according to timetables agreed upon.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2720"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Schedule appointments with key clients to introduce the company and its products and services and provide proposals according to the client’s requirement.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Managing and maintaining long term relationships with existing clients.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2720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Respond to clients technical and commercial inquires and keep them informed of new developments or changes.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7"/>
          <w:szCs w:val="17"/>
        </w:rPr>
        <w:t>For timely execution of the sales contracts.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Follow up on project status and submitted quotations and update with any information relevant to the order.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2720" w:righ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Coordinate service engineer visits to site and ensure final approval on time and monitor the performance of the work.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404" w:lineRule="auto"/>
        <w:ind w:left="2720" w:righ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6"/>
          <w:szCs w:val="16"/>
        </w:rPr>
        <w:t xml:space="preserve">Offer after sales services to the clients and perform visits if necessary.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Getting approval for new products from MOI/MCC regulation.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Resolve customer complaints regarding material, equipment and service.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B4B4D"/>
          <w:sz w:val="25"/>
          <w:szCs w:val="25"/>
        </w:rPr>
        <w:t xml:space="preserve">Dec 2013 - Jan </w:t>
      </w:r>
      <w:proofErr w:type="gramStart"/>
      <w:r>
        <w:rPr>
          <w:rFonts w:ascii="Arial" w:hAnsi="Arial" w:cs="Arial"/>
          <w:color w:val="4B4B4D"/>
          <w:sz w:val="25"/>
          <w:szCs w:val="25"/>
        </w:rPr>
        <w:t xml:space="preserve">2015  </w:t>
      </w:r>
      <w:proofErr w:type="spellStart"/>
      <w:r>
        <w:rPr>
          <w:rFonts w:ascii="Arial" w:hAnsi="Arial" w:cs="Arial"/>
          <w:color w:val="231F20"/>
          <w:sz w:val="25"/>
          <w:szCs w:val="25"/>
        </w:rPr>
        <w:t>CompuGeorge</w:t>
      </w:r>
      <w:proofErr w:type="spellEnd"/>
      <w:proofErr w:type="gramEnd"/>
      <w:r>
        <w:rPr>
          <w:rFonts w:ascii="Arial" w:hAnsi="Arial" w:cs="Arial"/>
          <w:color w:val="231F20"/>
          <w:sz w:val="25"/>
          <w:szCs w:val="25"/>
        </w:rPr>
        <w:t xml:space="preserve"> / Egypt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C829B"/>
          <w:sz w:val="21"/>
          <w:szCs w:val="21"/>
        </w:rPr>
        <w:t>Site Engineer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17"/>
          <w:szCs w:val="17"/>
        </w:rPr>
        <w:t>Responsibilities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7"/>
          <w:szCs w:val="17"/>
        </w:rPr>
        <w:t>Conducting Site Surveys.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Wiring and Termination of access control PCBs (Printed Circuit Boards).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415" w:lineRule="auto"/>
        <w:ind w:left="2720" w:righ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7"/>
          <w:szCs w:val="17"/>
        </w:rPr>
        <w:t>Configuration, Testing and commissioning of field devices i.e. Readers, Cameras, DVRs and NVRs. Deployment the front end software (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Lenel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OnGuard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and Milestone) server.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AC0">
          <w:pgSz w:w="12240" w:h="15840"/>
          <w:pgMar w:top="316" w:right="1060" w:bottom="148" w:left="940" w:header="720" w:footer="720" w:gutter="0"/>
          <w:cols w:space="720" w:equalWidth="0">
            <w:col w:w="10240"/>
          </w:cols>
          <w:noEndnote/>
        </w:sect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ge3"/>
      <w:bookmarkEnd w:id="2"/>
      <w:proofErr w:type="gramStart"/>
      <w:r>
        <w:rPr>
          <w:rFonts w:ascii="Arial" w:hAnsi="Arial" w:cs="Arial"/>
          <w:color w:val="231F20"/>
          <w:sz w:val="17"/>
          <w:szCs w:val="17"/>
        </w:rPr>
        <w:lastRenderedPageBreak/>
        <w:t>Computer Hardware and Operating System Software installing, maintaining and troubleshooting.</w:t>
      </w:r>
      <w:proofErr w:type="gramEnd"/>
    </w:p>
    <w:p w:rsidR="00497AC0" w:rsidRDefault="00355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55831">
        <w:rPr>
          <w:noProof/>
        </w:rPr>
        <w:pict>
          <v:rect id="_x0000_s1028" style="position:absolute;margin-left:-20.95pt;margin-top:23.95pt;width:353.95pt;height:31.25pt;z-index:-4;mso-position-horizontal-relative:text;mso-position-vertical-relative:text" o:allowincell="f" fillcolor="#2c829b" stroked="f"/>
        </w:pict>
      </w:r>
    </w:p>
    <w:p w:rsidR="00497AC0" w:rsidRDefault="00497AC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1"/>
          <w:szCs w:val="31"/>
        </w:rPr>
        <w:t>Other professional experiences, references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Apache Corp. / Egypt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31F20"/>
          <w:sz w:val="17"/>
          <w:szCs w:val="17"/>
        </w:rPr>
        <w:t>Valeo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/ Egypt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Halliburton / Egypt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31F20"/>
          <w:sz w:val="17"/>
          <w:szCs w:val="17"/>
        </w:rPr>
        <w:t>Hp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/ Egypt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 xml:space="preserve">Carrefour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Measam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City Centre / Dubai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British Council / Abu Dhabi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 xml:space="preserve">Neighborhood One Residence -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Masdar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City / Abu Dhabi</w:t>
      </w:r>
    </w:p>
    <w:p w:rsidR="00497AC0" w:rsidRDefault="0035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AC0">
          <w:pgSz w:w="12240" w:h="15840"/>
          <w:pgMar w:top="468" w:right="1360" w:bottom="433" w:left="940" w:header="720" w:footer="720" w:gutter="0"/>
          <w:cols w:space="720" w:equalWidth="0">
            <w:col w:w="9940"/>
          </w:cols>
          <w:noEndnote/>
        </w:sectPr>
      </w:pPr>
      <w:r w:rsidRPr="00355831">
        <w:rPr>
          <w:noProof/>
        </w:rPr>
        <w:pict>
          <v:rect id="_x0000_s1029" style="position:absolute;margin-left:-20.95pt;margin-top:21.8pt;width:110.1pt;height:31.3pt;z-index:-3;mso-position-horizontal-relative:text;mso-position-vertical-relative:text" o:allowincell="f" fillcolor="#2c829b" stroked="f"/>
        </w:pic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1"/>
          <w:szCs w:val="31"/>
        </w:rPr>
        <w:t>Education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B4B4D"/>
          <w:sz w:val="25"/>
          <w:szCs w:val="25"/>
        </w:rPr>
        <w:t>2007 - 2012</w:t>
      </w:r>
    </w:p>
    <w:p w:rsidR="00497AC0" w:rsidRDefault="00355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55831">
        <w:rPr>
          <w:noProof/>
        </w:rPr>
        <w:pict>
          <v:rect id="_x0000_s1030" style="position:absolute;margin-left:-20.95pt;margin-top:49.95pt;width:217.8pt;height:31.3pt;z-index:-2;mso-position-horizontal-relative:text;mso-position-vertical-relative:text" o:allowincell="f" fillcolor="#2c829b" stroked="f"/>
        </w:pict>
      </w:r>
      <w:r w:rsidR="00DC49A3">
        <w:rPr>
          <w:rFonts w:ascii="Times New Roman" w:hAnsi="Times New Roman"/>
          <w:sz w:val="24"/>
          <w:szCs w:val="24"/>
        </w:rPr>
        <w:br w:type="column"/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University of Modern Science and Arts (MSA), Egypt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Bachelor of Electrical Communication &amp; Electronics Systems Engineering.</w:t>
      </w:r>
      <w:proofErr w:type="gramEnd"/>
    </w:p>
    <w:p w:rsidR="00497AC0" w:rsidRDefault="00497AC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31F20"/>
          <w:sz w:val="17"/>
          <w:szCs w:val="17"/>
        </w:rPr>
        <w:t>(In collaboration with Greenwich University in London)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AC0">
          <w:type w:val="continuous"/>
          <w:pgSz w:w="12240" w:h="15840"/>
          <w:pgMar w:top="468" w:right="3220" w:bottom="433" w:left="940" w:header="720" w:footer="720" w:gutter="0"/>
          <w:cols w:num="2" w:space="1040" w:equalWidth="0">
            <w:col w:w="1500" w:space="1040"/>
            <w:col w:w="5540"/>
          </w:cols>
          <w:noEndnote/>
        </w:sect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1"/>
          <w:szCs w:val="31"/>
        </w:rPr>
        <w:t>Certificates and Courses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25"/>
          <w:szCs w:val="25"/>
        </w:rPr>
        <w:t xml:space="preserve">S2 Basic </w:t>
      </w:r>
      <w:proofErr w:type="spellStart"/>
      <w:r>
        <w:rPr>
          <w:rFonts w:ascii="Arial" w:hAnsi="Arial" w:cs="Arial"/>
          <w:color w:val="231F20"/>
          <w:sz w:val="25"/>
          <w:szCs w:val="25"/>
        </w:rPr>
        <w:t>Seucrity</w:t>
      </w:r>
      <w:proofErr w:type="spellEnd"/>
      <w:r>
        <w:rPr>
          <w:rFonts w:ascii="Arial" w:hAnsi="Arial" w:cs="Arial"/>
          <w:color w:val="231F20"/>
          <w:sz w:val="25"/>
          <w:szCs w:val="25"/>
        </w:rPr>
        <w:t xml:space="preserve"> Systems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25"/>
          <w:szCs w:val="25"/>
        </w:rPr>
        <w:t>Attending Kit academic CCNA workshop {90 C.R}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25"/>
          <w:szCs w:val="25"/>
        </w:rPr>
        <w:t>Time Management session sponsored by Career Gates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25"/>
          <w:szCs w:val="25"/>
        </w:rPr>
        <w:t>Business &amp; Communication skills course</w:t>
      </w:r>
    </w:p>
    <w:p w:rsidR="00497AC0" w:rsidRDefault="00355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55831">
        <w:rPr>
          <w:noProof/>
        </w:rPr>
        <w:pict>
          <v:rect id="_x0000_s1031" style="position:absolute;margin-left:-20.95pt;margin-top:21.4pt;width:213.5pt;height:31.25pt;z-index:-1;mso-position-horizontal-relative:text;mso-position-vertical-relative:text" o:allowincell="f" fillcolor="#2c829b" stroked="f"/>
        </w:pict>
      </w:r>
    </w:p>
    <w:p w:rsidR="00497AC0" w:rsidRDefault="00497AC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1"/>
          <w:szCs w:val="31"/>
        </w:rPr>
        <w:t>Other skills and abilities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7AC0">
          <w:type w:val="continuous"/>
          <w:pgSz w:w="12240" w:h="15840"/>
          <w:pgMar w:top="468" w:right="2520" w:bottom="433" w:left="940" w:header="720" w:footer="720" w:gutter="0"/>
          <w:cols w:space="1040" w:equalWidth="0">
            <w:col w:w="8780" w:space="1040"/>
          </w:cols>
          <w:noEndnote/>
        </w:sect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C829B"/>
          <w:sz w:val="21"/>
          <w:szCs w:val="21"/>
        </w:rPr>
        <w:t>Language proficiency: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C829B"/>
          <w:sz w:val="21"/>
          <w:szCs w:val="21"/>
        </w:rPr>
        <w:t>Driver's license: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C829B"/>
          <w:sz w:val="21"/>
          <w:szCs w:val="21"/>
        </w:rPr>
        <w:t>Other skills and abilities:</w:t>
      </w:r>
    </w:p>
    <w:p w:rsidR="00497AC0" w:rsidRDefault="00DC4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97AC0" w:rsidRDefault="00497AC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tabs>
          <w:tab w:val="left" w:pos="3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Arabic</w:t>
      </w:r>
      <w:r>
        <w:rPr>
          <w:rFonts w:ascii="Times New Roman" w:hAnsi="Times New Roman"/>
          <w:sz w:val="24"/>
          <w:szCs w:val="24"/>
        </w:rPr>
        <w:tab/>
      </w:r>
      <w:r w:rsidR="0035583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26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27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28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29" type="#_x0000_t75" style="width:8.85pt;height:8.85pt">
            <v:imagedata r:id="rId6" o:title=""/>
          </v:shape>
        </w:pict>
      </w:r>
      <w:r>
        <w:rPr>
          <w:rFonts w:ascii="Arial" w:hAnsi="Arial" w:cs="Arial"/>
          <w:color w:val="231F20"/>
          <w:sz w:val="17"/>
          <w:szCs w:val="17"/>
        </w:rPr>
        <w:t xml:space="preserve">  native speaker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tabs>
          <w:tab w:val="left" w:pos="3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English</w:t>
      </w:r>
      <w:r>
        <w:rPr>
          <w:rFonts w:ascii="Times New Roman" w:hAnsi="Times New Roman"/>
          <w:sz w:val="24"/>
          <w:szCs w:val="24"/>
        </w:rPr>
        <w:tab/>
      </w:r>
      <w:r w:rsidR="00355831">
        <w:rPr>
          <w:rFonts w:ascii="Times New Roman" w:hAnsi="Times New Roman"/>
          <w:sz w:val="24"/>
          <w:szCs w:val="24"/>
        </w:rPr>
        <w:pict>
          <v:shape id="_x0000_i1030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31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32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33" type="#_x0000_t75" style="width:8.85pt;height:8.85pt">
            <v:imagedata r:id="rId6" o:title=""/>
          </v:shape>
        </w:pict>
      </w:r>
      <w:r w:rsidR="00355831">
        <w:rPr>
          <w:rFonts w:ascii="Times New Roman" w:hAnsi="Times New Roman"/>
          <w:sz w:val="24"/>
          <w:szCs w:val="24"/>
        </w:rPr>
        <w:pict>
          <v:shape id="_x0000_i1034" type="#_x0000_t75" style="width:8.85pt;height:8.85pt">
            <v:imagedata r:id="rId7" o:title=""/>
          </v:shape>
        </w:pict>
      </w:r>
      <w:r>
        <w:rPr>
          <w:rFonts w:ascii="Arial" w:hAnsi="Arial" w:cs="Arial"/>
          <w:color w:val="231F20"/>
          <w:sz w:val="17"/>
          <w:szCs w:val="17"/>
        </w:rPr>
        <w:t xml:space="preserve">  expert, interpreting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Groups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AC0" w:rsidRDefault="00497AC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81" w:lineRule="auto"/>
        <w:ind w:left="180" w:right="1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 xml:space="preserve">Excellent knowledge of: MS Word &amp; MS PowerPoint. </w:t>
      </w:r>
      <w:proofErr w:type="gramStart"/>
      <w:r>
        <w:rPr>
          <w:rFonts w:ascii="Arial" w:hAnsi="Arial" w:cs="Arial"/>
          <w:color w:val="231F20"/>
          <w:sz w:val="17"/>
          <w:szCs w:val="17"/>
        </w:rPr>
        <w:t>Knowledge on computer system (software &amp; Hardware).</w:t>
      </w:r>
      <w:proofErr w:type="gramEnd"/>
      <w:r>
        <w:rPr>
          <w:rFonts w:ascii="Arial" w:hAnsi="Arial" w:cs="Arial"/>
          <w:color w:val="231F20"/>
          <w:sz w:val="17"/>
          <w:szCs w:val="17"/>
        </w:rPr>
        <w:t xml:space="preserve"> Good Communication Skills.</w:t>
      </w:r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81" w:lineRule="auto"/>
        <w:ind w:left="180" w:right="27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20"/>
          <w:sz w:val="17"/>
          <w:szCs w:val="17"/>
        </w:rPr>
        <w:t>Responsible, creative &amp; Self-motivated.</w:t>
      </w:r>
      <w:proofErr w:type="gramEnd"/>
      <w:r>
        <w:rPr>
          <w:rFonts w:ascii="Arial" w:hAnsi="Arial" w:cs="Arial"/>
          <w:color w:val="231F2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231F20"/>
          <w:sz w:val="17"/>
          <w:szCs w:val="17"/>
        </w:rPr>
        <w:t>Fast Flexible Learner.</w:t>
      </w:r>
      <w:proofErr w:type="gramEnd"/>
    </w:p>
    <w:p w:rsidR="00497AC0" w:rsidRDefault="00DC49A3">
      <w:pPr>
        <w:widowControl w:val="0"/>
        <w:overflowPunct w:val="0"/>
        <w:autoSpaceDE w:val="0"/>
        <w:autoSpaceDN w:val="0"/>
        <w:adjustRightInd w:val="0"/>
        <w:spacing w:after="0" w:line="381" w:lineRule="auto"/>
        <w:ind w:left="180"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Understand how to communicate difficult/sensitive information tactfully. Resolve and/or escalate issues in a timely fashion.</w:t>
      </w:r>
    </w:p>
    <w:p w:rsidR="00497AC0" w:rsidRDefault="00DC49A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20"/>
          <w:sz w:val="17"/>
          <w:szCs w:val="17"/>
        </w:rPr>
        <w:t>Deliver engaging, informative, well-organized presentations.</w:t>
      </w:r>
    </w:p>
    <w:p w:rsidR="00497AC0" w:rsidRDefault="0049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7AC0">
      <w:type w:val="continuous"/>
      <w:pgSz w:w="12240" w:h="15840"/>
      <w:pgMar w:top="468" w:right="2860" w:bottom="433" w:left="940" w:header="720" w:footer="720" w:gutter="0"/>
      <w:cols w:num="2" w:space="40" w:equalWidth="0">
        <w:col w:w="2500" w:space="40"/>
        <w:col w:w="5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A2E"/>
    <w:rsid w:val="00355831"/>
    <w:rsid w:val="00497AC0"/>
    <w:rsid w:val="00C86A2E"/>
    <w:rsid w:val="00D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hmed.36622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2017-05-03T11:19:00Z</dcterms:created>
  <dcterms:modified xsi:type="dcterms:W3CDTF">2017-05-07T13:21:00Z</dcterms:modified>
</cp:coreProperties>
</file>