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283"/>
        <w:gridCol w:w="4538"/>
      </w:tblGrid>
      <w:tr w:rsidR="00DF74EC" w:rsidRPr="00F42CB7" w14:paraId="44BFD501" w14:textId="77777777" w:rsidTr="001B7BE9">
        <w:tc>
          <w:tcPr>
            <w:tcW w:w="1430" w:type="pct"/>
          </w:tcPr>
          <w:p w14:paraId="0CB5FEBA" w14:textId="77777777" w:rsidR="0025168E" w:rsidRDefault="001B7BE9" w:rsidP="00CD5B7E">
            <w:pPr>
              <w:ind w:left="-15"/>
              <w:rPr>
                <w:rFonts w:asciiTheme="majorHAnsi" w:hAnsiTheme="majorHAnsi"/>
                <w:b/>
                <w:sz w:val="36"/>
                <w:szCs w:val="21"/>
                <w:lang w:val="en-GB"/>
              </w:rPr>
            </w:pPr>
            <w:r w:rsidRPr="001B7BE9">
              <w:rPr>
                <w:rFonts w:asciiTheme="majorHAnsi" w:hAnsiTheme="majorHAnsi"/>
                <w:b/>
                <w:sz w:val="36"/>
                <w:szCs w:val="21"/>
                <w:lang w:val="en-GB"/>
              </w:rPr>
              <w:t xml:space="preserve">Tareq </w:t>
            </w:r>
          </w:p>
          <w:p w14:paraId="397EF100" w14:textId="5F475CBF" w:rsidR="00CD5B7E" w:rsidRPr="00F42CB7" w:rsidRDefault="00CD5B7E" w:rsidP="00CD5B7E">
            <w:pPr>
              <w:ind w:left="-15"/>
              <w:rPr>
                <w:rFonts w:asciiTheme="majorHAnsi" w:hAnsiTheme="majorHAnsi"/>
                <w:b/>
                <w:sz w:val="36"/>
                <w:szCs w:val="24"/>
                <w:lang w:val="en-GB"/>
              </w:rPr>
            </w:pPr>
            <w:hyperlink r:id="rId8" w:history="1">
              <w:r w:rsidRPr="00A96234">
                <w:rPr>
                  <w:rStyle w:val="Hyperlink"/>
                  <w:rFonts w:asciiTheme="majorHAnsi" w:hAnsiTheme="majorHAnsi"/>
                  <w:b/>
                  <w:sz w:val="36"/>
                  <w:szCs w:val="21"/>
                  <w:lang w:val="en-GB"/>
                </w:rPr>
                <w:t>Tareq.366744@2freemail.com</w:t>
              </w:r>
            </w:hyperlink>
            <w:r>
              <w:rPr>
                <w:rFonts w:asciiTheme="majorHAnsi" w:hAnsiTheme="majorHAnsi"/>
                <w:b/>
                <w:sz w:val="36"/>
                <w:szCs w:val="21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70" w:type="pct"/>
          </w:tcPr>
          <w:p w14:paraId="0285093B" w14:textId="1F66C429" w:rsidR="00DF74EC" w:rsidRPr="00F42CB7" w:rsidRDefault="00DF74EC" w:rsidP="004C1FFE">
            <w:pPr>
              <w:jc w:val="right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</w:tbl>
    <w:p w14:paraId="0E5B6687" w14:textId="6CC47364" w:rsidR="002131FD" w:rsidRPr="00F42CB7" w:rsidRDefault="001B7BE9" w:rsidP="00DE6281">
      <w:pPr>
        <w:pBdr>
          <w:top w:val="single" w:sz="24" w:space="5" w:color="auto"/>
        </w:pBdr>
        <w:spacing w:before="360"/>
        <w:jc w:val="center"/>
        <w:rPr>
          <w:rFonts w:asciiTheme="majorHAnsi" w:eastAsia="MS Mincho" w:hAnsiTheme="majorHAnsi"/>
          <w:b/>
          <w:sz w:val="30"/>
          <w:lang w:val="en-GB"/>
        </w:rPr>
      </w:pPr>
      <w:r>
        <w:rPr>
          <w:rFonts w:asciiTheme="majorHAnsi" w:eastAsia="MS Mincho" w:hAnsiTheme="majorHAnsi"/>
          <w:b/>
          <w:sz w:val="30"/>
          <w:lang w:val="en-GB"/>
        </w:rPr>
        <w:t>Financial</w:t>
      </w:r>
      <w:r w:rsidR="002131FD" w:rsidRPr="00F42CB7">
        <w:rPr>
          <w:rFonts w:asciiTheme="majorHAnsi" w:eastAsia="MS Mincho" w:hAnsiTheme="majorHAnsi"/>
          <w:b/>
          <w:sz w:val="30"/>
          <w:lang w:val="en-GB"/>
        </w:rPr>
        <w:t xml:space="preserve"> Executive</w:t>
      </w:r>
      <w:r>
        <w:rPr>
          <w:rFonts w:asciiTheme="majorHAnsi" w:eastAsia="MS Mincho" w:hAnsiTheme="majorHAnsi"/>
          <w:b/>
          <w:sz w:val="30"/>
          <w:lang w:val="en-GB"/>
        </w:rPr>
        <w:t>/Controller</w:t>
      </w:r>
    </w:p>
    <w:p w14:paraId="63790762" w14:textId="14441CF9" w:rsidR="00657D69" w:rsidRPr="00F42CB7" w:rsidRDefault="001846BF" w:rsidP="00DE6281">
      <w:pPr>
        <w:pBdr>
          <w:bottom w:val="single" w:sz="24" w:space="5" w:color="auto"/>
        </w:pBdr>
        <w:jc w:val="center"/>
        <w:rPr>
          <w:rFonts w:asciiTheme="minorHAnsi" w:eastAsia="MS Mincho" w:hAnsiTheme="minorHAnsi"/>
          <w:b/>
          <w:i/>
          <w:sz w:val="21"/>
          <w:szCs w:val="21"/>
          <w:lang w:val="en-GB"/>
        </w:rPr>
      </w:pPr>
      <w:r>
        <w:rPr>
          <w:rFonts w:asciiTheme="minorHAnsi" w:eastAsia="MS Mincho" w:hAnsiTheme="minorHAnsi"/>
          <w:i/>
          <w:sz w:val="21"/>
          <w:szCs w:val="21"/>
          <w:lang w:val="en-GB"/>
        </w:rPr>
        <w:t>15+ years of</w:t>
      </w:r>
      <w:r w:rsidR="00657D69" w:rsidRPr="00F42CB7">
        <w:rPr>
          <w:rFonts w:asciiTheme="minorHAnsi" w:eastAsia="MS Mincho" w:hAnsiTheme="minorHAnsi"/>
          <w:i/>
          <w:sz w:val="21"/>
          <w:szCs w:val="21"/>
          <w:lang w:val="en-GB"/>
        </w:rPr>
        <w:t xml:space="preserve"> </w:t>
      </w:r>
      <w:r w:rsidR="008036AF" w:rsidRPr="00F42CB7">
        <w:rPr>
          <w:rFonts w:asciiTheme="minorHAnsi" w:eastAsia="MS Mincho" w:hAnsiTheme="minorHAnsi"/>
          <w:i/>
          <w:sz w:val="21"/>
          <w:szCs w:val="21"/>
          <w:lang w:val="en-GB"/>
        </w:rPr>
        <w:t>success</w:t>
      </w:r>
      <w:r w:rsidR="00657D69" w:rsidRPr="00F42CB7">
        <w:rPr>
          <w:rFonts w:asciiTheme="minorHAnsi" w:eastAsia="MS Mincho" w:hAnsiTheme="minorHAnsi"/>
          <w:i/>
          <w:sz w:val="21"/>
          <w:szCs w:val="21"/>
          <w:lang w:val="en-GB"/>
        </w:rPr>
        <w:t xml:space="preserve"> </w:t>
      </w:r>
      <w:r>
        <w:rPr>
          <w:rFonts w:asciiTheme="minorHAnsi" w:eastAsia="MS Mincho" w:hAnsiTheme="minorHAnsi"/>
          <w:i/>
          <w:sz w:val="21"/>
          <w:szCs w:val="21"/>
          <w:lang w:val="en-GB"/>
        </w:rPr>
        <w:t>designing</w:t>
      </w:r>
      <w:r w:rsidR="00657D69" w:rsidRPr="00F42CB7">
        <w:rPr>
          <w:rFonts w:asciiTheme="minorHAnsi" w:eastAsia="MS Mincho" w:hAnsiTheme="minorHAnsi"/>
          <w:i/>
          <w:sz w:val="21"/>
          <w:szCs w:val="21"/>
          <w:lang w:val="en-GB"/>
        </w:rPr>
        <w:t xml:space="preserve"> </w:t>
      </w:r>
      <w:r w:rsidR="001B7BE9">
        <w:rPr>
          <w:rFonts w:asciiTheme="minorHAnsi" w:eastAsia="MS Mincho" w:hAnsiTheme="minorHAnsi"/>
          <w:i/>
          <w:sz w:val="21"/>
          <w:szCs w:val="21"/>
          <w:lang w:val="en-GB"/>
        </w:rPr>
        <w:t>financial</w:t>
      </w:r>
      <w:r>
        <w:rPr>
          <w:rFonts w:asciiTheme="minorHAnsi" w:eastAsia="MS Mincho" w:hAnsiTheme="minorHAnsi"/>
          <w:i/>
          <w:sz w:val="21"/>
          <w:szCs w:val="21"/>
          <w:lang w:val="en-GB"/>
        </w:rPr>
        <w:t xml:space="preserve"> management</w:t>
      </w:r>
      <w:r w:rsidR="001B7BE9">
        <w:rPr>
          <w:rFonts w:asciiTheme="minorHAnsi" w:eastAsia="MS Mincho" w:hAnsiTheme="minorHAnsi"/>
          <w:i/>
          <w:sz w:val="21"/>
          <w:szCs w:val="21"/>
          <w:lang w:val="en-GB"/>
        </w:rPr>
        <w:t xml:space="preserve"> strategies</w:t>
      </w:r>
      <w:r w:rsidR="008036AF" w:rsidRPr="00F42CB7">
        <w:rPr>
          <w:rFonts w:asciiTheme="minorHAnsi" w:eastAsia="MS Mincho" w:hAnsiTheme="minorHAnsi"/>
          <w:i/>
          <w:sz w:val="21"/>
          <w:szCs w:val="21"/>
          <w:lang w:val="en-GB"/>
        </w:rPr>
        <w:t xml:space="preserve"> </w:t>
      </w:r>
      <w:r w:rsidR="0040119C">
        <w:rPr>
          <w:rFonts w:asciiTheme="minorHAnsi" w:eastAsia="MS Mincho" w:hAnsiTheme="minorHAnsi"/>
          <w:i/>
          <w:sz w:val="21"/>
          <w:szCs w:val="21"/>
          <w:lang w:val="en-GB"/>
        </w:rPr>
        <w:t>for high-growth organis</w:t>
      </w:r>
      <w:r w:rsidR="00657D69" w:rsidRPr="00F42CB7">
        <w:rPr>
          <w:rFonts w:asciiTheme="minorHAnsi" w:eastAsia="MS Mincho" w:hAnsiTheme="minorHAnsi"/>
          <w:i/>
          <w:sz w:val="21"/>
          <w:szCs w:val="21"/>
          <w:lang w:val="en-GB"/>
        </w:rPr>
        <w:t>ations</w:t>
      </w:r>
    </w:p>
    <w:p w14:paraId="2F94A44E" w14:textId="77777777" w:rsidR="001846BF" w:rsidRPr="001846BF" w:rsidRDefault="001846BF" w:rsidP="00772848">
      <w:pPr>
        <w:spacing w:before="160"/>
        <w:jc w:val="both"/>
        <w:rPr>
          <w:rFonts w:asciiTheme="minorHAnsi" w:hAnsiTheme="minorHAnsi"/>
          <w:sz w:val="12"/>
          <w:szCs w:val="12"/>
          <w:lang w:val="en-GB"/>
        </w:rPr>
      </w:pPr>
    </w:p>
    <w:p w14:paraId="6EE450FD" w14:textId="14C2EA01" w:rsidR="001B7BE9" w:rsidRPr="00F42CB7" w:rsidRDefault="00E36468" w:rsidP="00772848">
      <w:pPr>
        <w:spacing w:before="16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Innovative, results oriented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finance </w:t>
      </w:r>
      <w:r>
        <w:rPr>
          <w:rFonts w:asciiTheme="minorHAnsi" w:hAnsiTheme="minorHAnsi"/>
          <w:sz w:val="22"/>
          <w:szCs w:val="22"/>
          <w:lang w:val="en-GB"/>
        </w:rPr>
        <w:t>executive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with 20+ years of experience in </w:t>
      </w:r>
      <w:r>
        <w:rPr>
          <w:rFonts w:asciiTheme="minorHAnsi" w:hAnsiTheme="minorHAnsi"/>
          <w:sz w:val="22"/>
          <w:szCs w:val="22"/>
          <w:lang w:val="en-GB"/>
        </w:rPr>
        <w:t>all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aspect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of corporate finance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859A8">
        <w:rPr>
          <w:rFonts w:asciiTheme="minorHAnsi" w:hAnsiTheme="minorHAnsi"/>
          <w:sz w:val="22"/>
          <w:szCs w:val="22"/>
          <w:lang w:val="en-GB"/>
        </w:rPr>
        <w:t>and</w:t>
      </w:r>
      <w:r>
        <w:rPr>
          <w:rFonts w:asciiTheme="minorHAnsi" w:hAnsiTheme="minorHAnsi"/>
          <w:sz w:val="22"/>
          <w:szCs w:val="22"/>
          <w:lang w:val="en-GB"/>
        </w:rPr>
        <w:t xml:space="preserve"> expertise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859A8">
        <w:rPr>
          <w:rFonts w:asciiTheme="minorHAnsi" w:hAnsiTheme="minorHAnsi"/>
          <w:sz w:val="22"/>
          <w:szCs w:val="22"/>
          <w:lang w:val="en-GB"/>
        </w:rPr>
        <w:t xml:space="preserve">at </w:t>
      </w:r>
      <w:r w:rsidR="003438FF">
        <w:rPr>
          <w:rFonts w:asciiTheme="minorHAnsi" w:hAnsiTheme="minorHAnsi"/>
          <w:sz w:val="22"/>
          <w:szCs w:val="22"/>
          <w:lang w:val="en-GB"/>
        </w:rPr>
        <w:t>transforming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organizational operations, investment</w:t>
      </w:r>
      <w:r>
        <w:rPr>
          <w:rFonts w:asciiTheme="minorHAnsi" w:hAnsiTheme="minorHAnsi"/>
          <w:sz w:val="22"/>
          <w:szCs w:val="22"/>
          <w:lang w:val="en-GB"/>
        </w:rPr>
        <w:t xml:space="preserve"> strategies</w:t>
      </w:r>
      <w:r w:rsidR="003438FF">
        <w:rPr>
          <w:rFonts w:asciiTheme="minorHAnsi" w:hAnsiTheme="minorHAnsi"/>
          <w:sz w:val="22"/>
          <w:szCs w:val="22"/>
          <w:lang w:val="en-GB"/>
        </w:rPr>
        <w:t>,</w:t>
      </w:r>
      <w:r>
        <w:rPr>
          <w:rFonts w:asciiTheme="minorHAnsi" w:hAnsiTheme="minorHAnsi"/>
          <w:sz w:val="22"/>
          <w:szCs w:val="22"/>
          <w:lang w:val="en-GB"/>
        </w:rPr>
        <w:t xml:space="preserve"> and audit processes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sz w:val="22"/>
          <w:szCs w:val="22"/>
          <w:lang w:val="en-GB"/>
        </w:rPr>
        <w:t>Analytic professional skilled at developing budgets and forecas</w:t>
      </w:r>
      <w:r w:rsidR="001846BF">
        <w:rPr>
          <w:rFonts w:asciiTheme="minorHAnsi" w:hAnsiTheme="minorHAnsi"/>
          <w:sz w:val="22"/>
          <w:szCs w:val="22"/>
          <w:lang w:val="en-GB"/>
        </w:rPr>
        <w:t>ts, performing risk assessments, and maintaining financial controls in complex corporate environments, credited with increasing sales revenues and containing costs. Collaborative communicator focused on building top-performing teams and promoting cooperation across business units to drive process and operational efficiencies.</w:t>
      </w:r>
    </w:p>
    <w:p w14:paraId="385DFC72" w14:textId="77777777" w:rsidR="00657D69" w:rsidRPr="00F42CB7" w:rsidRDefault="00DE7792" w:rsidP="001846BF">
      <w:pPr>
        <w:tabs>
          <w:tab w:val="right" w:pos="9648"/>
        </w:tabs>
        <w:spacing w:before="240" w:after="120"/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F42CB7">
        <w:rPr>
          <w:rFonts w:asciiTheme="minorHAnsi" w:hAnsiTheme="minorHAnsi"/>
          <w:b/>
          <w:sz w:val="22"/>
          <w:szCs w:val="22"/>
          <w:lang w:val="en-GB"/>
        </w:rPr>
        <w:t>Highlights of Expertise</w:t>
      </w:r>
    </w:p>
    <w:tbl>
      <w:tblPr>
        <w:tblW w:w="4651" w:type="pct"/>
        <w:jc w:val="center"/>
        <w:tblLook w:val="01E0" w:firstRow="1" w:lastRow="1" w:firstColumn="1" w:lastColumn="1" w:noHBand="0" w:noVBand="0"/>
      </w:tblPr>
      <w:tblGrid>
        <w:gridCol w:w="4567"/>
        <w:gridCol w:w="4568"/>
      </w:tblGrid>
      <w:tr w:rsidR="007A2CF3" w:rsidRPr="00F42CB7" w14:paraId="44C8B5DA" w14:textId="77777777" w:rsidTr="00DB5011">
        <w:trPr>
          <w:trHeight w:val="70"/>
          <w:jc w:val="center"/>
        </w:trPr>
        <w:tc>
          <w:tcPr>
            <w:tcW w:w="4721" w:type="dxa"/>
          </w:tcPr>
          <w:p w14:paraId="08AA7F9A" w14:textId="291CC1D6" w:rsidR="007A2CF3" w:rsidRPr="00F42CB7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Strategic </w:t>
            </w:r>
            <w:r w:rsidR="000D3151">
              <w:rPr>
                <w:rFonts w:asciiTheme="minorHAnsi" w:hAnsiTheme="minorHAnsi"/>
                <w:sz w:val="22"/>
                <w:szCs w:val="22"/>
                <w:lang w:val="en-GB"/>
              </w:rPr>
              <w:t>Financial</w:t>
            </w: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Planning</w:t>
            </w:r>
          </w:p>
          <w:p w14:paraId="0FEDF6CA" w14:textId="77777777" w:rsidR="007A2CF3" w:rsidRPr="00F42CB7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>Cost Reduction and Avoidance</w:t>
            </w:r>
          </w:p>
          <w:p w14:paraId="37214D91" w14:textId="77777777" w:rsidR="007A2CF3" w:rsidRPr="00F42CB7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>Cash Flow Optimization</w:t>
            </w:r>
          </w:p>
          <w:p w14:paraId="13A997A2" w14:textId="3EE85EB5" w:rsidR="007A2CF3" w:rsidRPr="00F42CB7" w:rsidRDefault="000D3151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Financial Controls &amp; Auditing</w:t>
            </w:r>
          </w:p>
          <w:p w14:paraId="6C2AE12A" w14:textId="77777777" w:rsidR="007A2CF3" w:rsidRPr="00F42CB7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>Contract Development / Negotiations</w:t>
            </w:r>
          </w:p>
        </w:tc>
        <w:tc>
          <w:tcPr>
            <w:tcW w:w="4722" w:type="dxa"/>
          </w:tcPr>
          <w:p w14:paraId="440CF4C1" w14:textId="73860A03" w:rsidR="007A2CF3" w:rsidRPr="00F42CB7" w:rsidRDefault="00B33C1C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Budget </w:t>
            </w:r>
            <w:r w:rsidR="000D3151">
              <w:rPr>
                <w:rFonts w:asciiTheme="minorHAnsi" w:hAnsiTheme="minorHAnsi"/>
                <w:sz w:val="22"/>
                <w:szCs w:val="22"/>
                <w:lang w:val="en-GB"/>
              </w:rPr>
              <w:t>Development / Forecasting</w:t>
            </w:r>
          </w:p>
          <w:p w14:paraId="40166A8D" w14:textId="26B80B40" w:rsidR="00B33C1C" w:rsidRPr="00F42CB7" w:rsidRDefault="000D3151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Risk Assessment &amp; Mitigation</w:t>
            </w:r>
          </w:p>
          <w:p w14:paraId="37028647" w14:textId="77777777" w:rsidR="007A2CF3" w:rsidRPr="00F42CB7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Process Redesign </w:t>
            </w:r>
            <w:r w:rsidR="00B33C1C" w:rsidRPr="00F42CB7">
              <w:rPr>
                <w:rFonts w:asciiTheme="minorHAnsi" w:hAnsiTheme="minorHAnsi"/>
                <w:sz w:val="22"/>
                <w:szCs w:val="22"/>
                <w:lang w:val="en-GB"/>
              </w:rPr>
              <w:t>/ Change Management</w:t>
            </w: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76E63093" w14:textId="77777777" w:rsidR="007A2CF3" w:rsidRPr="00F42CB7" w:rsidRDefault="006C395B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>Staff</w:t>
            </w:r>
            <w:r w:rsidR="007A2CF3" w:rsidRPr="00F42C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Development </w:t>
            </w: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>Programs</w:t>
            </w:r>
          </w:p>
          <w:p w14:paraId="77E26EFC" w14:textId="77777777" w:rsidR="007A2CF3" w:rsidRPr="00F42CB7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42CB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Team Building and Leadership </w:t>
            </w:r>
          </w:p>
        </w:tc>
      </w:tr>
    </w:tbl>
    <w:p w14:paraId="62F55338" w14:textId="77777777" w:rsidR="00A53944" w:rsidRPr="00F42CB7" w:rsidRDefault="00A53944" w:rsidP="00DD4F02">
      <w:pPr>
        <w:jc w:val="both"/>
        <w:rPr>
          <w:rFonts w:ascii="Book Antiqua" w:hAnsi="Book Antiqua"/>
          <w:b/>
          <w:sz w:val="30"/>
          <w:szCs w:val="30"/>
          <w:lang w:val="en-GB"/>
        </w:rPr>
      </w:pPr>
    </w:p>
    <w:p w14:paraId="7886822D" w14:textId="77777777" w:rsidR="00D352DA" w:rsidRPr="00F42CB7" w:rsidRDefault="00D352DA" w:rsidP="00B8270A">
      <w:pPr>
        <w:pBdr>
          <w:bottom w:val="single" w:sz="8" w:space="3" w:color="auto"/>
        </w:pBdr>
        <w:tabs>
          <w:tab w:val="right" w:pos="9648"/>
        </w:tabs>
        <w:rPr>
          <w:rFonts w:asciiTheme="majorHAnsi" w:hAnsiTheme="majorHAnsi"/>
          <w:b/>
          <w:sz w:val="30"/>
          <w:szCs w:val="30"/>
          <w:lang w:val="en-GB"/>
        </w:rPr>
      </w:pPr>
      <w:r w:rsidRPr="00F42CB7">
        <w:rPr>
          <w:rFonts w:asciiTheme="majorHAnsi" w:hAnsiTheme="majorHAnsi"/>
          <w:b/>
          <w:sz w:val="30"/>
          <w:szCs w:val="30"/>
          <w:lang w:val="en-GB"/>
        </w:rPr>
        <w:t xml:space="preserve">Career </w:t>
      </w:r>
      <w:r w:rsidR="00232C23" w:rsidRPr="00F42CB7">
        <w:rPr>
          <w:rFonts w:asciiTheme="majorHAnsi" w:hAnsiTheme="majorHAnsi"/>
          <w:b/>
          <w:sz w:val="30"/>
          <w:szCs w:val="30"/>
          <w:lang w:val="en-GB"/>
        </w:rPr>
        <w:t>Experience</w:t>
      </w:r>
    </w:p>
    <w:p w14:paraId="1B187ECC" w14:textId="4642BEDA" w:rsidR="001B7BE9" w:rsidRPr="00640E59" w:rsidRDefault="001B7BE9" w:rsidP="006936CA">
      <w:pPr>
        <w:tabs>
          <w:tab w:val="right" w:pos="9648"/>
        </w:tabs>
        <w:spacing w:before="200"/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</w:pPr>
      <w:r w:rsidRPr="00640E59"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  <w:t>Cinmar Lighting Systems</w:t>
      </w:r>
      <w:r w:rsidRPr="00640E59"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  <w:t>, Dubai, United Arab Emirates</w:t>
      </w:r>
    </w:p>
    <w:p w14:paraId="3CE92DE2" w14:textId="076F6B48" w:rsidR="001B7BE9" w:rsidRPr="00D35509" w:rsidRDefault="00D35509" w:rsidP="00D35509">
      <w:pPr>
        <w:spacing w:before="40"/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D35509">
        <w:rPr>
          <w:rFonts w:asciiTheme="minorHAnsi" w:hAnsiTheme="minorHAnsi"/>
          <w:i/>
          <w:iCs/>
          <w:sz w:val="22"/>
          <w:szCs w:val="22"/>
          <w:lang w:val="en-GB"/>
        </w:rPr>
        <w:t xml:space="preserve">Spearhead financial management and control strategies for </w:t>
      </w:r>
      <w:r w:rsidR="00AE036F">
        <w:rPr>
          <w:rFonts w:asciiTheme="minorHAnsi" w:hAnsiTheme="minorHAnsi"/>
          <w:i/>
          <w:iCs/>
          <w:sz w:val="22"/>
          <w:szCs w:val="22"/>
          <w:lang w:val="en-GB"/>
        </w:rPr>
        <w:t xml:space="preserve">group of </w:t>
      </w:r>
      <w:r w:rsidR="006F1873">
        <w:rPr>
          <w:rFonts w:asciiTheme="minorHAnsi" w:hAnsiTheme="minorHAnsi"/>
          <w:i/>
          <w:iCs/>
          <w:sz w:val="22"/>
          <w:szCs w:val="22"/>
          <w:lang w:val="en-GB"/>
        </w:rPr>
        <w:t xml:space="preserve">3 </w:t>
      </w:r>
      <w:r w:rsidR="00AE036F">
        <w:rPr>
          <w:rFonts w:asciiTheme="minorHAnsi" w:hAnsiTheme="minorHAnsi"/>
          <w:i/>
          <w:iCs/>
          <w:sz w:val="22"/>
          <w:szCs w:val="22"/>
          <w:lang w:val="en-GB"/>
        </w:rPr>
        <w:t>companies that provide</w:t>
      </w:r>
      <w:r w:rsidRPr="00D35509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C6492C" w:rsidRPr="00D35509">
        <w:rPr>
          <w:rFonts w:asciiTheme="minorHAnsi" w:hAnsiTheme="minorHAnsi"/>
          <w:i/>
          <w:iCs/>
          <w:sz w:val="22"/>
          <w:szCs w:val="22"/>
          <w:lang w:val="en-GB"/>
        </w:rPr>
        <w:t>commercial,</w:t>
      </w:r>
      <w:r w:rsidR="00C6492C">
        <w:rPr>
          <w:rFonts w:asciiTheme="minorHAnsi" w:hAnsiTheme="minorHAnsi"/>
          <w:i/>
          <w:iCs/>
          <w:sz w:val="22"/>
          <w:szCs w:val="22"/>
          <w:lang w:val="en-GB"/>
        </w:rPr>
        <w:t xml:space="preserve"> industrial</w:t>
      </w:r>
      <w:r w:rsidR="008859A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C6492C">
        <w:rPr>
          <w:rFonts w:asciiTheme="minorHAnsi" w:hAnsiTheme="minorHAnsi"/>
          <w:i/>
          <w:iCs/>
          <w:sz w:val="22"/>
          <w:szCs w:val="22"/>
          <w:lang w:val="en-GB"/>
        </w:rPr>
        <w:t xml:space="preserve"> and domestic lighting solutions.</w:t>
      </w:r>
    </w:p>
    <w:p w14:paraId="492E30AA" w14:textId="77777777" w:rsidR="006936CA" w:rsidRDefault="006936CA" w:rsidP="006936CA">
      <w:pPr>
        <w:spacing w:before="120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6936CA">
        <w:rPr>
          <w:rFonts w:asciiTheme="minorHAnsi" w:hAnsiTheme="minorHAnsi"/>
          <w:b/>
          <w:sz w:val="22"/>
          <w:szCs w:val="22"/>
          <w:lang w:val="en-GB"/>
        </w:rPr>
        <w:t xml:space="preserve">GROUP FINANCIAL CONTROLLER </w:t>
      </w:r>
      <w:r w:rsidR="001B7BE9" w:rsidRPr="006936CA">
        <w:rPr>
          <w:rFonts w:asciiTheme="minorHAnsi" w:hAnsiTheme="minorHAnsi"/>
          <w:sz w:val="22"/>
          <w:szCs w:val="22"/>
          <w:lang w:val="en-GB"/>
        </w:rPr>
        <w:t>(2002 – Present)</w:t>
      </w:r>
    </w:p>
    <w:p w14:paraId="074DC409" w14:textId="20F097BF" w:rsidR="00D35509" w:rsidRPr="001B7BE9" w:rsidRDefault="00C6492C" w:rsidP="008859A8">
      <w:pPr>
        <w:spacing w:before="4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Develop budgets and forecasts and </w:t>
      </w:r>
      <w:r w:rsidR="00AE036F">
        <w:rPr>
          <w:rFonts w:asciiTheme="minorHAnsi" w:hAnsiTheme="minorHAnsi"/>
          <w:sz w:val="22"/>
          <w:szCs w:val="22"/>
          <w:lang w:val="en-GB"/>
        </w:rPr>
        <w:t>coordinate</w:t>
      </w:r>
      <w:r w:rsidR="00AE036F" w:rsidRPr="001B7BE9">
        <w:rPr>
          <w:rFonts w:asciiTheme="minorHAnsi" w:hAnsiTheme="minorHAnsi"/>
          <w:sz w:val="22"/>
          <w:szCs w:val="22"/>
          <w:lang w:val="en-GB"/>
        </w:rPr>
        <w:t xml:space="preserve"> intra-group financial relationships</w:t>
      </w:r>
      <w:r w:rsidR="000D3151">
        <w:rPr>
          <w:rFonts w:asciiTheme="minorHAnsi" w:hAnsiTheme="minorHAnsi"/>
          <w:sz w:val="22"/>
          <w:szCs w:val="22"/>
          <w:lang w:val="en-GB"/>
        </w:rPr>
        <w:t>,</w:t>
      </w:r>
      <w:r w:rsidR="00AE036F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="00AE036F">
        <w:rPr>
          <w:rFonts w:asciiTheme="minorHAnsi" w:hAnsiTheme="minorHAnsi"/>
          <w:sz w:val="22"/>
          <w:szCs w:val="22"/>
          <w:lang w:val="en-GB"/>
        </w:rPr>
        <w:t>upervising</w:t>
      </w:r>
      <w:r w:rsidR="001D5402">
        <w:rPr>
          <w:rFonts w:asciiTheme="minorHAnsi" w:hAnsiTheme="minorHAnsi"/>
          <w:sz w:val="22"/>
          <w:szCs w:val="22"/>
          <w:lang w:val="en-GB"/>
        </w:rPr>
        <w:t xml:space="preserve"> daily financial management </w:t>
      </w:r>
      <w:r>
        <w:rPr>
          <w:rFonts w:asciiTheme="minorHAnsi" w:hAnsiTheme="minorHAnsi"/>
          <w:sz w:val="22"/>
          <w:szCs w:val="22"/>
          <w:lang w:val="en-GB"/>
        </w:rPr>
        <w:t xml:space="preserve">and accounting for group companies and </w:t>
      </w:r>
      <w:r w:rsidR="000D3151">
        <w:rPr>
          <w:rFonts w:asciiTheme="minorHAnsi" w:hAnsiTheme="minorHAnsi"/>
          <w:sz w:val="22"/>
          <w:szCs w:val="22"/>
          <w:lang w:val="en-GB"/>
        </w:rPr>
        <w:t xml:space="preserve">client </w:t>
      </w:r>
      <w:r>
        <w:rPr>
          <w:rFonts w:asciiTheme="minorHAnsi" w:hAnsiTheme="minorHAnsi"/>
          <w:sz w:val="22"/>
          <w:szCs w:val="22"/>
          <w:lang w:val="en-GB"/>
        </w:rPr>
        <w:t>project</w:t>
      </w:r>
      <w:r w:rsidR="00AE036F">
        <w:rPr>
          <w:rFonts w:asciiTheme="minorHAnsi" w:hAnsiTheme="minorHAnsi"/>
          <w:sz w:val="22"/>
          <w:szCs w:val="22"/>
          <w:lang w:val="en-GB"/>
        </w:rPr>
        <w:t>s</w:t>
      </w:r>
      <w:r>
        <w:rPr>
          <w:rFonts w:asciiTheme="minorHAnsi" w:hAnsiTheme="minorHAnsi"/>
          <w:sz w:val="22"/>
          <w:szCs w:val="22"/>
          <w:lang w:val="en-GB"/>
        </w:rPr>
        <w:t>. Complete audits,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9571D" w:rsidRPr="001B7BE9">
        <w:rPr>
          <w:rFonts w:asciiTheme="minorHAnsi" w:hAnsiTheme="minorHAnsi"/>
          <w:sz w:val="22"/>
          <w:szCs w:val="22"/>
          <w:lang w:val="en-GB"/>
        </w:rPr>
        <w:t>risk assessment</w:t>
      </w:r>
      <w:r>
        <w:rPr>
          <w:rFonts w:asciiTheme="minorHAnsi" w:hAnsiTheme="minorHAnsi"/>
          <w:sz w:val="22"/>
          <w:szCs w:val="22"/>
          <w:lang w:val="en-GB"/>
        </w:rPr>
        <w:t>s, feasibility studies,</w:t>
      </w:r>
      <w:r w:rsidR="0049571D" w:rsidRPr="001B7BE9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1846BF">
        <w:rPr>
          <w:rFonts w:asciiTheme="minorHAnsi" w:hAnsiTheme="minorHAnsi"/>
          <w:sz w:val="22"/>
          <w:szCs w:val="22"/>
          <w:lang w:val="en-GB"/>
        </w:rPr>
        <w:t xml:space="preserve">financial </w:t>
      </w:r>
      <w:r w:rsidR="0049571D" w:rsidRPr="001B7BE9">
        <w:rPr>
          <w:rFonts w:asciiTheme="minorHAnsi" w:hAnsiTheme="minorHAnsi"/>
          <w:sz w:val="22"/>
          <w:szCs w:val="22"/>
          <w:lang w:val="en-GB"/>
        </w:rPr>
        <w:t xml:space="preserve">reporting. </w:t>
      </w:r>
      <w:r>
        <w:rPr>
          <w:rFonts w:asciiTheme="minorHAnsi" w:hAnsiTheme="minorHAnsi"/>
          <w:sz w:val="22"/>
          <w:szCs w:val="22"/>
          <w:lang w:val="en-GB"/>
        </w:rPr>
        <w:t xml:space="preserve">Maintain </w:t>
      </w:r>
      <w:r w:rsidR="00D35509" w:rsidRPr="001B7BE9">
        <w:rPr>
          <w:rFonts w:asciiTheme="minorHAnsi" w:hAnsiTheme="minorHAnsi"/>
          <w:sz w:val="22"/>
          <w:szCs w:val="22"/>
          <w:lang w:val="en-GB"/>
        </w:rPr>
        <w:t>financial control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="00D35509" w:rsidRPr="001B7BE9">
        <w:rPr>
          <w:rFonts w:asciiTheme="minorHAnsi" w:hAnsiTheme="minorHAnsi"/>
          <w:sz w:val="22"/>
          <w:szCs w:val="22"/>
          <w:lang w:val="en-GB"/>
        </w:rPr>
        <w:t xml:space="preserve"> including invoicing, accruals, working capital control, cost control, </w:t>
      </w:r>
      <w:r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D35509" w:rsidRPr="001B7BE9">
        <w:rPr>
          <w:rFonts w:asciiTheme="minorHAnsi" w:hAnsiTheme="minorHAnsi"/>
          <w:sz w:val="22"/>
          <w:szCs w:val="22"/>
          <w:lang w:val="en-GB"/>
        </w:rPr>
        <w:t xml:space="preserve">preparing </w:t>
      </w:r>
      <w:r>
        <w:rPr>
          <w:rFonts w:asciiTheme="minorHAnsi" w:hAnsiTheme="minorHAnsi"/>
          <w:sz w:val="22"/>
          <w:szCs w:val="22"/>
          <w:lang w:val="en-GB"/>
        </w:rPr>
        <w:t>month/year end accounts.</w:t>
      </w:r>
      <w:r w:rsidR="000D315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859A8">
        <w:rPr>
          <w:rFonts w:asciiTheme="minorHAnsi" w:hAnsiTheme="minorHAnsi"/>
          <w:sz w:val="22"/>
          <w:szCs w:val="22"/>
          <w:lang w:val="en-GB"/>
        </w:rPr>
        <w:t>Manage and motivate a total of 17 professionals responsible for the a</w:t>
      </w:r>
      <w:r w:rsidR="008859A8" w:rsidRPr="006F1873">
        <w:rPr>
          <w:rFonts w:asciiTheme="minorHAnsi" w:hAnsiTheme="minorHAnsi"/>
          <w:sz w:val="22"/>
          <w:szCs w:val="22"/>
          <w:lang w:val="en-GB"/>
        </w:rPr>
        <w:t>ccounts</w:t>
      </w:r>
      <w:r w:rsidR="008859A8">
        <w:rPr>
          <w:rFonts w:asciiTheme="minorHAnsi" w:hAnsiTheme="minorHAnsi"/>
          <w:sz w:val="22"/>
          <w:szCs w:val="22"/>
          <w:lang w:val="en-GB"/>
        </w:rPr>
        <w:t xml:space="preserve">, logistics, warehouse, and IT </w:t>
      </w:r>
      <w:r w:rsidR="008859A8" w:rsidRPr="006F1873">
        <w:rPr>
          <w:rFonts w:asciiTheme="minorHAnsi" w:hAnsiTheme="minorHAnsi"/>
          <w:sz w:val="22"/>
          <w:szCs w:val="22"/>
          <w:lang w:val="en-GB"/>
        </w:rPr>
        <w:t>team</w:t>
      </w:r>
      <w:r w:rsidR="008859A8">
        <w:rPr>
          <w:rFonts w:asciiTheme="minorHAnsi" w:hAnsiTheme="minorHAnsi"/>
          <w:sz w:val="22"/>
          <w:szCs w:val="22"/>
          <w:lang w:val="en-GB"/>
        </w:rPr>
        <w:t>s.</w:t>
      </w:r>
    </w:p>
    <w:p w14:paraId="499F2C96" w14:textId="7291D936" w:rsidR="00AE036F" w:rsidRDefault="00AE036F" w:rsidP="00AE036F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Captured profitable new investments and performed</w:t>
      </w:r>
      <w:r w:rsidR="00D35509" w:rsidRPr="001B7BE9">
        <w:rPr>
          <w:rFonts w:asciiTheme="minorHAnsi" w:hAnsiTheme="minorHAnsi"/>
          <w:sz w:val="22"/>
          <w:szCs w:val="22"/>
          <w:lang w:val="en-GB"/>
        </w:rPr>
        <w:t xml:space="preserve"> risk assessment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="00D35509" w:rsidRPr="001B7BE9">
        <w:rPr>
          <w:rFonts w:asciiTheme="minorHAnsi" w:hAnsiTheme="minorHAnsi"/>
          <w:sz w:val="22"/>
          <w:szCs w:val="22"/>
          <w:lang w:val="en-GB"/>
        </w:rPr>
        <w:t xml:space="preserve"> for proposed busin</w:t>
      </w:r>
      <w:r>
        <w:rPr>
          <w:rFonts w:asciiTheme="minorHAnsi" w:hAnsiTheme="minorHAnsi"/>
          <w:sz w:val="22"/>
          <w:szCs w:val="22"/>
          <w:lang w:val="en-GB"/>
        </w:rPr>
        <w:t>ess ventures and acquisitions c</w:t>
      </w:r>
      <w:r w:rsidR="00D35509" w:rsidRPr="001B7BE9">
        <w:rPr>
          <w:rFonts w:asciiTheme="minorHAnsi" w:hAnsiTheme="minorHAnsi"/>
          <w:sz w:val="22"/>
          <w:szCs w:val="22"/>
          <w:lang w:val="en-GB"/>
        </w:rPr>
        <w:t xml:space="preserve">reating </w:t>
      </w:r>
      <w:r>
        <w:rPr>
          <w:rFonts w:asciiTheme="minorHAnsi" w:hAnsiTheme="minorHAnsi"/>
          <w:sz w:val="22"/>
          <w:szCs w:val="22"/>
          <w:lang w:val="en-GB"/>
        </w:rPr>
        <w:t xml:space="preserve">effective </w:t>
      </w:r>
      <w:r w:rsidR="00D35509" w:rsidRPr="001B7BE9">
        <w:rPr>
          <w:rFonts w:asciiTheme="minorHAnsi" w:hAnsiTheme="minorHAnsi"/>
          <w:sz w:val="22"/>
          <w:szCs w:val="22"/>
          <w:lang w:val="en-GB"/>
        </w:rPr>
        <w:t>contingency plans t</w:t>
      </w:r>
      <w:r>
        <w:rPr>
          <w:rFonts w:asciiTheme="minorHAnsi" w:hAnsiTheme="minorHAnsi"/>
          <w:sz w:val="22"/>
          <w:szCs w:val="22"/>
          <w:lang w:val="en-GB"/>
        </w:rPr>
        <w:t>o cover investment risks</w:t>
      </w:r>
      <w:r w:rsidR="00D35509" w:rsidRPr="001B7BE9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9FB4432" w14:textId="0B70B403" w:rsidR="00D35509" w:rsidRPr="001B7BE9" w:rsidRDefault="00AE036F" w:rsidP="00AE036F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Developed </w:t>
      </w:r>
      <w:r w:rsidR="00D35509" w:rsidRPr="001B7BE9">
        <w:rPr>
          <w:rFonts w:asciiTheme="minorHAnsi" w:hAnsiTheme="minorHAnsi"/>
          <w:sz w:val="22"/>
          <w:szCs w:val="22"/>
          <w:lang w:val="en-GB"/>
        </w:rPr>
        <w:t>recommend</w:t>
      </w:r>
      <w:r>
        <w:rPr>
          <w:rFonts w:asciiTheme="minorHAnsi" w:hAnsiTheme="minorHAnsi"/>
          <w:sz w:val="22"/>
          <w:szCs w:val="22"/>
          <w:lang w:val="en-GB"/>
        </w:rPr>
        <w:t>ations and implemented</w:t>
      </w:r>
      <w:r w:rsidR="00D35509" w:rsidRPr="001B7BE9">
        <w:rPr>
          <w:rFonts w:asciiTheme="minorHAnsi" w:hAnsiTheme="minorHAnsi"/>
          <w:sz w:val="22"/>
          <w:szCs w:val="22"/>
          <w:lang w:val="en-GB"/>
        </w:rPr>
        <w:t xml:space="preserve"> modifications </w:t>
      </w:r>
      <w:r>
        <w:rPr>
          <w:rFonts w:asciiTheme="minorHAnsi" w:hAnsiTheme="minorHAnsi"/>
          <w:sz w:val="22"/>
          <w:szCs w:val="22"/>
          <w:lang w:val="en-GB"/>
        </w:rPr>
        <w:t>resulting from evaluation of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reporting systems, accounting procedu</w:t>
      </w:r>
      <w:r>
        <w:rPr>
          <w:rFonts w:asciiTheme="minorHAnsi" w:hAnsiTheme="minorHAnsi"/>
          <w:sz w:val="22"/>
          <w:szCs w:val="22"/>
          <w:lang w:val="en-GB"/>
        </w:rPr>
        <w:t>res and investment activities</w:t>
      </w:r>
    </w:p>
    <w:p w14:paraId="31E87EC3" w14:textId="34B103C8" w:rsidR="001B7BE9" w:rsidRPr="00AE036F" w:rsidRDefault="00AE036F" w:rsidP="00AE036F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Realised financial efficiencies by restructuring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the management, administration, control system, and accounting infrastructure of all </w:t>
      </w:r>
      <w:r>
        <w:rPr>
          <w:rFonts w:asciiTheme="minorHAnsi" w:hAnsiTheme="minorHAnsi"/>
          <w:sz w:val="22"/>
          <w:szCs w:val="22"/>
          <w:lang w:val="en-GB"/>
        </w:rPr>
        <w:t xml:space="preserve">group 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companies </w:t>
      </w:r>
    </w:p>
    <w:p w14:paraId="3F53DD06" w14:textId="3B682C04" w:rsidR="001B7BE9" w:rsidRPr="001B7BE9" w:rsidRDefault="00AE036F" w:rsidP="00AE036F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Simplified processes through the centralization of accounting department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functions </w:t>
      </w:r>
      <w:r>
        <w:rPr>
          <w:rFonts w:asciiTheme="minorHAnsi" w:hAnsiTheme="minorHAnsi"/>
          <w:sz w:val="22"/>
          <w:szCs w:val="22"/>
          <w:lang w:val="en-GB"/>
        </w:rPr>
        <w:t>guiding affected teams to assume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new roles and responsibilities</w:t>
      </w:r>
    </w:p>
    <w:p w14:paraId="0F531563" w14:textId="663FAB9F" w:rsidR="001B7BE9" w:rsidRPr="001B7BE9" w:rsidRDefault="00AE036F" w:rsidP="00AE036F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Increased 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operational </w:t>
      </w:r>
      <w:r w:rsidR="003A35E1">
        <w:rPr>
          <w:rFonts w:asciiTheme="minorHAnsi" w:hAnsiTheme="minorHAnsi"/>
          <w:sz w:val="22"/>
          <w:szCs w:val="22"/>
          <w:lang w:val="en-GB"/>
        </w:rPr>
        <w:t>effectiveness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throughout the entire Group </w:t>
      </w:r>
      <w:r>
        <w:rPr>
          <w:rFonts w:asciiTheme="minorHAnsi" w:hAnsiTheme="minorHAnsi"/>
          <w:sz w:val="22"/>
          <w:szCs w:val="22"/>
          <w:lang w:val="en-GB"/>
        </w:rPr>
        <w:t>by introducing, assessing, and implementing a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new integrated suite of </w:t>
      </w:r>
      <w:r>
        <w:rPr>
          <w:rFonts w:asciiTheme="minorHAnsi" w:hAnsiTheme="minorHAnsi"/>
          <w:sz w:val="22"/>
          <w:szCs w:val="22"/>
          <w:lang w:val="en-GB"/>
        </w:rPr>
        <w:t>enterprise resource planning (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>ERP</w:t>
      </w:r>
      <w:r>
        <w:rPr>
          <w:rFonts w:asciiTheme="minorHAnsi" w:hAnsiTheme="minorHAnsi"/>
          <w:sz w:val="22"/>
          <w:szCs w:val="22"/>
          <w:lang w:val="en-GB"/>
        </w:rPr>
        <w:t>)</w:t>
      </w:r>
      <w:r w:rsidR="001B7BE9" w:rsidRPr="001B7BE9">
        <w:rPr>
          <w:rFonts w:asciiTheme="minorHAnsi" w:hAnsiTheme="minorHAnsi"/>
          <w:sz w:val="22"/>
          <w:szCs w:val="22"/>
          <w:lang w:val="en-GB"/>
        </w:rPr>
        <w:t xml:space="preserve"> solutions </w:t>
      </w:r>
    </w:p>
    <w:p w14:paraId="01682127" w14:textId="31ED4894" w:rsidR="001B7BE9" w:rsidRPr="001B7BE9" w:rsidRDefault="001B7BE9" w:rsidP="00AE036F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  <w:lang w:val="en-GB"/>
        </w:rPr>
      </w:pPr>
      <w:r w:rsidRPr="001B7BE9">
        <w:rPr>
          <w:rFonts w:asciiTheme="minorHAnsi" w:hAnsiTheme="minorHAnsi"/>
          <w:sz w:val="22"/>
          <w:szCs w:val="22"/>
          <w:lang w:val="en-GB"/>
        </w:rPr>
        <w:t>Str</w:t>
      </w:r>
      <w:r w:rsidR="00AE036F">
        <w:rPr>
          <w:rFonts w:asciiTheme="minorHAnsi" w:hAnsiTheme="minorHAnsi"/>
          <w:sz w:val="22"/>
          <w:szCs w:val="22"/>
          <w:lang w:val="en-GB"/>
        </w:rPr>
        <w:t>eamlined bank negotiations allowing for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m</w:t>
      </w:r>
      <w:r w:rsidR="00AE036F">
        <w:rPr>
          <w:rFonts w:asciiTheme="minorHAnsi" w:hAnsiTheme="minorHAnsi"/>
          <w:sz w:val="22"/>
          <w:szCs w:val="22"/>
          <w:lang w:val="en-GB"/>
        </w:rPr>
        <w:t>ore facilities over bank limits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F25B0F3" w14:textId="77777777" w:rsidR="00EA5AC0" w:rsidRDefault="00EA5AC0" w:rsidP="00F224DD">
      <w:pPr>
        <w:tabs>
          <w:tab w:val="right" w:pos="9648"/>
        </w:tabs>
        <w:spacing w:before="200"/>
        <w:rPr>
          <w:rFonts w:asciiTheme="minorHAnsi" w:hAnsiTheme="minorHAnsi"/>
          <w:smallCaps/>
          <w:sz w:val="22"/>
          <w:szCs w:val="22"/>
          <w:lang w:val="en-GB"/>
        </w:rPr>
      </w:pPr>
    </w:p>
    <w:p w14:paraId="53CE620E" w14:textId="6936997C" w:rsidR="001846BF" w:rsidRDefault="001846BF" w:rsidP="00F224DD">
      <w:pPr>
        <w:tabs>
          <w:tab w:val="right" w:pos="9648"/>
        </w:tabs>
        <w:spacing w:before="200"/>
        <w:rPr>
          <w:rFonts w:asciiTheme="minorHAnsi" w:hAnsiTheme="minorHAnsi"/>
          <w:smallCaps/>
          <w:sz w:val="22"/>
          <w:szCs w:val="22"/>
          <w:lang w:val="en-GB"/>
        </w:rPr>
      </w:pPr>
    </w:p>
    <w:p w14:paraId="6EAB2168" w14:textId="77777777" w:rsidR="00640E59" w:rsidRDefault="00640E59" w:rsidP="00F224DD">
      <w:pPr>
        <w:tabs>
          <w:tab w:val="right" w:pos="9648"/>
        </w:tabs>
        <w:spacing w:before="200"/>
        <w:rPr>
          <w:rFonts w:asciiTheme="minorHAnsi" w:hAnsiTheme="minorHAnsi"/>
          <w:smallCaps/>
          <w:sz w:val="22"/>
          <w:szCs w:val="22"/>
          <w:lang w:val="en-GB"/>
        </w:rPr>
      </w:pPr>
    </w:p>
    <w:p w14:paraId="6648C563" w14:textId="2AE32725" w:rsidR="00AE036F" w:rsidRPr="00640E59" w:rsidRDefault="001B7BE9" w:rsidP="00F224DD">
      <w:pPr>
        <w:tabs>
          <w:tab w:val="right" w:pos="9648"/>
        </w:tabs>
        <w:spacing w:before="200"/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</w:pPr>
      <w:r w:rsidRPr="00640E59"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  <w:t>Al Araimi General Trading LLC</w:t>
      </w:r>
      <w:r w:rsidR="00BC76BB" w:rsidRPr="00640E59"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  <w:t>,</w:t>
      </w:r>
      <w:r w:rsidRPr="00640E59"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  <w:t xml:space="preserve"> </w:t>
      </w:r>
      <w:r w:rsidR="00AE036F" w:rsidRPr="00640E59"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  <w:t>Dubai, United Arab Emirates</w:t>
      </w:r>
      <w:r w:rsidR="00AE036F" w:rsidRPr="00640E59"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  <w:t xml:space="preserve"> </w:t>
      </w:r>
    </w:p>
    <w:p w14:paraId="707C5DBB" w14:textId="64D87D29" w:rsidR="00BC76BB" w:rsidRPr="00F224DD" w:rsidRDefault="00BC76BB" w:rsidP="00F224DD">
      <w:pPr>
        <w:spacing w:before="40"/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F224DD">
        <w:rPr>
          <w:rFonts w:asciiTheme="minorHAnsi" w:hAnsiTheme="minorHAnsi"/>
          <w:i/>
          <w:iCs/>
          <w:sz w:val="22"/>
          <w:szCs w:val="22"/>
          <w:lang w:val="en-GB"/>
        </w:rPr>
        <w:t xml:space="preserve">Directed and managed a top-performing team of 5 highly qualified accountants to maintain efficient financial department operations for a food importer and wholesale company. </w:t>
      </w:r>
    </w:p>
    <w:p w14:paraId="11EA6546" w14:textId="432F60B6" w:rsidR="00BC76BB" w:rsidRPr="00F224DD" w:rsidRDefault="00F224DD" w:rsidP="00F224DD">
      <w:pPr>
        <w:spacing w:before="120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F224DD">
        <w:rPr>
          <w:rFonts w:asciiTheme="minorHAnsi" w:hAnsiTheme="minorHAnsi"/>
          <w:b/>
          <w:sz w:val="22"/>
          <w:szCs w:val="22"/>
          <w:lang w:val="en-GB"/>
        </w:rPr>
        <w:t>FINANCIAL CONTROLLER</w:t>
      </w:r>
      <w:r w:rsidR="00BC76BB" w:rsidRPr="00F224DD">
        <w:rPr>
          <w:rFonts w:asciiTheme="minorHAnsi" w:hAnsiTheme="minorHAnsi"/>
          <w:b/>
          <w:sz w:val="22"/>
          <w:szCs w:val="22"/>
          <w:lang w:val="en-GB"/>
        </w:rPr>
        <w:t xml:space="preserve">, </w:t>
      </w:r>
      <w:r w:rsidR="00BC76BB" w:rsidRPr="00F224DD">
        <w:rPr>
          <w:rFonts w:asciiTheme="minorHAnsi" w:hAnsiTheme="minorHAnsi"/>
          <w:sz w:val="22"/>
          <w:szCs w:val="22"/>
          <w:lang w:val="en-GB"/>
        </w:rPr>
        <w:t>1996 – 2002</w:t>
      </w:r>
      <w:r w:rsidR="00BC76BB" w:rsidRPr="00F224D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4D172A3F" w14:textId="77777777" w:rsidR="00F224DD" w:rsidRPr="001B7BE9" w:rsidRDefault="00F224DD" w:rsidP="00F224DD">
      <w:pPr>
        <w:spacing w:before="4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M</w:t>
      </w:r>
      <w:r w:rsidRPr="001B7BE9">
        <w:rPr>
          <w:rFonts w:asciiTheme="minorHAnsi" w:hAnsiTheme="minorHAnsi"/>
          <w:sz w:val="22"/>
          <w:szCs w:val="22"/>
          <w:lang w:val="en-GB"/>
        </w:rPr>
        <w:t>anage</w:t>
      </w:r>
      <w:r>
        <w:rPr>
          <w:rFonts w:asciiTheme="minorHAnsi" w:hAnsiTheme="minorHAnsi"/>
          <w:sz w:val="22"/>
          <w:szCs w:val="22"/>
          <w:lang w:val="en-GB"/>
        </w:rPr>
        <w:t>d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the administration and finance portfolios</w:t>
      </w:r>
      <w:r>
        <w:rPr>
          <w:rFonts w:asciiTheme="minorHAnsi" w:hAnsiTheme="minorHAnsi"/>
          <w:sz w:val="22"/>
          <w:szCs w:val="22"/>
          <w:lang w:val="en-GB"/>
        </w:rPr>
        <w:t>, recruiting and training staff, and implementing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financial control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that included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budgeting, reporting, credit control, and cost control. </w:t>
      </w:r>
    </w:p>
    <w:p w14:paraId="7B38F0FC" w14:textId="6025CAD6" w:rsidR="00F224DD" w:rsidRPr="001B7BE9" w:rsidRDefault="00F224DD" w:rsidP="00F224DD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</w:t>
      </w:r>
      <w:r w:rsidRPr="001B7BE9">
        <w:rPr>
          <w:rFonts w:asciiTheme="minorHAnsi" w:hAnsiTheme="minorHAnsi"/>
          <w:sz w:val="22"/>
          <w:szCs w:val="22"/>
          <w:lang w:val="en-GB"/>
        </w:rPr>
        <w:t>chieved increase</w:t>
      </w:r>
      <w:r>
        <w:rPr>
          <w:rFonts w:asciiTheme="minorHAnsi" w:hAnsiTheme="minorHAnsi"/>
          <w:sz w:val="22"/>
          <w:szCs w:val="22"/>
          <w:lang w:val="en-GB"/>
        </w:rPr>
        <w:t xml:space="preserve"> in </w:t>
      </w:r>
      <w:r w:rsidRPr="001B7BE9">
        <w:rPr>
          <w:rFonts w:asciiTheme="minorHAnsi" w:hAnsiTheme="minorHAnsi"/>
          <w:sz w:val="22"/>
          <w:szCs w:val="22"/>
          <w:lang w:val="en-GB"/>
        </w:rPr>
        <w:t>sales turnovers</w:t>
      </w:r>
      <w:r>
        <w:rPr>
          <w:rFonts w:asciiTheme="minorHAnsi" w:hAnsiTheme="minorHAnsi"/>
          <w:sz w:val="22"/>
          <w:szCs w:val="22"/>
          <w:lang w:val="en-GB"/>
        </w:rPr>
        <w:t xml:space="preserve"> from AED 3.5M to 24.0M in 2001 through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the establish</w:t>
      </w:r>
      <w:r>
        <w:rPr>
          <w:rFonts w:asciiTheme="minorHAnsi" w:hAnsiTheme="minorHAnsi"/>
          <w:sz w:val="22"/>
          <w:szCs w:val="22"/>
          <w:lang w:val="en-GB"/>
        </w:rPr>
        <w:t>ment of the Accounts Department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7C5E4EB" w14:textId="7626E1CD" w:rsidR="00BC76BB" w:rsidRPr="001B7BE9" w:rsidRDefault="00F224DD" w:rsidP="00F224DD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Ensure smooth cash flows by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establishing and implementing</w:t>
      </w:r>
      <w:r w:rsidR="00BC76BB" w:rsidRPr="001B7BE9">
        <w:rPr>
          <w:rFonts w:asciiTheme="minorHAnsi" w:hAnsiTheme="minorHAnsi"/>
          <w:sz w:val="22"/>
          <w:szCs w:val="22"/>
          <w:lang w:val="en-GB"/>
        </w:rPr>
        <w:t xml:space="preserve"> internal and external control systems</w:t>
      </w:r>
      <w:r>
        <w:rPr>
          <w:rFonts w:asciiTheme="minorHAnsi" w:hAnsiTheme="minorHAnsi"/>
          <w:sz w:val="22"/>
          <w:szCs w:val="22"/>
          <w:lang w:val="en-GB"/>
        </w:rPr>
        <w:t>, procedures, and guidelines</w:t>
      </w:r>
    </w:p>
    <w:p w14:paraId="6562E812" w14:textId="7F3AD6CD" w:rsidR="00E36468" w:rsidRPr="00E36468" w:rsidRDefault="001B7BE9" w:rsidP="00E36468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  <w:lang w:val="en-GB"/>
        </w:rPr>
      </w:pPr>
      <w:r w:rsidRPr="001B7BE9">
        <w:rPr>
          <w:rFonts w:asciiTheme="minorHAnsi" w:hAnsiTheme="minorHAnsi"/>
          <w:sz w:val="22"/>
          <w:szCs w:val="22"/>
          <w:lang w:val="en-GB"/>
        </w:rPr>
        <w:t xml:space="preserve">Appointed as a member of </w:t>
      </w:r>
      <w:r w:rsidR="00F224DD">
        <w:rPr>
          <w:rFonts w:asciiTheme="minorHAnsi" w:hAnsiTheme="minorHAnsi"/>
          <w:sz w:val="22"/>
          <w:szCs w:val="22"/>
          <w:lang w:val="en-GB"/>
        </w:rPr>
        <w:t>the Board of Directors in 2000</w:t>
      </w:r>
    </w:p>
    <w:p w14:paraId="536D65AC" w14:textId="372D94C1" w:rsidR="00F224DD" w:rsidRPr="00640E59" w:rsidRDefault="00F224DD" w:rsidP="001846BF">
      <w:pPr>
        <w:tabs>
          <w:tab w:val="right" w:pos="9648"/>
        </w:tabs>
        <w:spacing w:before="240"/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</w:pPr>
      <w:r w:rsidRPr="00640E59"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  <w:t>Arab International Food Company (AIFCO) - Regional Office</w:t>
      </w:r>
      <w:r w:rsidR="00EA5AC0" w:rsidRPr="00640E59"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  <w:t>,</w:t>
      </w:r>
      <w:r w:rsidRPr="00640E59"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  <w:t xml:space="preserve"> </w:t>
      </w:r>
      <w:r w:rsidRPr="00640E59">
        <w:rPr>
          <w:rFonts w:asciiTheme="minorHAnsi" w:hAnsiTheme="minorHAnsi"/>
          <w:b/>
          <w:bCs/>
          <w:i/>
          <w:iCs/>
          <w:sz w:val="22"/>
          <w:szCs w:val="22"/>
          <w:lang w:val="en-GB"/>
        </w:rPr>
        <w:t>Dubai, United Arab Emirates</w:t>
      </w:r>
      <w:r w:rsidRPr="00640E59">
        <w:rPr>
          <w:rFonts w:asciiTheme="minorHAnsi" w:hAnsiTheme="minorHAnsi"/>
          <w:b/>
          <w:bCs/>
          <w:i/>
          <w:iCs/>
          <w:smallCaps/>
          <w:sz w:val="22"/>
          <w:szCs w:val="22"/>
          <w:lang w:val="en-GB"/>
        </w:rPr>
        <w:t xml:space="preserve"> </w:t>
      </w:r>
    </w:p>
    <w:p w14:paraId="315CA09B" w14:textId="0DCD2376" w:rsidR="00EA5AC0" w:rsidRPr="00EA5AC0" w:rsidRDefault="00EA5AC0" w:rsidP="00EA5AC0">
      <w:pPr>
        <w:spacing w:before="40"/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EA5AC0">
        <w:rPr>
          <w:rFonts w:asciiTheme="minorHAnsi" w:hAnsiTheme="minorHAnsi"/>
          <w:i/>
          <w:iCs/>
          <w:sz w:val="22"/>
          <w:szCs w:val="22"/>
          <w:lang w:val="en-GB"/>
        </w:rPr>
        <w:t xml:space="preserve">Assisted and supported the Financial Controller to 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plan and </w:t>
      </w:r>
      <w:r w:rsidRPr="00EA5AC0">
        <w:rPr>
          <w:rFonts w:asciiTheme="minorHAnsi" w:hAnsiTheme="minorHAnsi"/>
          <w:i/>
          <w:iCs/>
          <w:sz w:val="22"/>
          <w:szCs w:val="22"/>
          <w:lang w:val="en-GB"/>
        </w:rPr>
        <w:t xml:space="preserve">manage accounting operations for this company in the </w:t>
      </w:r>
      <w:r w:rsidR="00640E59" w:rsidRPr="00EA5AC0">
        <w:rPr>
          <w:rFonts w:asciiTheme="minorHAnsi" w:hAnsiTheme="minorHAnsi"/>
          <w:i/>
          <w:iCs/>
          <w:sz w:val="22"/>
          <w:szCs w:val="22"/>
          <w:lang w:val="en-GB"/>
        </w:rPr>
        <w:t>fast-moving</w:t>
      </w:r>
      <w:r w:rsidRPr="00EA5AC0">
        <w:rPr>
          <w:rFonts w:asciiTheme="minorHAnsi" w:hAnsiTheme="minorHAnsi"/>
          <w:i/>
          <w:iCs/>
          <w:sz w:val="22"/>
          <w:szCs w:val="22"/>
          <w:lang w:val="en-GB"/>
        </w:rPr>
        <w:t xml:space="preserve"> consumer goods industry (FMCG).</w:t>
      </w:r>
    </w:p>
    <w:p w14:paraId="6C95D963" w14:textId="45392A45" w:rsidR="001B7BE9" w:rsidRPr="00EA5AC0" w:rsidRDefault="00EA5AC0" w:rsidP="00EA5AC0">
      <w:pPr>
        <w:spacing w:before="120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EA5AC0">
        <w:rPr>
          <w:rFonts w:asciiTheme="minorHAnsi" w:hAnsiTheme="minorHAnsi"/>
          <w:b/>
          <w:sz w:val="22"/>
          <w:szCs w:val="22"/>
          <w:lang w:val="en-GB"/>
        </w:rPr>
        <w:t>CHIEF ACCOUNTANT</w:t>
      </w:r>
      <w:r w:rsidR="00F224DD" w:rsidRPr="00EA5AC0">
        <w:rPr>
          <w:rFonts w:asciiTheme="minorHAnsi" w:hAnsiTheme="minorHAnsi"/>
          <w:b/>
          <w:sz w:val="22"/>
          <w:szCs w:val="22"/>
          <w:lang w:val="en-GB"/>
        </w:rPr>
        <w:t xml:space="preserve">, </w:t>
      </w:r>
      <w:r w:rsidR="00F224DD" w:rsidRPr="00EA5AC0">
        <w:rPr>
          <w:rFonts w:asciiTheme="minorHAnsi" w:hAnsiTheme="minorHAnsi"/>
          <w:sz w:val="22"/>
          <w:szCs w:val="22"/>
          <w:lang w:val="en-GB"/>
        </w:rPr>
        <w:t>1995 – 1996</w:t>
      </w:r>
      <w:r w:rsidR="00F224DD" w:rsidRPr="00EA5AC0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1B7BE9" w:rsidRPr="00EA5AC0">
        <w:rPr>
          <w:rFonts w:asciiTheme="minorHAnsi" w:hAnsiTheme="minorHAnsi"/>
          <w:b/>
          <w:sz w:val="22"/>
          <w:szCs w:val="22"/>
          <w:lang w:val="en-GB"/>
        </w:rPr>
        <w:tab/>
        <w:t xml:space="preserve"> </w:t>
      </w:r>
    </w:p>
    <w:p w14:paraId="1834A3CA" w14:textId="1FCA8158" w:rsidR="00EA5AC0" w:rsidRDefault="00EA5AC0" w:rsidP="00EA5AC0">
      <w:pPr>
        <w:spacing w:before="4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Completed</w:t>
      </w:r>
      <w:r w:rsidRPr="001B7BE9">
        <w:rPr>
          <w:rFonts w:asciiTheme="minorHAnsi" w:hAnsiTheme="minorHAnsi"/>
          <w:sz w:val="22"/>
          <w:szCs w:val="22"/>
          <w:lang w:val="en-GB"/>
        </w:rPr>
        <w:t xml:space="preserve"> accounts payable/receivable, accruals, collections, billing and credit </w:t>
      </w:r>
      <w:r>
        <w:rPr>
          <w:rFonts w:asciiTheme="minorHAnsi" w:hAnsiTheme="minorHAnsi"/>
          <w:sz w:val="22"/>
          <w:szCs w:val="22"/>
          <w:lang w:val="en-GB"/>
        </w:rPr>
        <w:t xml:space="preserve">functions. </w:t>
      </w:r>
      <w:r w:rsidRPr="001B7BE9">
        <w:rPr>
          <w:rFonts w:asciiTheme="minorHAnsi" w:hAnsiTheme="minorHAnsi"/>
          <w:sz w:val="22"/>
          <w:szCs w:val="22"/>
          <w:lang w:val="en-GB"/>
        </w:rPr>
        <w:t>Analysed and prepared monthly financial statements, trial balance, cash flow projections, consolidations, and general ledger jou</w:t>
      </w:r>
      <w:r>
        <w:rPr>
          <w:rFonts w:asciiTheme="minorHAnsi" w:hAnsiTheme="minorHAnsi"/>
          <w:sz w:val="22"/>
          <w:szCs w:val="22"/>
          <w:lang w:val="en-GB"/>
        </w:rPr>
        <w:t>rnal entries, and processed payroll</w:t>
      </w:r>
      <w:r w:rsidRPr="001B7BE9">
        <w:rPr>
          <w:rFonts w:asciiTheme="minorHAnsi" w:hAnsiTheme="minorHAnsi"/>
          <w:sz w:val="22"/>
          <w:szCs w:val="22"/>
          <w:lang w:val="en-GB"/>
        </w:rPr>
        <w:t>. Audited stocks and adher</w:t>
      </w:r>
      <w:r>
        <w:rPr>
          <w:rFonts w:asciiTheme="minorHAnsi" w:hAnsiTheme="minorHAnsi"/>
          <w:sz w:val="22"/>
          <w:szCs w:val="22"/>
          <w:lang w:val="en-GB"/>
        </w:rPr>
        <w:t xml:space="preserve">ed to all projected figures </w:t>
      </w:r>
      <w:r w:rsidRPr="001B7BE9">
        <w:rPr>
          <w:rFonts w:asciiTheme="minorHAnsi" w:hAnsiTheme="minorHAnsi"/>
          <w:sz w:val="22"/>
          <w:szCs w:val="22"/>
          <w:lang w:val="en-GB"/>
        </w:rPr>
        <w:t>fo</w:t>
      </w:r>
      <w:r>
        <w:rPr>
          <w:rFonts w:asciiTheme="minorHAnsi" w:hAnsiTheme="minorHAnsi"/>
          <w:sz w:val="22"/>
          <w:szCs w:val="22"/>
          <w:lang w:val="en-GB"/>
        </w:rPr>
        <w:t>llowing up on variations and collaborating Statutory Auditors.</w:t>
      </w:r>
    </w:p>
    <w:p w14:paraId="3EFF53E7" w14:textId="0E5B246F" w:rsidR="00F224DD" w:rsidRPr="00E36468" w:rsidRDefault="00E36468" w:rsidP="00E36468">
      <w:pPr>
        <w:spacing w:before="120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E36468">
        <w:rPr>
          <w:rFonts w:asciiTheme="minorHAnsi" w:hAnsiTheme="minorHAnsi"/>
          <w:b/>
          <w:sz w:val="22"/>
          <w:szCs w:val="22"/>
          <w:lang w:val="en-GB"/>
        </w:rPr>
        <w:t>ACCOUNTANT</w:t>
      </w:r>
      <w:r w:rsidR="00EA5AC0" w:rsidRPr="00E36468">
        <w:rPr>
          <w:rFonts w:asciiTheme="minorHAnsi" w:hAnsiTheme="minorHAnsi"/>
          <w:b/>
          <w:sz w:val="22"/>
          <w:szCs w:val="22"/>
          <w:lang w:val="en-GB"/>
        </w:rPr>
        <w:t xml:space="preserve">, </w:t>
      </w:r>
      <w:r w:rsidR="00EA5AC0" w:rsidRPr="0069427E">
        <w:rPr>
          <w:rFonts w:asciiTheme="minorHAnsi" w:hAnsiTheme="minorHAnsi"/>
          <w:b/>
          <w:sz w:val="22"/>
          <w:szCs w:val="22"/>
          <w:lang w:val="en-GB"/>
        </w:rPr>
        <w:t>1993 – 1995</w:t>
      </w:r>
      <w:r w:rsidR="00EA5AC0" w:rsidRPr="00E3646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05F4B68A" w14:textId="7F11B2FA" w:rsidR="001B7BE9" w:rsidRPr="001B7BE9" w:rsidRDefault="00E36468" w:rsidP="00E36468">
      <w:pPr>
        <w:spacing w:before="4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Recruited as accountant with AIFCO sister company, </w:t>
      </w:r>
      <w:r w:rsidRPr="00E36468">
        <w:rPr>
          <w:rFonts w:asciiTheme="minorHAnsi" w:hAnsiTheme="minorHAnsi"/>
          <w:sz w:val="22"/>
          <w:szCs w:val="22"/>
          <w:lang w:val="en-GB"/>
        </w:rPr>
        <w:t>Shaheen Alkhaleej Trading</w:t>
      </w:r>
      <w:r>
        <w:rPr>
          <w:rFonts w:asciiTheme="minorHAnsi" w:hAnsiTheme="minorHAnsi"/>
          <w:sz w:val="22"/>
          <w:szCs w:val="22"/>
          <w:lang w:val="en-GB"/>
        </w:rPr>
        <w:t xml:space="preserve"> and charted a highly successful growth path that resulted in the promotion to </w:t>
      </w:r>
      <w:r w:rsidR="00F224DD" w:rsidRPr="001B7BE9">
        <w:rPr>
          <w:rFonts w:asciiTheme="minorHAnsi" w:hAnsiTheme="minorHAnsi"/>
          <w:sz w:val="22"/>
          <w:szCs w:val="22"/>
          <w:lang w:val="en-GB"/>
        </w:rPr>
        <w:t xml:space="preserve">Chief Accountant </w:t>
      </w:r>
      <w:r>
        <w:rPr>
          <w:rFonts w:asciiTheme="minorHAnsi" w:hAnsiTheme="minorHAnsi"/>
          <w:sz w:val="22"/>
          <w:szCs w:val="22"/>
          <w:lang w:val="en-GB"/>
        </w:rPr>
        <w:t>above.</w:t>
      </w:r>
    </w:p>
    <w:p w14:paraId="2AE88A5C" w14:textId="77777777" w:rsidR="00A53944" w:rsidRPr="00F42CB7" w:rsidRDefault="00A53944" w:rsidP="00DD4F02">
      <w:pPr>
        <w:jc w:val="both"/>
        <w:rPr>
          <w:rFonts w:ascii="Book Antiqua" w:hAnsi="Book Antiqua"/>
          <w:b/>
          <w:sz w:val="30"/>
          <w:szCs w:val="30"/>
          <w:lang w:val="en-GB"/>
        </w:rPr>
      </w:pPr>
    </w:p>
    <w:p w14:paraId="3610AFFB" w14:textId="77777777" w:rsidR="008E45E9" w:rsidRPr="00F42CB7" w:rsidRDefault="008E45E9" w:rsidP="00B8270A">
      <w:pPr>
        <w:pBdr>
          <w:bottom w:val="single" w:sz="8" w:space="3" w:color="auto"/>
        </w:pBdr>
        <w:tabs>
          <w:tab w:val="right" w:pos="9648"/>
        </w:tabs>
        <w:rPr>
          <w:rFonts w:asciiTheme="majorHAnsi" w:hAnsiTheme="majorHAnsi"/>
          <w:b/>
          <w:sz w:val="30"/>
          <w:szCs w:val="30"/>
          <w:lang w:val="en-GB"/>
        </w:rPr>
      </w:pPr>
      <w:r w:rsidRPr="00F42CB7">
        <w:rPr>
          <w:rFonts w:asciiTheme="majorHAnsi" w:hAnsiTheme="majorHAnsi"/>
          <w:b/>
          <w:sz w:val="30"/>
          <w:szCs w:val="30"/>
          <w:lang w:val="en-GB"/>
        </w:rPr>
        <w:t>Education</w:t>
      </w:r>
      <w:r w:rsidR="00251431" w:rsidRPr="00F42CB7">
        <w:rPr>
          <w:rFonts w:asciiTheme="majorHAnsi" w:hAnsiTheme="majorHAnsi"/>
          <w:b/>
          <w:sz w:val="30"/>
          <w:szCs w:val="30"/>
          <w:lang w:val="en-GB"/>
        </w:rPr>
        <w:t xml:space="preserve"> &amp;</w:t>
      </w:r>
      <w:r w:rsidR="00C91289" w:rsidRPr="00F42CB7">
        <w:rPr>
          <w:rFonts w:asciiTheme="majorHAnsi" w:hAnsiTheme="majorHAnsi"/>
          <w:b/>
          <w:sz w:val="30"/>
          <w:szCs w:val="30"/>
          <w:lang w:val="en-GB"/>
        </w:rPr>
        <w:t xml:space="preserve"> </w:t>
      </w:r>
      <w:r w:rsidR="00290306" w:rsidRPr="00F42CB7">
        <w:rPr>
          <w:rFonts w:asciiTheme="majorHAnsi" w:hAnsiTheme="majorHAnsi"/>
          <w:b/>
          <w:sz w:val="30"/>
          <w:szCs w:val="30"/>
          <w:lang w:val="en-GB"/>
        </w:rPr>
        <w:t>Credentials</w:t>
      </w:r>
    </w:p>
    <w:p w14:paraId="56FA1621" w14:textId="77777777" w:rsidR="001B7BE9" w:rsidRPr="001B7BE9" w:rsidRDefault="001B7BE9" w:rsidP="001B7BE9">
      <w:pPr>
        <w:spacing w:before="200"/>
        <w:rPr>
          <w:rFonts w:asciiTheme="minorHAnsi" w:hAnsiTheme="minorHAnsi"/>
          <w:sz w:val="22"/>
          <w:szCs w:val="22"/>
          <w:u w:val="single"/>
          <w:lang w:val="en-GB"/>
        </w:rPr>
      </w:pPr>
      <w:r w:rsidRPr="001B7BE9">
        <w:rPr>
          <w:rFonts w:asciiTheme="minorHAnsi" w:hAnsiTheme="minorHAnsi"/>
          <w:sz w:val="22"/>
          <w:szCs w:val="22"/>
          <w:u w:val="single"/>
          <w:lang w:val="en-GB"/>
        </w:rPr>
        <w:t>Bachelor of Accounting</w:t>
      </w:r>
      <w:r>
        <w:rPr>
          <w:rFonts w:asciiTheme="minorHAnsi" w:hAnsiTheme="minorHAnsi"/>
          <w:sz w:val="22"/>
          <w:szCs w:val="22"/>
          <w:u w:val="single"/>
          <w:lang w:val="en-GB"/>
        </w:rPr>
        <w:t xml:space="preserve"> Degree</w:t>
      </w:r>
      <w:r w:rsidRPr="001B7BE9">
        <w:rPr>
          <w:rFonts w:asciiTheme="minorHAnsi" w:hAnsiTheme="minorHAnsi"/>
          <w:sz w:val="22"/>
          <w:szCs w:val="22"/>
          <w:u w:val="single"/>
          <w:lang w:val="en-GB"/>
        </w:rPr>
        <w:t xml:space="preserve"> </w:t>
      </w:r>
    </w:p>
    <w:p w14:paraId="532FE46D" w14:textId="77777777" w:rsidR="001B7BE9" w:rsidRPr="001B7BE9" w:rsidRDefault="001B7BE9" w:rsidP="001B7BE9">
      <w:pPr>
        <w:spacing w:before="40"/>
        <w:ind w:left="360"/>
        <w:rPr>
          <w:rFonts w:asciiTheme="minorHAnsi" w:hAnsiTheme="minorHAnsi"/>
          <w:i/>
          <w:sz w:val="22"/>
          <w:szCs w:val="22"/>
          <w:lang w:val="en-GB"/>
        </w:rPr>
      </w:pPr>
      <w:r w:rsidRPr="001B7BE9">
        <w:rPr>
          <w:rFonts w:asciiTheme="minorHAnsi" w:hAnsiTheme="minorHAnsi"/>
          <w:i/>
          <w:sz w:val="22"/>
          <w:szCs w:val="22"/>
          <w:lang w:val="en-GB"/>
        </w:rPr>
        <w:t>Aleppo University, Syria</w:t>
      </w:r>
    </w:p>
    <w:p w14:paraId="102D7454" w14:textId="77777777" w:rsidR="00A1645B" w:rsidRPr="00F42CB7" w:rsidRDefault="00A1645B" w:rsidP="004A3E69">
      <w:pPr>
        <w:tabs>
          <w:tab w:val="right" w:pos="9648"/>
        </w:tabs>
        <w:spacing w:before="180" w:after="8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F42CB7">
        <w:rPr>
          <w:rFonts w:asciiTheme="minorHAnsi" w:hAnsiTheme="minorHAnsi"/>
          <w:sz w:val="22"/>
          <w:szCs w:val="22"/>
          <w:u w:val="single"/>
          <w:lang w:val="en-GB"/>
        </w:rPr>
        <w:t>Profes</w:t>
      </w:r>
      <w:r w:rsidR="00C40574" w:rsidRPr="00F42CB7">
        <w:rPr>
          <w:rFonts w:asciiTheme="minorHAnsi" w:hAnsiTheme="minorHAnsi"/>
          <w:sz w:val="22"/>
          <w:szCs w:val="22"/>
          <w:u w:val="single"/>
          <w:lang w:val="en-GB"/>
        </w:rPr>
        <w:t>sional Development</w:t>
      </w:r>
    </w:p>
    <w:p w14:paraId="7D0A5439" w14:textId="650C109D" w:rsidR="001B7BE9" w:rsidRPr="001B7BE9" w:rsidRDefault="001B7BE9" w:rsidP="001B7BE9">
      <w:pPr>
        <w:numPr>
          <w:ilvl w:val="2"/>
          <w:numId w:val="11"/>
        </w:numPr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1B7BE9">
        <w:rPr>
          <w:rFonts w:asciiTheme="minorHAnsi" w:hAnsiTheme="minorHAnsi"/>
          <w:sz w:val="22"/>
          <w:szCs w:val="22"/>
          <w:lang w:val="en-GB"/>
        </w:rPr>
        <w:t xml:space="preserve">Audit Assistant, International Bureau for Auditing, </w:t>
      </w:r>
      <w:r>
        <w:rPr>
          <w:rFonts w:asciiTheme="minorHAnsi" w:hAnsiTheme="minorHAnsi"/>
          <w:sz w:val="22"/>
          <w:szCs w:val="22"/>
          <w:lang w:val="en-GB"/>
        </w:rPr>
        <w:t>Amman, Jordan</w:t>
      </w:r>
      <w:r w:rsidRPr="00F42CB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36468">
        <w:rPr>
          <w:rFonts w:asciiTheme="minorHAnsi" w:hAnsiTheme="minorHAnsi"/>
          <w:sz w:val="22"/>
          <w:szCs w:val="22"/>
          <w:lang w:val="en-GB"/>
        </w:rPr>
        <w:t xml:space="preserve"> </w:t>
      </w:r>
    </w:p>
    <w:sectPr w:rsidR="001B7BE9" w:rsidRPr="001B7BE9" w:rsidSect="00F42CB7">
      <w:headerReference w:type="even" r:id="rId9"/>
      <w:footerReference w:type="first" r:id="rId10"/>
      <w:type w:val="continuous"/>
      <w:pgSz w:w="11909" w:h="16834" w:code="9"/>
      <w:pgMar w:top="1152" w:right="1152" w:bottom="1152" w:left="1152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A652C" w14:textId="77777777" w:rsidR="00416A27" w:rsidRDefault="00416A27">
      <w:r>
        <w:separator/>
      </w:r>
    </w:p>
  </w:endnote>
  <w:endnote w:type="continuationSeparator" w:id="0">
    <w:p w14:paraId="5AF19D9C" w14:textId="77777777" w:rsidR="00416A27" w:rsidRDefault="0041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5F87" w14:textId="77777777" w:rsidR="00DD4F02" w:rsidRPr="001C017D" w:rsidRDefault="00DD4F02" w:rsidP="00DD4F02">
    <w:pPr>
      <w:pStyle w:val="Footer"/>
      <w:jc w:val="right"/>
      <w:rPr>
        <w:rFonts w:asciiTheme="minorHAnsi" w:hAnsiTheme="minorHAnsi"/>
        <w:i/>
        <w:sz w:val="20"/>
      </w:rPr>
    </w:pPr>
    <w:r w:rsidRPr="001C017D">
      <w:rPr>
        <w:rFonts w:asciiTheme="minorHAnsi" w:hAnsiTheme="minorHAnsi"/>
        <w:i/>
        <w:sz w:val="20"/>
      </w:rP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89B37" w14:textId="77777777" w:rsidR="00416A27" w:rsidRDefault="00416A27">
      <w:r>
        <w:separator/>
      </w:r>
    </w:p>
  </w:footnote>
  <w:footnote w:type="continuationSeparator" w:id="0">
    <w:p w14:paraId="1774879D" w14:textId="77777777" w:rsidR="00416A27" w:rsidRDefault="0041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A06C" w14:textId="6A051557" w:rsidR="00DD4F02" w:rsidRPr="001C017D" w:rsidRDefault="00EA5AC0" w:rsidP="00EA5AC0">
    <w:pPr>
      <w:pBdr>
        <w:bottom w:val="single" w:sz="24" w:space="8" w:color="auto"/>
      </w:pBdr>
      <w:tabs>
        <w:tab w:val="right" w:pos="9630"/>
      </w:tabs>
      <w:spacing w:after="360"/>
      <w:rPr>
        <w:rFonts w:asciiTheme="minorHAnsi" w:hAnsiTheme="minorHAnsi"/>
        <w:sz w:val="21"/>
        <w:szCs w:val="21"/>
      </w:rPr>
    </w:pPr>
    <w:r>
      <w:rPr>
        <w:rFonts w:asciiTheme="majorHAnsi" w:hAnsiTheme="majorHAnsi"/>
        <w:b/>
        <w:sz w:val="28"/>
        <w:szCs w:val="28"/>
      </w:rPr>
      <w:t xml:space="preserve">Tareq </w:t>
    </w:r>
    <w:r w:rsidR="00DD4F02" w:rsidRPr="00DB5011">
      <w:rPr>
        <w:rFonts w:ascii="Book Antiqua" w:hAnsi="Book Antiqua"/>
        <w:b/>
        <w:smallCaps/>
        <w:sz w:val="28"/>
        <w:szCs w:val="28"/>
      </w:rPr>
      <w:tab/>
    </w:r>
    <w:r w:rsidR="00DD4F02" w:rsidRPr="001C017D">
      <w:rPr>
        <w:rFonts w:asciiTheme="minorHAnsi" w:hAnsiTheme="minorHAnsi"/>
        <w:sz w:val="21"/>
        <w:szCs w:val="21"/>
      </w:rPr>
      <w:t xml:space="preserve">Page </w:t>
    </w:r>
    <w:r w:rsidR="00DD4F02" w:rsidRPr="001C017D">
      <w:rPr>
        <w:rFonts w:asciiTheme="minorHAnsi" w:hAnsiTheme="minorHAnsi"/>
        <w:sz w:val="21"/>
        <w:szCs w:val="21"/>
      </w:rPr>
      <w:fldChar w:fldCharType="begin"/>
    </w:r>
    <w:r w:rsidR="00DD4F02" w:rsidRPr="001C017D">
      <w:rPr>
        <w:rFonts w:asciiTheme="minorHAnsi" w:hAnsiTheme="minorHAnsi"/>
        <w:sz w:val="21"/>
        <w:szCs w:val="21"/>
      </w:rPr>
      <w:instrText xml:space="preserve"> PAGE </w:instrText>
    </w:r>
    <w:r w:rsidR="00DD4F02" w:rsidRPr="001C017D">
      <w:rPr>
        <w:rFonts w:asciiTheme="minorHAnsi" w:hAnsiTheme="minorHAnsi"/>
        <w:sz w:val="21"/>
        <w:szCs w:val="21"/>
      </w:rPr>
      <w:fldChar w:fldCharType="separate"/>
    </w:r>
    <w:r w:rsidR="00CD5B7E">
      <w:rPr>
        <w:rFonts w:asciiTheme="minorHAnsi" w:hAnsiTheme="minorHAnsi"/>
        <w:noProof/>
        <w:sz w:val="21"/>
        <w:szCs w:val="21"/>
      </w:rPr>
      <w:t>2</w:t>
    </w:r>
    <w:r w:rsidR="00DD4F02" w:rsidRPr="001C017D">
      <w:rPr>
        <w:rFonts w:asciiTheme="minorHAnsi" w:hAnsiTheme="minorHAnsi"/>
        <w:sz w:val="21"/>
        <w:szCs w:val="21"/>
      </w:rPr>
      <w:fldChar w:fldCharType="end"/>
    </w:r>
  </w:p>
  <w:p w14:paraId="083F0B1B" w14:textId="77777777" w:rsidR="008119D2" w:rsidRPr="008119D2" w:rsidRDefault="008119D2" w:rsidP="00811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910643"/>
    <w:multiLevelType w:val="hybridMultilevel"/>
    <w:tmpl w:val="BE5C83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60EE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10A14"/>
    <w:multiLevelType w:val="hybridMultilevel"/>
    <w:tmpl w:val="9FD07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40F8C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A7661"/>
    <w:multiLevelType w:val="hybridMultilevel"/>
    <w:tmpl w:val="50A8B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5A5A96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5">
    <w:nsid w:val="61E31F7D"/>
    <w:multiLevelType w:val="hybridMultilevel"/>
    <w:tmpl w:val="82962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930C46"/>
    <w:multiLevelType w:val="hybridMultilevel"/>
    <w:tmpl w:val="0C0EC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FC"/>
    <w:rsid w:val="000074C7"/>
    <w:rsid w:val="00015428"/>
    <w:rsid w:val="00025C4B"/>
    <w:rsid w:val="00035CE1"/>
    <w:rsid w:val="000421B4"/>
    <w:rsid w:val="00086AA5"/>
    <w:rsid w:val="00097D6D"/>
    <w:rsid w:val="000D1C21"/>
    <w:rsid w:val="000D3151"/>
    <w:rsid w:val="000E0007"/>
    <w:rsid w:val="000E7824"/>
    <w:rsid w:val="00123CF6"/>
    <w:rsid w:val="00144479"/>
    <w:rsid w:val="001444D0"/>
    <w:rsid w:val="00151050"/>
    <w:rsid w:val="00151ADB"/>
    <w:rsid w:val="00157A2A"/>
    <w:rsid w:val="001846BF"/>
    <w:rsid w:val="00190BAD"/>
    <w:rsid w:val="001A045A"/>
    <w:rsid w:val="001B73BD"/>
    <w:rsid w:val="001B7BE9"/>
    <w:rsid w:val="001C017D"/>
    <w:rsid w:val="001D5402"/>
    <w:rsid w:val="002131FD"/>
    <w:rsid w:val="00226787"/>
    <w:rsid w:val="00232C23"/>
    <w:rsid w:val="00237090"/>
    <w:rsid w:val="00251431"/>
    <w:rsid w:val="0025168E"/>
    <w:rsid w:val="00290306"/>
    <w:rsid w:val="002918B1"/>
    <w:rsid w:val="002A3562"/>
    <w:rsid w:val="002A43FC"/>
    <w:rsid w:val="002A686D"/>
    <w:rsid w:val="002C03E4"/>
    <w:rsid w:val="002C09CD"/>
    <w:rsid w:val="002D3A9B"/>
    <w:rsid w:val="002D6973"/>
    <w:rsid w:val="002E7804"/>
    <w:rsid w:val="002F1D70"/>
    <w:rsid w:val="00301BE5"/>
    <w:rsid w:val="00317128"/>
    <w:rsid w:val="003438FF"/>
    <w:rsid w:val="003450A5"/>
    <w:rsid w:val="00347410"/>
    <w:rsid w:val="00364498"/>
    <w:rsid w:val="0037015D"/>
    <w:rsid w:val="00380AE4"/>
    <w:rsid w:val="003A35E1"/>
    <w:rsid w:val="003B1927"/>
    <w:rsid w:val="003B1A0E"/>
    <w:rsid w:val="003C3461"/>
    <w:rsid w:val="003C3790"/>
    <w:rsid w:val="00400015"/>
    <w:rsid w:val="0040119C"/>
    <w:rsid w:val="00416A27"/>
    <w:rsid w:val="00426E28"/>
    <w:rsid w:val="0044645E"/>
    <w:rsid w:val="00447137"/>
    <w:rsid w:val="00462BFB"/>
    <w:rsid w:val="00486110"/>
    <w:rsid w:val="00491122"/>
    <w:rsid w:val="0049571D"/>
    <w:rsid w:val="004A3DE4"/>
    <w:rsid w:val="004A3E69"/>
    <w:rsid w:val="004A4F82"/>
    <w:rsid w:val="004B69E0"/>
    <w:rsid w:val="004C1FFE"/>
    <w:rsid w:val="004C3D11"/>
    <w:rsid w:val="004D331A"/>
    <w:rsid w:val="004D58BB"/>
    <w:rsid w:val="004E3A84"/>
    <w:rsid w:val="0050629C"/>
    <w:rsid w:val="00511E6B"/>
    <w:rsid w:val="00540FCA"/>
    <w:rsid w:val="00557107"/>
    <w:rsid w:val="00557598"/>
    <w:rsid w:val="00581110"/>
    <w:rsid w:val="005A1934"/>
    <w:rsid w:val="005E34C1"/>
    <w:rsid w:val="005E5254"/>
    <w:rsid w:val="005F57FC"/>
    <w:rsid w:val="00633DE9"/>
    <w:rsid w:val="00636F90"/>
    <w:rsid w:val="00640E59"/>
    <w:rsid w:val="00657D69"/>
    <w:rsid w:val="00666727"/>
    <w:rsid w:val="00672D9F"/>
    <w:rsid w:val="00683AAC"/>
    <w:rsid w:val="006936CA"/>
    <w:rsid w:val="0069427E"/>
    <w:rsid w:val="006B0E32"/>
    <w:rsid w:val="006C395B"/>
    <w:rsid w:val="006E41EF"/>
    <w:rsid w:val="006F1873"/>
    <w:rsid w:val="007667C5"/>
    <w:rsid w:val="00772848"/>
    <w:rsid w:val="0079079E"/>
    <w:rsid w:val="007A2CF3"/>
    <w:rsid w:val="007A6A59"/>
    <w:rsid w:val="007C55EA"/>
    <w:rsid w:val="007E77F5"/>
    <w:rsid w:val="007F4DEF"/>
    <w:rsid w:val="008036AF"/>
    <w:rsid w:val="008119D2"/>
    <w:rsid w:val="00836242"/>
    <w:rsid w:val="00837E15"/>
    <w:rsid w:val="00870C91"/>
    <w:rsid w:val="008859A8"/>
    <w:rsid w:val="00890FFF"/>
    <w:rsid w:val="008A7AB5"/>
    <w:rsid w:val="008B4D8C"/>
    <w:rsid w:val="008E45E9"/>
    <w:rsid w:val="008F0864"/>
    <w:rsid w:val="00900A6A"/>
    <w:rsid w:val="00914CD7"/>
    <w:rsid w:val="00926A95"/>
    <w:rsid w:val="009271E3"/>
    <w:rsid w:val="00940FD2"/>
    <w:rsid w:val="00946A35"/>
    <w:rsid w:val="0097671C"/>
    <w:rsid w:val="00982B53"/>
    <w:rsid w:val="009A0202"/>
    <w:rsid w:val="009C09A4"/>
    <w:rsid w:val="009E0055"/>
    <w:rsid w:val="009E1A39"/>
    <w:rsid w:val="00A061EE"/>
    <w:rsid w:val="00A124E2"/>
    <w:rsid w:val="00A163CF"/>
    <w:rsid w:val="00A1645B"/>
    <w:rsid w:val="00A16F98"/>
    <w:rsid w:val="00A213AE"/>
    <w:rsid w:val="00A53944"/>
    <w:rsid w:val="00A716F8"/>
    <w:rsid w:val="00A8095C"/>
    <w:rsid w:val="00AC2203"/>
    <w:rsid w:val="00AE036F"/>
    <w:rsid w:val="00B0432E"/>
    <w:rsid w:val="00B165F7"/>
    <w:rsid w:val="00B200DC"/>
    <w:rsid w:val="00B30F88"/>
    <w:rsid w:val="00B33C1C"/>
    <w:rsid w:val="00B61387"/>
    <w:rsid w:val="00B8270A"/>
    <w:rsid w:val="00B84CE5"/>
    <w:rsid w:val="00B858B8"/>
    <w:rsid w:val="00BA1774"/>
    <w:rsid w:val="00BA6551"/>
    <w:rsid w:val="00BC0188"/>
    <w:rsid w:val="00BC76BB"/>
    <w:rsid w:val="00BD245B"/>
    <w:rsid w:val="00BE031A"/>
    <w:rsid w:val="00C15A58"/>
    <w:rsid w:val="00C40574"/>
    <w:rsid w:val="00C512E1"/>
    <w:rsid w:val="00C6492C"/>
    <w:rsid w:val="00C65FE9"/>
    <w:rsid w:val="00C91289"/>
    <w:rsid w:val="00C970D2"/>
    <w:rsid w:val="00CA3637"/>
    <w:rsid w:val="00CA4625"/>
    <w:rsid w:val="00CB617F"/>
    <w:rsid w:val="00CC2CE0"/>
    <w:rsid w:val="00CC7B64"/>
    <w:rsid w:val="00CD13E3"/>
    <w:rsid w:val="00CD5B7E"/>
    <w:rsid w:val="00D33AD4"/>
    <w:rsid w:val="00D352DA"/>
    <w:rsid w:val="00D35509"/>
    <w:rsid w:val="00D431C3"/>
    <w:rsid w:val="00D61ECB"/>
    <w:rsid w:val="00D94574"/>
    <w:rsid w:val="00DA159F"/>
    <w:rsid w:val="00DB5011"/>
    <w:rsid w:val="00DD4F02"/>
    <w:rsid w:val="00DD6DAF"/>
    <w:rsid w:val="00DE6281"/>
    <w:rsid w:val="00DE7792"/>
    <w:rsid w:val="00DF74EC"/>
    <w:rsid w:val="00E36468"/>
    <w:rsid w:val="00E37B1B"/>
    <w:rsid w:val="00E64336"/>
    <w:rsid w:val="00E6495B"/>
    <w:rsid w:val="00E96CB4"/>
    <w:rsid w:val="00EA5AC0"/>
    <w:rsid w:val="00ED25CC"/>
    <w:rsid w:val="00ED5445"/>
    <w:rsid w:val="00EF25FE"/>
    <w:rsid w:val="00F125D8"/>
    <w:rsid w:val="00F14C0F"/>
    <w:rsid w:val="00F20DE9"/>
    <w:rsid w:val="00F224DD"/>
    <w:rsid w:val="00F42CB7"/>
    <w:rsid w:val="00F64DD0"/>
    <w:rsid w:val="00F82E02"/>
    <w:rsid w:val="00FC0E46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C8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F22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F2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q.36674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Tareq's Standard Resume</vt:lpstr>
    </vt:vector>
  </TitlesOfParts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Tareq's Standard Resume</dc:title>
  <dc:creator/>
  <cp:lastModifiedBy/>
  <cp:revision>1</cp:revision>
  <dcterms:created xsi:type="dcterms:W3CDTF">2017-02-27T21:27:00Z</dcterms:created>
  <dcterms:modified xsi:type="dcterms:W3CDTF">2017-05-08T13:20:00Z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625510fdb38a8f041e98c54beebd1c01</vt:lpwstr>
  </property>
</Properties>
</file>