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E" w:rsidRDefault="006C377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909955</wp:posOffset>
            </wp:positionV>
            <wp:extent cx="885190" cy="1002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575E" w:rsidRDefault="007C575E">
      <w:pPr>
        <w:spacing w:line="36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80"/>
        <w:gridCol w:w="300"/>
        <w:gridCol w:w="6660"/>
        <w:gridCol w:w="20"/>
      </w:tblGrid>
      <w:tr w:rsidR="007C575E">
        <w:trPr>
          <w:trHeight w:val="1010"/>
        </w:trPr>
        <w:tc>
          <w:tcPr>
            <w:tcW w:w="20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F47154" w:rsidRDefault="006C3770" w:rsidP="00F47154">
            <w:pPr>
              <w:rPr>
                <w:rFonts w:ascii="Arial" w:eastAsia="Arial" w:hAnsi="Arial" w:cs="Arial"/>
                <w:b/>
                <w:bCs/>
                <w:w w:val="85"/>
                <w:sz w:val="56"/>
                <w:szCs w:val="5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56"/>
                <w:szCs w:val="56"/>
              </w:rPr>
              <w:t>Sanjiv</w:t>
            </w:r>
            <w:proofErr w:type="spellEnd"/>
          </w:p>
          <w:p w:rsidR="007C575E" w:rsidRPr="00F47154" w:rsidRDefault="00F47154" w:rsidP="00F47154">
            <w:pPr>
              <w:rPr>
                <w:rFonts w:ascii="Arial" w:eastAsia="Arial" w:hAnsi="Arial" w:cs="Arial"/>
                <w:b/>
                <w:bCs/>
                <w:w w:val="85"/>
                <w:sz w:val="56"/>
                <w:szCs w:val="56"/>
              </w:rPr>
            </w:pPr>
            <w:hyperlink r:id="rId7" w:history="1">
              <w:r w:rsidRPr="00F23B6A">
                <w:rPr>
                  <w:rStyle w:val="Hyperlink"/>
                  <w:rFonts w:ascii="Arial" w:eastAsia="Arial" w:hAnsi="Arial" w:cs="Arial"/>
                  <w:b/>
                  <w:bCs/>
                  <w:w w:val="85"/>
                  <w:sz w:val="56"/>
                  <w:szCs w:val="56"/>
                </w:rPr>
                <w:t>Sanjiv.366749@2freemail.com</w:t>
              </w:r>
            </w:hyperlink>
            <w:r>
              <w:rPr>
                <w:rFonts w:ascii="Arial" w:eastAsia="Arial" w:hAnsi="Arial" w:cs="Arial"/>
                <w:b/>
                <w:bCs/>
                <w:w w:val="85"/>
                <w:sz w:val="56"/>
                <w:szCs w:val="56"/>
              </w:rPr>
              <w:t xml:space="preserve"> </w:t>
            </w:r>
            <w:r w:rsidR="006C3770">
              <w:rPr>
                <w:rFonts w:ascii="Arial" w:eastAsia="Arial" w:hAnsi="Arial" w:cs="Arial"/>
                <w:b/>
                <w:bCs/>
                <w:w w:val="85"/>
                <w:sz w:val="56"/>
                <w:szCs w:val="56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48"/>
        </w:trPr>
        <w:tc>
          <w:tcPr>
            <w:tcW w:w="9360" w:type="dxa"/>
            <w:gridSpan w:val="4"/>
            <w:vAlign w:val="bottom"/>
          </w:tcPr>
          <w:p w:rsidR="007C575E" w:rsidRDefault="007C575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69"/>
        </w:trPr>
        <w:tc>
          <w:tcPr>
            <w:tcW w:w="9360" w:type="dxa"/>
            <w:gridSpan w:val="4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-----------------------------------------------------------------------------------------------------------------------------------------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60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POSITION</w:t>
            </w:r>
          </w:p>
        </w:tc>
        <w:tc>
          <w:tcPr>
            <w:tcW w:w="380" w:type="dxa"/>
            <w:vAlign w:val="bottom"/>
          </w:tcPr>
          <w:p w:rsidR="007C575E" w:rsidRDefault="006C377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85C6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Document Controller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90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EDUCATION</w:t>
            </w:r>
          </w:p>
        </w:tc>
        <w:tc>
          <w:tcPr>
            <w:tcW w:w="380" w:type="dxa"/>
            <w:vAlign w:val="bottom"/>
          </w:tcPr>
          <w:p w:rsidR="007C575E" w:rsidRDefault="006C377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85C6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sz w:val="24"/>
                <w:szCs w:val="24"/>
              </w:rPr>
              <w:t>Bachelor of Commerce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69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EXPERIENCE</w:t>
            </w:r>
          </w:p>
        </w:tc>
        <w:tc>
          <w:tcPr>
            <w:tcW w:w="380" w:type="dxa"/>
            <w:vAlign w:val="bottom"/>
          </w:tcPr>
          <w:p w:rsidR="007C575E" w:rsidRDefault="006C377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85C6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sz w:val="24"/>
                <w:szCs w:val="24"/>
              </w:rPr>
              <w:t>26 years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69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NATIONALITY</w:t>
            </w:r>
          </w:p>
        </w:tc>
        <w:tc>
          <w:tcPr>
            <w:tcW w:w="380" w:type="dxa"/>
            <w:vAlign w:val="bottom"/>
          </w:tcPr>
          <w:p w:rsidR="007C575E" w:rsidRDefault="006C377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85C6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sz w:val="24"/>
                <w:szCs w:val="24"/>
              </w:rPr>
              <w:t>Indian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69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LANGUAGES</w:t>
            </w:r>
          </w:p>
        </w:tc>
        <w:tc>
          <w:tcPr>
            <w:tcW w:w="380" w:type="dxa"/>
            <w:vAlign w:val="bottom"/>
          </w:tcPr>
          <w:p w:rsidR="007C575E" w:rsidRDefault="006C377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85C6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sz w:val="24"/>
                <w:szCs w:val="24"/>
              </w:rPr>
              <w:t>English, Hindi &amp; some Arabic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86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DATE OF BIRTH</w:t>
            </w:r>
          </w:p>
        </w:tc>
        <w:tc>
          <w:tcPr>
            <w:tcW w:w="380" w:type="dxa"/>
            <w:vAlign w:val="bottom"/>
          </w:tcPr>
          <w:p w:rsidR="007C575E" w:rsidRDefault="006C377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85C6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sz w:val="24"/>
                <w:szCs w:val="24"/>
              </w:rPr>
              <w:t>13 November 1964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69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TRAININGS</w:t>
            </w:r>
          </w:p>
        </w:tc>
        <w:tc>
          <w:tcPr>
            <w:tcW w:w="380" w:type="dxa"/>
            <w:vAlign w:val="bottom"/>
          </w:tcPr>
          <w:p w:rsidR="007C575E" w:rsidRDefault="006C377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85C6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w w:val="89"/>
                <w:sz w:val="24"/>
                <w:szCs w:val="24"/>
              </w:rPr>
              <w:t>Health &amp; First Aid / Fire &amp; Safety / EDMS / Acconex / SharePoint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67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COUNTRY</w:t>
            </w:r>
          </w:p>
        </w:tc>
        <w:tc>
          <w:tcPr>
            <w:tcW w:w="380" w:type="dxa"/>
            <w:vAlign w:val="bottom"/>
          </w:tcPr>
          <w:p w:rsidR="007C575E" w:rsidRDefault="006C377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85C6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w w:val="99"/>
                <w:sz w:val="24"/>
                <w:szCs w:val="24"/>
              </w:rPr>
              <w:t>UAE (Dubai &amp; Abu Dhabi), Bahrain, Qatar &amp; Saudi Arabia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EXPERIENCE</w:t>
            </w:r>
          </w:p>
        </w:tc>
        <w:tc>
          <w:tcPr>
            <w:tcW w:w="380" w:type="dxa"/>
            <w:vMerge w:val="restart"/>
            <w:vAlign w:val="bottom"/>
          </w:tcPr>
          <w:p w:rsidR="007C575E" w:rsidRDefault="006C377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D85C6"/>
                <w:sz w:val="24"/>
                <w:szCs w:val="24"/>
              </w:rPr>
              <w:t>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Merge w:val="restart"/>
            <w:vAlign w:val="bottom"/>
          </w:tcPr>
          <w:p w:rsidR="007C575E" w:rsidRDefault="006C377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sz w:val="24"/>
                <w:szCs w:val="24"/>
              </w:rPr>
              <w:t>Emirates ID</w:t>
            </w:r>
            <w:r>
              <w:rPr>
                <w:rFonts w:ascii="Arial" w:eastAsia="Arial" w:hAnsi="Arial" w:cs="Arial"/>
                <w:b/>
                <w:bCs/>
                <w:color w:val="444444"/>
                <w:sz w:val="24"/>
                <w:szCs w:val="24"/>
              </w:rPr>
              <w:t xml:space="preserve"> (UAE)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39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>AVAILABLE</w:t>
            </w:r>
          </w:p>
        </w:tc>
        <w:tc>
          <w:tcPr>
            <w:tcW w:w="38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9360" w:type="dxa"/>
            <w:gridSpan w:val="4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  <w:w w:val="87"/>
                <w:sz w:val="24"/>
                <w:szCs w:val="24"/>
              </w:rPr>
              <w:t>………………..........................................................................................................................................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66"/>
        </w:trPr>
        <w:tc>
          <w:tcPr>
            <w:tcW w:w="2700" w:type="dxa"/>
            <w:gridSpan w:val="3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5F91"/>
                <w:w w:val="93"/>
                <w:sz w:val="24"/>
                <w:szCs w:val="24"/>
              </w:rPr>
              <w:t>EMPLOYMENT RECORD:</w:t>
            </w:r>
          </w:p>
        </w:tc>
        <w:tc>
          <w:tcPr>
            <w:tcW w:w="6660" w:type="dxa"/>
            <w:vMerge w:val="restart"/>
            <w:vAlign w:val="bottom"/>
          </w:tcPr>
          <w:p w:rsidR="007C575E" w:rsidRDefault="006C377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ARAMCO GULF OPERATIONS COMPANY, AL KHAFJI JOINT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43"/>
        </w:trPr>
        <w:tc>
          <w:tcPr>
            <w:tcW w:w="2400" w:type="dxa"/>
            <w:gridSpan w:val="2"/>
            <w:tcBorders>
              <w:top w:val="single" w:sz="8" w:space="0" w:color="365F91"/>
            </w:tcBorders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 xml:space="preserve">FEB 2015 to 31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JAN 2017:</w:t>
            </w: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20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OPERATIONS, AL KHAFJI, KINGDOM OF SAUDI ARABIA on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3"/>
        </w:trPr>
        <w:tc>
          <w:tcPr>
            <w:tcW w:w="20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ERAM ENGINEERING CONTRACT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67"/>
        </w:trPr>
        <w:tc>
          <w:tcPr>
            <w:tcW w:w="20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TENDER  NO.  BQ088AGOC14  –  ANALYSIS,  CLUSTERING,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20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24"/>
                <w:szCs w:val="24"/>
              </w:rPr>
              <w:t>SCANNING, INDEXING AND UPLOADING OF AGOC DOCUMENTS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20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4"/>
                <w:szCs w:val="24"/>
              </w:rPr>
              <w:t xml:space="preserve">INCLUDING PRESIDENTS OFFICE (DMS </w:t>
            </w:r>
            <w:r>
              <w:rPr>
                <w:rFonts w:ascii="Arial" w:eastAsia="Arial" w:hAnsi="Arial" w:cs="Arial"/>
                <w:b/>
                <w:bCs/>
                <w:w w:val="83"/>
                <w:sz w:val="24"/>
                <w:szCs w:val="24"/>
              </w:rPr>
              <w:t>IMPLEMENTATION INTO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3"/>
        </w:trPr>
        <w:tc>
          <w:tcPr>
            <w:tcW w:w="2020" w:type="dxa"/>
            <w:vMerge w:val="restart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3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MICROSOFT SHAREPOINT 2013)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75"/>
        </w:trPr>
        <w:tc>
          <w:tcPr>
            <w:tcW w:w="20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6C3770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DOCUMENT ANALYST / CONTROLLER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78"/>
        </w:trPr>
        <w:tc>
          <w:tcPr>
            <w:tcW w:w="202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  <w:u w:val="single"/>
              </w:rPr>
              <w:t>DUTIES INCLUDED:</w:t>
            </w:r>
          </w:p>
        </w:tc>
        <w:tc>
          <w:tcPr>
            <w:tcW w:w="3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</w:tbl>
    <w:p w:rsidR="007C575E" w:rsidRDefault="006C3770">
      <w:pPr>
        <w:spacing w:line="46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Job is to scan documents &amp; drawings into OCR format. Prepare Indexing (metadata) of the scanned documents &amp; drawings and upload these </w:t>
      </w:r>
      <w:r>
        <w:rPr>
          <w:rFonts w:ascii="Arial" w:eastAsia="Arial" w:hAnsi="Arial" w:cs="Arial"/>
          <w:b/>
          <w:bCs/>
          <w:sz w:val="21"/>
          <w:szCs w:val="21"/>
        </w:rPr>
        <w:t>documents &amp; drawings into SharePoint Document Management System (document from different departments in AGOC). My job</w:t>
      </w:r>
    </w:p>
    <w:p w:rsidR="007C575E" w:rsidRDefault="007C575E">
      <w:pPr>
        <w:spacing w:line="75" w:lineRule="exact"/>
        <w:rPr>
          <w:sz w:val="24"/>
          <w:szCs w:val="24"/>
        </w:rPr>
      </w:pPr>
    </w:p>
    <w:p w:rsidR="007C575E" w:rsidRDefault="007C575E">
      <w:pPr>
        <w:sectPr w:rsidR="007C575E">
          <w:pgSz w:w="12240" w:h="15840"/>
          <w:pgMar w:top="1440" w:right="1440" w:bottom="562" w:left="1440" w:header="0" w:footer="0" w:gutter="0"/>
          <w:cols w:space="720" w:equalWidth="0">
            <w:col w:w="9360"/>
          </w:cols>
        </w:sectPr>
      </w:pPr>
    </w:p>
    <w:p w:rsidR="007C575E" w:rsidRDefault="006C3770">
      <w:pPr>
        <w:spacing w:line="319" w:lineRule="auto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mainly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covered AGOC Presidents Documents, AGOC Presidents Executive Office </w:t>
      </w:r>
      <w:r>
        <w:rPr>
          <w:rFonts w:ascii="Arial" w:eastAsia="Arial" w:hAnsi="Arial" w:cs="Arial"/>
          <w:b/>
          <w:bCs/>
          <w:sz w:val="20"/>
          <w:szCs w:val="20"/>
        </w:rPr>
        <w:t>Documents, Board Meetings, Management Committee Meetings, HR Documents, Finance Documents and Engineering Drawings dating from year 2000 to 2016. Total 3 Document Analyst &amp; 1 Project Manager were working on the project. KPMG - Germany were the Project Mana</w:t>
      </w:r>
      <w:r>
        <w:rPr>
          <w:rFonts w:ascii="Arial" w:eastAsia="Arial" w:hAnsi="Arial" w:cs="Arial"/>
          <w:b/>
          <w:bCs/>
          <w:sz w:val="20"/>
          <w:szCs w:val="20"/>
        </w:rPr>
        <w:t>gers.</w:t>
      </w:r>
    </w:p>
    <w:p w:rsidR="007C575E" w:rsidRDefault="007C575E">
      <w:pPr>
        <w:spacing w:line="4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………………..................................................................................................................................................</w:t>
      </w:r>
    </w:p>
    <w:p w:rsidR="007C575E" w:rsidRDefault="007C575E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40"/>
        <w:gridCol w:w="1220"/>
        <w:gridCol w:w="6280"/>
        <w:gridCol w:w="20"/>
      </w:tblGrid>
      <w:tr w:rsidR="007C575E">
        <w:trPr>
          <w:trHeight w:val="467"/>
        </w:trPr>
        <w:tc>
          <w:tcPr>
            <w:tcW w:w="3080" w:type="dxa"/>
            <w:gridSpan w:val="3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 2013 to FEB 2014:</w:t>
            </w:r>
          </w:p>
        </w:tc>
        <w:tc>
          <w:tcPr>
            <w:tcW w:w="6280" w:type="dxa"/>
            <w:vAlign w:val="bottom"/>
          </w:tcPr>
          <w:p w:rsidR="007C575E" w:rsidRDefault="006C37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ARAB  UNITED  CONSTRUCTION  COMPANY  WLL.  (ARCON),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1"/>
        </w:trPr>
        <w:tc>
          <w:tcPr>
            <w:tcW w:w="3080" w:type="dxa"/>
            <w:gridSpan w:val="3"/>
            <w:vMerge w:val="restart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6280" w:type="dxa"/>
            <w:vAlign w:val="bottom"/>
          </w:tcPr>
          <w:p w:rsidR="007C575E" w:rsidRDefault="006C37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QATAR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78"/>
        </w:trPr>
        <w:tc>
          <w:tcPr>
            <w:tcW w:w="3080" w:type="dxa"/>
            <w:gridSpan w:val="3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7C575E" w:rsidRDefault="006C37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</w:rPr>
              <w:t>SECRETARY / DOCUMENT CONTROLLER / HR &amp; AUDIT AST.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67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7C575E" w:rsidRDefault="006C37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Was based at Head Office – Secretary to Managing Director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:rsidR="007C575E" w:rsidRDefault="006C37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(LV) / Assistant to HR Manager, Technical Manager &amp; Audit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97"/>
        </w:trPr>
        <w:tc>
          <w:tcPr>
            <w:tcW w:w="3080" w:type="dxa"/>
            <w:gridSpan w:val="3"/>
            <w:vMerge w:val="restart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DUTIES INCLUDED:</w:t>
            </w:r>
          </w:p>
        </w:tc>
        <w:tc>
          <w:tcPr>
            <w:tcW w:w="6280" w:type="dxa"/>
            <w:vAlign w:val="bottom"/>
          </w:tcPr>
          <w:p w:rsidR="007C575E" w:rsidRDefault="006C37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Manager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7"/>
        </w:trPr>
        <w:tc>
          <w:tcPr>
            <w:tcW w:w="3080" w:type="dxa"/>
            <w:gridSpan w:val="3"/>
            <w:vMerge/>
            <w:vAlign w:val="bottom"/>
          </w:tcPr>
          <w:p w:rsidR="007C575E" w:rsidRDefault="007C575E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vAlign w:val="bottom"/>
          </w:tcPr>
          <w:p w:rsidR="007C575E" w:rsidRDefault="007C575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446"/>
        </w:trPr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All Document</w:t>
            </w:r>
          </w:p>
        </w:tc>
        <w:tc>
          <w:tcPr>
            <w:tcW w:w="7500" w:type="dxa"/>
            <w:gridSpan w:val="2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controlling accordingly to QA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Procedures.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7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Established and maintained a library of reference documents.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Work involved the processing of permanent, long term, short term and vital records in all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>media forms, including the scanning and filming of records and management of records</w:t>
            </w: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 xml:space="preserve"> in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digital format.</w:t>
            </w:r>
          </w:p>
        </w:tc>
        <w:tc>
          <w:tcPr>
            <w:tcW w:w="62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7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</w:rPr>
              <w:t>Ensured  that  pre-established  requirements  (e.g.  numbering  system  and  signatures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required for certain approvals etc.) are satisfactorily met throughout the duration of the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project.</w:t>
            </w:r>
          </w:p>
        </w:tc>
        <w:tc>
          <w:tcPr>
            <w:tcW w:w="62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Maintained &amp; Established data</w:t>
            </w: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 xml:space="preserve"> distribution system and schedules for the assigned project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and supplier requirements. Revised the system / schedule as required to ensure timely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5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approval and distribution.</w:t>
            </w:r>
          </w:p>
        </w:tc>
        <w:tc>
          <w:tcPr>
            <w:tcW w:w="62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</w:rPr>
              <w:t xml:space="preserve">Established  and  maintained  files  and  computerized  indexes  for  </w:t>
            </w:r>
            <w:r>
              <w:rPr>
                <w:rFonts w:ascii="Arial" w:eastAsia="Arial" w:hAnsi="Arial" w:cs="Arial"/>
                <w:b/>
                <w:bCs/>
                <w:w w:val="88"/>
                <w:sz w:val="24"/>
                <w:szCs w:val="24"/>
              </w:rPr>
              <w:t>active  engineering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documents. Generated electronic / hard copy reports as needed by the project or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management.</w:t>
            </w:r>
          </w:p>
        </w:tc>
        <w:tc>
          <w:tcPr>
            <w:tcW w:w="62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Assisted in preparing a mock up for operation manuals (e.g. developed the index, binders,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5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 xml:space="preserve">dividers, etc. and ensured timely </w:t>
            </w: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printing and assembly) and / or job data books.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Prepared transmittals for engineering documents and requisitions.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>Arranged document cataloguing, packing and long term storage or disposal of appropriate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engineering documents at the time of project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closeout.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Established and maintained a record of controlled documents on distribution.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7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Preparing &amp; Updating the QA/QC Procedures.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Managing the operations of the reception in the absence (Leave Vacancy) of the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5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4"/>
                <w:szCs w:val="24"/>
              </w:rPr>
              <w:t>Receptionist / Secretary.</w:t>
            </w:r>
          </w:p>
        </w:tc>
        <w:tc>
          <w:tcPr>
            <w:tcW w:w="62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Preparing the site attendance and project details obtained from co. construction sites and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emailing to the audit department on a day to day basis.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Preparing Bids, Prequalification Documents, and Project Sheets etc. as advised by the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97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Technical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Manager.</w:t>
            </w:r>
          </w:p>
        </w:tc>
        <w:tc>
          <w:tcPr>
            <w:tcW w:w="628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</w:tbl>
    <w:p w:rsidR="007C575E" w:rsidRDefault="006C377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7C575E" w:rsidRDefault="007C575E">
      <w:pPr>
        <w:sectPr w:rsidR="007C575E">
          <w:pgSz w:w="12240" w:h="15840"/>
          <w:pgMar w:top="1200" w:right="1440" w:bottom="550" w:left="1440" w:header="0" w:footer="0" w:gutter="0"/>
          <w:cols w:space="720" w:equalWidth="0">
            <w:col w:w="9360"/>
          </w:cols>
        </w:sectPr>
      </w:pPr>
    </w:p>
    <w:p w:rsidR="007C575E" w:rsidRDefault="006C3770">
      <w:pPr>
        <w:tabs>
          <w:tab w:val="left" w:pos="460"/>
        </w:tabs>
        <w:spacing w:line="312" w:lineRule="auto"/>
        <w:ind w:left="480" w:hanging="41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Managing the HR process by receiving the passports from the employees arriving from vacation, receiving the leave and resignation forms and also fixing the date of appointment timing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for interview with the candidate and preparing the agreement for the HR Manager. Also fixing the contractual agreements with the Recruitment Agencies locally as well as</w:t>
      </w:r>
    </w:p>
    <w:p w:rsidR="007C575E" w:rsidRDefault="007C575E">
      <w:pPr>
        <w:spacing w:line="4" w:lineRule="exact"/>
        <w:rPr>
          <w:sz w:val="20"/>
          <w:szCs w:val="20"/>
        </w:rPr>
      </w:pPr>
    </w:p>
    <w:p w:rsidR="007C575E" w:rsidRDefault="006C3770">
      <w:pPr>
        <w:tabs>
          <w:tab w:val="left" w:pos="46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internationally.</w:t>
      </w:r>
    </w:p>
    <w:p w:rsidR="007C575E" w:rsidRDefault="007C575E">
      <w:pPr>
        <w:spacing w:line="29" w:lineRule="exact"/>
        <w:rPr>
          <w:sz w:val="20"/>
          <w:szCs w:val="20"/>
        </w:rPr>
      </w:pPr>
    </w:p>
    <w:p w:rsidR="007C575E" w:rsidRDefault="006C3770">
      <w:pPr>
        <w:spacing w:line="290" w:lineRule="auto"/>
        <w:ind w:left="48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Also in contact with the Public Relations Officer / Driver of the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company for arranging the residence visa and pick-up the new appointees from the airport.</w:t>
      </w:r>
    </w:p>
    <w:p w:rsidR="007C575E" w:rsidRDefault="007C575E">
      <w:pPr>
        <w:spacing w:line="2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………………..................................................................................................................................................</w:t>
      </w:r>
    </w:p>
    <w:p w:rsidR="007C575E" w:rsidRDefault="007C575E">
      <w:pPr>
        <w:sectPr w:rsidR="007C575E">
          <w:pgSz w:w="12240" w:h="15840"/>
          <w:pgMar w:top="1186" w:right="1440" w:bottom="550" w:left="1440" w:header="0" w:footer="0" w:gutter="0"/>
          <w:cols w:space="720" w:equalWidth="0">
            <w:col w:w="9360"/>
          </w:cols>
        </w:sectPr>
      </w:pPr>
    </w:p>
    <w:p w:rsidR="007C575E" w:rsidRDefault="007C575E">
      <w:pPr>
        <w:spacing w:line="255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APR 2012 to MAR 2013:</w:t>
      </w: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341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POSITION:</w:t>
      </w: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326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DUTIES INCLUDED:</w:t>
      </w:r>
    </w:p>
    <w:p w:rsidR="007C575E" w:rsidRDefault="006C3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75E" w:rsidRDefault="007C575E">
      <w:pPr>
        <w:spacing w:line="235" w:lineRule="exact"/>
        <w:rPr>
          <w:sz w:val="20"/>
          <w:szCs w:val="20"/>
        </w:rPr>
      </w:pPr>
    </w:p>
    <w:p w:rsidR="007C575E" w:rsidRDefault="006C3770">
      <w:pPr>
        <w:spacing w:line="34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MECHANICAL CONTRACTING &amp; SERVICES COMPANY WLL, (MCSC), KINGDOM OF BAHRAIN</w:t>
      </w:r>
    </w:p>
    <w:p w:rsidR="007C575E" w:rsidRDefault="006C3770">
      <w:pPr>
        <w:spacing w:line="334" w:lineRule="auto"/>
        <w:ind w:hanging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DOCUMENT CONTROLLER / INSTRUMENT CONTROLLER / ARCHIVING ASSISTANT</w:t>
      </w:r>
    </w:p>
    <w:p w:rsidR="007C575E" w:rsidRDefault="007C575E">
      <w:pPr>
        <w:spacing w:line="2" w:lineRule="exact"/>
        <w:rPr>
          <w:sz w:val="20"/>
          <w:szCs w:val="20"/>
        </w:rPr>
      </w:pPr>
    </w:p>
    <w:p w:rsidR="007C575E" w:rsidRDefault="006C3770">
      <w:pPr>
        <w:spacing w:line="49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Was based at Head Office - Assistant to Senior QA/QC </w:t>
      </w:r>
      <w:r>
        <w:rPr>
          <w:rFonts w:ascii="Arial" w:eastAsia="Arial" w:hAnsi="Arial" w:cs="Arial"/>
          <w:b/>
          <w:bCs/>
          <w:sz w:val="24"/>
          <w:szCs w:val="24"/>
        </w:rPr>
        <w:t>Manager.</w:t>
      </w:r>
    </w:p>
    <w:p w:rsidR="007C575E" w:rsidRDefault="007C575E">
      <w:pPr>
        <w:spacing w:line="1" w:lineRule="exact"/>
        <w:rPr>
          <w:sz w:val="20"/>
          <w:szCs w:val="20"/>
        </w:rPr>
      </w:pPr>
    </w:p>
    <w:p w:rsidR="007C575E" w:rsidRDefault="007C575E">
      <w:pPr>
        <w:sectPr w:rsidR="007C575E">
          <w:type w:val="continuous"/>
          <w:pgSz w:w="12240" w:h="15840"/>
          <w:pgMar w:top="1186" w:right="1440" w:bottom="550" w:left="1440" w:header="0" w:footer="0" w:gutter="0"/>
          <w:cols w:num="2" w:space="720" w:equalWidth="0">
            <w:col w:w="2440" w:space="720"/>
            <w:col w:w="6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40"/>
        <w:gridCol w:w="7500"/>
        <w:gridCol w:w="20"/>
      </w:tblGrid>
      <w:tr w:rsidR="007C575E">
        <w:trPr>
          <w:trHeight w:val="471"/>
        </w:trPr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7C575E" w:rsidRDefault="006C377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All Document</w:t>
            </w:r>
          </w:p>
        </w:tc>
        <w:tc>
          <w:tcPr>
            <w:tcW w:w="7500" w:type="dxa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controlling accordingly to QA Procedures.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Work involved documents and drawings archiving and also involved Data Entry Jobs into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5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Client Software (Tatweer).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Preparing &amp; Updating the QA/QC Procedures.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Updating documents  for  Calibration  of  Instruments  and preparing the log for the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Instruments.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Preparing Project Sheets &amp; Prequalification Documents.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7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4"/>
                <w:szCs w:val="24"/>
              </w:rPr>
              <w:t>Attending Weekly Project Review Meetings and taking notes and preparing presentations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projects and preparing the minutes.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133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Align w:val="bottom"/>
          </w:tcPr>
          <w:p w:rsidR="007C575E" w:rsidRDefault="006C3770">
            <w:pPr>
              <w:spacing w:line="13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Completed Scanning &amp; Archiving of all Project Quality Dossiers &amp; Welders Data dating back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</w:tbl>
    <w:p w:rsidR="007C575E" w:rsidRDefault="006C3770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from 1989.</w:t>
      </w:r>
    </w:p>
    <w:p w:rsidR="007C575E" w:rsidRDefault="007C575E">
      <w:pPr>
        <w:spacing w:line="72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………………..........................................................................................................................................</w:t>
      </w:r>
    </w:p>
    <w:p w:rsidR="007C575E" w:rsidRDefault="007C575E">
      <w:pPr>
        <w:sectPr w:rsidR="007C575E">
          <w:type w:val="continuous"/>
          <w:pgSz w:w="12240" w:h="15840"/>
          <w:pgMar w:top="1186" w:right="1440" w:bottom="550" w:left="1440" w:header="0" w:footer="0" w:gutter="0"/>
          <w:cols w:space="720" w:equalWidth="0">
            <w:col w:w="9360"/>
          </w:cols>
        </w:sectPr>
      </w:pPr>
    </w:p>
    <w:p w:rsidR="007C575E" w:rsidRDefault="007C575E">
      <w:pPr>
        <w:spacing w:line="396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MAY 2010 to JAN 2012:</w:t>
      </w: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39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POSITION:</w:t>
      </w:r>
    </w:p>
    <w:p w:rsidR="007C575E" w:rsidRDefault="006C3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75E" w:rsidRDefault="007C575E">
      <w:pPr>
        <w:spacing w:line="376" w:lineRule="exact"/>
        <w:rPr>
          <w:sz w:val="20"/>
          <w:szCs w:val="20"/>
        </w:rPr>
      </w:pPr>
    </w:p>
    <w:p w:rsidR="007C575E" w:rsidRDefault="006C3770">
      <w:pPr>
        <w:spacing w:line="477" w:lineRule="auto"/>
        <w:ind w:left="2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INTEGRATED SPECIALIZED GENERAL CONTRACTING COMPANY WLL. </w:t>
      </w:r>
      <w:r>
        <w:rPr>
          <w:rFonts w:ascii="Arial" w:eastAsia="Arial" w:hAnsi="Arial" w:cs="Arial"/>
          <w:b/>
          <w:bCs/>
          <w:sz w:val="19"/>
          <w:szCs w:val="19"/>
        </w:rPr>
        <w:t>(ISCCO), ABU DHABI, UNITED ARAB EMIRATES</w:t>
      </w: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CENTRAL DOCUMENT CONTROLLER / PROJECT SECRETARY</w:t>
      </w:r>
    </w:p>
    <w:p w:rsidR="007C575E" w:rsidRDefault="007C575E">
      <w:pPr>
        <w:spacing w:line="291" w:lineRule="exact"/>
        <w:rPr>
          <w:sz w:val="20"/>
          <w:szCs w:val="20"/>
        </w:rPr>
      </w:pPr>
    </w:p>
    <w:p w:rsidR="007C575E" w:rsidRDefault="006C3770">
      <w:pPr>
        <w:spacing w:line="385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Was based at Head Office for 6 Months to develop the QA/QC Procedures &amp; then shifted to site as Document Controller / Project Secretary on a very important GASCO </w:t>
      </w:r>
      <w:r>
        <w:rPr>
          <w:rFonts w:ascii="Arial" w:eastAsia="Arial" w:hAnsi="Arial" w:cs="Arial"/>
          <w:b/>
          <w:bCs/>
          <w:sz w:val="24"/>
          <w:szCs w:val="24"/>
        </w:rPr>
        <w:t>Project (Interviewed &amp; Approved by GASCO).</w:t>
      </w: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ectPr w:rsidR="007C575E">
          <w:type w:val="continuous"/>
          <w:pgSz w:w="12240" w:h="15840"/>
          <w:pgMar w:top="1186" w:right="1440" w:bottom="550" w:left="1440" w:header="0" w:footer="0" w:gutter="0"/>
          <w:cols w:num="2" w:space="720" w:equalWidth="0">
            <w:col w:w="2420" w:space="720"/>
            <w:col w:w="6220"/>
          </w:cols>
        </w:sect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71" w:lineRule="exact"/>
        <w:rPr>
          <w:sz w:val="20"/>
          <w:szCs w:val="20"/>
        </w:rPr>
      </w:pPr>
    </w:p>
    <w:p w:rsidR="007C575E" w:rsidRDefault="006C37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-4445</wp:posOffset>
                </wp:positionV>
                <wp:extent cx="59791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0.3499pt" to="469.4pt,-0.3499pt" o:allowincell="f" strokecolor="#000000" strokeweight="0.72pt"/>
            </w:pict>
          </mc:Fallback>
        </mc:AlternateContent>
      </w:r>
    </w:p>
    <w:p w:rsidR="007C575E" w:rsidRDefault="006C377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7C575E" w:rsidRDefault="007C575E">
      <w:pPr>
        <w:sectPr w:rsidR="007C575E">
          <w:type w:val="continuous"/>
          <w:pgSz w:w="12240" w:h="15840"/>
          <w:pgMar w:top="1186" w:right="1440" w:bottom="55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40"/>
        <w:gridCol w:w="700"/>
        <w:gridCol w:w="6800"/>
        <w:gridCol w:w="20"/>
      </w:tblGrid>
      <w:tr w:rsidR="007C575E">
        <w:trPr>
          <w:trHeight w:val="467"/>
        </w:trPr>
        <w:tc>
          <w:tcPr>
            <w:tcW w:w="2560" w:type="dxa"/>
            <w:gridSpan w:val="3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PROJECT:</w:t>
            </w:r>
          </w:p>
        </w:tc>
        <w:tc>
          <w:tcPr>
            <w:tcW w:w="6800" w:type="dxa"/>
            <w:vAlign w:val="bottom"/>
          </w:tcPr>
          <w:p w:rsidR="007C575E" w:rsidRDefault="006C3770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>REFURBISHMENT  OF  JETTY  LOADING  LINE  AND  BERTH  1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597"/>
        </w:trPr>
        <w:tc>
          <w:tcPr>
            <w:tcW w:w="2560" w:type="dxa"/>
            <w:gridSpan w:val="3"/>
            <w:vMerge w:val="restart"/>
            <w:vAlign w:val="bottom"/>
          </w:tcPr>
          <w:p w:rsidR="007C575E" w:rsidRDefault="006C37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DUTIES INCLUDED:</w:t>
            </w:r>
          </w:p>
        </w:tc>
        <w:tc>
          <w:tcPr>
            <w:tcW w:w="6800" w:type="dxa"/>
            <w:vAlign w:val="bottom"/>
          </w:tcPr>
          <w:p w:rsidR="007C575E" w:rsidRDefault="006C3770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STRUCTURE, RUWAIS, ABU DHABI, UNITED ARAB EM</w:t>
            </w: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IRATES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60"/>
        </w:trPr>
        <w:tc>
          <w:tcPr>
            <w:tcW w:w="2560" w:type="dxa"/>
            <w:gridSpan w:val="3"/>
            <w:vMerge/>
            <w:vAlign w:val="bottom"/>
          </w:tcPr>
          <w:p w:rsidR="007C575E" w:rsidRDefault="007C575E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vAlign w:val="bottom"/>
          </w:tcPr>
          <w:p w:rsidR="007C575E" w:rsidRDefault="007C575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0"/>
        </w:trPr>
        <w:tc>
          <w:tcPr>
            <w:tcW w:w="1860" w:type="dxa"/>
            <w:gridSpan w:val="2"/>
            <w:shd w:val="clear" w:color="auto" w:fill="000000"/>
            <w:vAlign w:val="bottom"/>
          </w:tcPr>
          <w:p w:rsidR="007C575E" w:rsidRDefault="007C57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7C575E" w:rsidRDefault="007C57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575E">
        <w:trPr>
          <w:trHeight w:val="534"/>
        </w:trPr>
        <w:tc>
          <w:tcPr>
            <w:tcW w:w="9360" w:type="dxa"/>
            <w:gridSpan w:val="4"/>
            <w:vAlign w:val="bottom"/>
          </w:tcPr>
          <w:p w:rsidR="007C575E" w:rsidRDefault="006C377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Document controlling accordingly to QA Procedures.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7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4"/>
                <w:szCs w:val="24"/>
              </w:rPr>
              <w:t>Preparation of Work Methodology, Material Approval Reports, Daily Progress Report, Site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Report, Painting &amp; Welders Report, Project Close-out Reports, Time Sheet for site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3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employees etc.</w:t>
            </w:r>
          </w:p>
        </w:tc>
        <w:tc>
          <w:tcPr>
            <w:tcW w:w="680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Preparing the Weekly Minutes of Meetings with the client and consultant.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7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Self-Correspondence, Documentation, Archiving, Dispatching etc.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Maintaining Agreements and Confidential Data Documents.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 xml:space="preserve">Preparation of QA Documents like </w:t>
            </w:r>
            <w:r>
              <w:rPr>
                <w:rFonts w:ascii="Arial" w:eastAsia="Arial" w:hAnsi="Arial" w:cs="Arial"/>
                <w:b/>
                <w:bCs/>
                <w:w w:val="85"/>
                <w:sz w:val="24"/>
                <w:szCs w:val="24"/>
              </w:rPr>
              <w:t>Job Description, Competency Reports for HR Dept., HSE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295"/>
        </w:trPr>
        <w:tc>
          <w:tcPr>
            <w:tcW w:w="320" w:type="dxa"/>
            <w:vMerge w:val="restart"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Plan &amp;Reports for QA/QC Dept. for all projects at site.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305"/>
        </w:trPr>
        <w:tc>
          <w:tcPr>
            <w:tcW w:w="320" w:type="dxa"/>
            <w:vMerge/>
            <w:vAlign w:val="bottom"/>
          </w:tcPr>
          <w:p w:rsidR="007C575E" w:rsidRDefault="007C575E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Preparation of presentations of all projects before the award of the Project etc.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  <w:tr w:rsidR="007C575E">
        <w:trPr>
          <w:trHeight w:val="188"/>
        </w:trPr>
        <w:tc>
          <w:tcPr>
            <w:tcW w:w="320" w:type="dxa"/>
            <w:vAlign w:val="bottom"/>
          </w:tcPr>
          <w:p w:rsidR="007C575E" w:rsidRDefault="007C575E">
            <w:pPr>
              <w:rPr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7C575E" w:rsidRDefault="006C3770">
            <w:pPr>
              <w:spacing w:line="18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Gave support to Head of Proposals during the Pre-tender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Stage.</w:t>
            </w:r>
          </w:p>
        </w:tc>
        <w:tc>
          <w:tcPr>
            <w:tcW w:w="0" w:type="dxa"/>
            <w:vAlign w:val="bottom"/>
          </w:tcPr>
          <w:p w:rsidR="007C575E" w:rsidRDefault="007C575E">
            <w:pPr>
              <w:rPr>
                <w:sz w:val="1"/>
                <w:szCs w:val="1"/>
              </w:rPr>
            </w:pPr>
          </w:p>
        </w:tc>
      </w:tr>
    </w:tbl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………………..................................................................................................................................................</w:t>
      </w:r>
    </w:p>
    <w:p w:rsidR="007C575E" w:rsidRDefault="007C575E">
      <w:pPr>
        <w:sectPr w:rsidR="007C575E">
          <w:pgSz w:w="12240" w:h="15840"/>
          <w:pgMar w:top="1200" w:right="1440" w:bottom="550" w:left="1440" w:header="0" w:footer="0" w:gutter="0"/>
          <w:cols w:space="720" w:equalWidth="0">
            <w:col w:w="9360"/>
          </w:cols>
        </w:sectPr>
      </w:pPr>
    </w:p>
    <w:p w:rsidR="007C575E" w:rsidRDefault="007C575E">
      <w:pPr>
        <w:spacing w:line="396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SEPT 1989 to MAY 2009:</w:t>
      </w: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39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POSITION:</w:t>
      </w: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14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DUTIES INCLUDED:</w:t>
      </w:r>
    </w:p>
    <w:p w:rsidR="007C575E" w:rsidRDefault="006C37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575E" w:rsidRDefault="007C575E">
      <w:pPr>
        <w:spacing w:line="376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AECOM, DUBAI, </w:t>
      </w:r>
      <w:r>
        <w:rPr>
          <w:rFonts w:ascii="Arial" w:eastAsia="Arial" w:hAnsi="Arial" w:cs="Arial"/>
          <w:b/>
          <w:bCs/>
          <w:sz w:val="24"/>
          <w:szCs w:val="24"/>
        </w:rPr>
        <w:t>UNITED ARAB EMIRATES</w:t>
      </w:r>
    </w:p>
    <w:p w:rsidR="007C575E" w:rsidRDefault="007C575E">
      <w:pPr>
        <w:spacing w:line="60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[CANSULT </w:t>
      </w:r>
      <w:r>
        <w:rPr>
          <w:rFonts w:ascii="Arial" w:eastAsia="Arial" w:hAnsi="Arial" w:cs="Arial"/>
          <w:b/>
          <w:bCs/>
          <w:color w:val="1D1B11"/>
          <w:sz w:val="21"/>
          <w:szCs w:val="21"/>
        </w:rPr>
        <w:t>MAUNSELL LTD] [PREVIOUSLY MAUNSELL LTD]</w:t>
      </w:r>
    </w:p>
    <w:p w:rsidR="007C575E" w:rsidRDefault="007C575E">
      <w:pPr>
        <w:spacing w:line="291" w:lineRule="exact"/>
        <w:rPr>
          <w:sz w:val="20"/>
          <w:szCs w:val="20"/>
        </w:rPr>
      </w:pPr>
    </w:p>
    <w:p w:rsidR="007C575E" w:rsidRDefault="006C3770">
      <w:pPr>
        <w:spacing w:line="372" w:lineRule="auto"/>
        <w:ind w:hanging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SENIOR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DOCUMENT CONTROLLER / IT CO-ORDINATOR (DUBAI OFFICE SUPPORT)</w:t>
      </w:r>
    </w:p>
    <w:p w:rsidR="007C575E" w:rsidRDefault="007C575E">
      <w:pPr>
        <w:spacing w:line="1" w:lineRule="exact"/>
        <w:rPr>
          <w:sz w:val="20"/>
          <w:szCs w:val="20"/>
        </w:rPr>
      </w:pPr>
    </w:p>
    <w:p w:rsidR="007C575E" w:rsidRDefault="006C3770">
      <w:pPr>
        <w:spacing w:line="51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Was based at Dubai Head Office - Also was assistant to Senior QA/QC Manager &amp; IT Manager.</w:t>
      </w:r>
    </w:p>
    <w:p w:rsidR="007C575E" w:rsidRDefault="007C575E">
      <w:pPr>
        <w:spacing w:line="1" w:lineRule="exact"/>
        <w:rPr>
          <w:sz w:val="20"/>
          <w:szCs w:val="20"/>
        </w:rPr>
      </w:pPr>
    </w:p>
    <w:p w:rsidR="007C575E" w:rsidRDefault="007C575E">
      <w:pPr>
        <w:sectPr w:rsidR="007C575E">
          <w:type w:val="continuous"/>
          <w:pgSz w:w="12240" w:h="15840"/>
          <w:pgMar w:top="1200" w:right="1440" w:bottom="550" w:left="1440" w:header="0" w:footer="0" w:gutter="0"/>
          <w:cols w:num="2" w:space="720" w:equalWidth="0">
            <w:col w:w="2440" w:space="720"/>
            <w:col w:w="6200"/>
          </w:cols>
        </w:sectPr>
      </w:pPr>
    </w:p>
    <w:p w:rsidR="007C575E" w:rsidRDefault="006C377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All Document controlling accordingly to QA Procedures.</w:t>
      </w:r>
    </w:p>
    <w:p w:rsidR="007C575E" w:rsidRDefault="007C575E">
      <w:pPr>
        <w:spacing w:line="54" w:lineRule="exact"/>
        <w:rPr>
          <w:sz w:val="20"/>
          <w:szCs w:val="20"/>
        </w:rPr>
      </w:pPr>
    </w:p>
    <w:p w:rsidR="007C575E" w:rsidRDefault="006C377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Checking Documents and Drawings accordingly to QA/QC Procedures.</w:t>
      </w:r>
    </w:p>
    <w:p w:rsidR="007C575E" w:rsidRDefault="007C575E">
      <w:pPr>
        <w:spacing w:line="31" w:lineRule="exact"/>
        <w:rPr>
          <w:sz w:val="20"/>
          <w:szCs w:val="20"/>
        </w:rPr>
      </w:pPr>
    </w:p>
    <w:p w:rsidR="007C575E" w:rsidRDefault="006C3770">
      <w:pPr>
        <w:spacing w:line="259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Created a drive on the server for all projects just for managing QA Process for all Company Projects.</w:t>
      </w:r>
    </w:p>
    <w:p w:rsidR="007C575E" w:rsidRDefault="007C575E">
      <w:pPr>
        <w:spacing w:line="1" w:lineRule="exact"/>
        <w:rPr>
          <w:sz w:val="20"/>
          <w:szCs w:val="20"/>
        </w:rPr>
      </w:pPr>
    </w:p>
    <w:p w:rsidR="007C575E" w:rsidRDefault="006C3770">
      <w:pPr>
        <w:spacing w:line="260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Managing Document Controllers </w:t>
      </w:r>
      <w:r>
        <w:rPr>
          <w:rFonts w:ascii="Arial" w:eastAsia="Arial" w:hAnsi="Arial" w:cs="Arial"/>
          <w:b/>
          <w:bCs/>
          <w:sz w:val="24"/>
          <w:szCs w:val="24"/>
        </w:rPr>
        <w:t>in 2 Main offices and all (90) Project Site Offices in Dubai &amp; Sharjah.</w:t>
      </w:r>
    </w:p>
    <w:p w:rsidR="007C575E" w:rsidRDefault="007C575E">
      <w:pPr>
        <w:spacing w:line="2" w:lineRule="exact"/>
        <w:rPr>
          <w:sz w:val="20"/>
          <w:szCs w:val="20"/>
        </w:rPr>
      </w:pPr>
    </w:p>
    <w:p w:rsidR="007C575E" w:rsidRDefault="006C377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Systematic Routine Office Job.</w:t>
      </w:r>
    </w:p>
    <w:p w:rsidR="007C575E" w:rsidRDefault="007C575E">
      <w:pPr>
        <w:spacing w:line="28" w:lineRule="exact"/>
        <w:rPr>
          <w:sz w:val="20"/>
          <w:szCs w:val="20"/>
        </w:rPr>
      </w:pPr>
    </w:p>
    <w:p w:rsidR="007C575E" w:rsidRDefault="006C3770">
      <w:pPr>
        <w:spacing w:line="277" w:lineRule="auto"/>
        <w:ind w:left="480" w:right="2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Self-Correspondence &amp; Documentation, Archiving, Dispatching etc. Maintaining Inward and Outward Register.</w:t>
      </w:r>
    </w:p>
    <w:p w:rsidR="007C575E" w:rsidRDefault="007C575E">
      <w:pPr>
        <w:spacing w:line="1" w:lineRule="exact"/>
        <w:rPr>
          <w:sz w:val="20"/>
          <w:szCs w:val="20"/>
        </w:rPr>
      </w:pPr>
    </w:p>
    <w:p w:rsidR="007C575E" w:rsidRDefault="006C3770">
      <w:pPr>
        <w:spacing w:line="290" w:lineRule="auto"/>
        <w:ind w:left="480"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Preparing Reports, Bids, Bill of Quantities,</w:t>
      </w:r>
      <w:r>
        <w:rPr>
          <w:rFonts w:ascii="Arial" w:eastAsia="Arial" w:hAnsi="Arial" w:cs="Arial"/>
          <w:b/>
          <w:bCs/>
        </w:rPr>
        <w:t xml:space="preserve"> Tender Documents, and Specification etc. Maintaining Agreements and Confidential Data Documents.</w:t>
      </w:r>
    </w:p>
    <w:p w:rsidR="007C575E" w:rsidRDefault="006C377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Follow Up &amp; Co-ordinate.</w:t>
      </w:r>
    </w:p>
    <w:p w:rsidR="007C575E" w:rsidRDefault="007C575E">
      <w:pPr>
        <w:spacing w:line="28" w:lineRule="exact"/>
        <w:rPr>
          <w:sz w:val="20"/>
          <w:szCs w:val="20"/>
        </w:rPr>
      </w:pPr>
    </w:p>
    <w:p w:rsidR="007C575E" w:rsidRDefault="006C377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Administrating &amp; interacting with all levels of people.</w:t>
      </w:r>
    </w:p>
    <w:p w:rsidR="007C575E" w:rsidRDefault="007C575E">
      <w:pPr>
        <w:spacing w:line="28" w:lineRule="exact"/>
        <w:rPr>
          <w:sz w:val="20"/>
          <w:szCs w:val="20"/>
        </w:rPr>
      </w:pPr>
    </w:p>
    <w:p w:rsidR="007C575E" w:rsidRDefault="006C3770">
      <w:pPr>
        <w:spacing w:line="555" w:lineRule="auto"/>
        <w:ind w:left="480" w:righ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Involved in all type of work in the Administration and IT Department. Also </w:t>
      </w:r>
      <w:r>
        <w:rPr>
          <w:rFonts w:ascii="Arial" w:eastAsia="Arial" w:hAnsi="Arial" w:cs="Arial"/>
          <w:b/>
          <w:bCs/>
          <w:sz w:val="20"/>
          <w:szCs w:val="20"/>
        </w:rPr>
        <w:t>worked as an IT coordinator (Dubai Office Support) .</w:t>
      </w:r>
    </w:p>
    <w:p w:rsidR="007C575E" w:rsidRDefault="006C37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-16510</wp:posOffset>
                </wp:positionV>
                <wp:extent cx="59791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1.2999pt" to="469.4pt,-1.2999pt" o:allowincell="f" strokecolor="#000000" strokeweight="0.72pt"/>
            </w:pict>
          </mc:Fallback>
        </mc:AlternateContent>
      </w:r>
    </w:p>
    <w:p w:rsidR="007C575E" w:rsidRDefault="006C377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7C575E" w:rsidRDefault="007C575E">
      <w:pPr>
        <w:sectPr w:rsidR="007C575E">
          <w:type w:val="continuous"/>
          <w:pgSz w:w="12240" w:h="15840"/>
          <w:pgMar w:top="1200" w:right="1440" w:bottom="550" w:left="1440" w:header="0" w:footer="0" w:gutter="0"/>
          <w:cols w:space="720" w:equalWidth="0">
            <w:col w:w="9360"/>
          </w:cols>
        </w:sectPr>
      </w:pPr>
    </w:p>
    <w:p w:rsidR="007C575E" w:rsidRDefault="006C377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All types of Secretarial &amp; Clerical Works.</w:t>
      </w:r>
    </w:p>
    <w:p w:rsidR="007C575E" w:rsidRDefault="007C575E">
      <w:pPr>
        <w:spacing w:line="54" w:lineRule="exact"/>
        <w:rPr>
          <w:sz w:val="20"/>
          <w:szCs w:val="20"/>
        </w:rPr>
      </w:pPr>
    </w:p>
    <w:p w:rsidR="007C575E" w:rsidRDefault="006C377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Other work for the development of the company – Maunsell Ltd.</w:t>
      </w: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99" w:lineRule="exact"/>
        <w:rPr>
          <w:sz w:val="20"/>
          <w:szCs w:val="20"/>
        </w:rPr>
      </w:pPr>
    </w:p>
    <w:p w:rsidR="007C575E" w:rsidRDefault="006C377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24"/>
          <w:szCs w:val="24"/>
        </w:rPr>
        <w:t xml:space="preserve">Lost Job due to the recession in </w:t>
      </w:r>
      <w:r>
        <w:rPr>
          <w:rFonts w:ascii="Arial" w:eastAsia="Arial" w:hAnsi="Arial" w:cs="Arial"/>
          <w:b/>
          <w:bCs/>
          <w:color w:val="1F4E79"/>
          <w:sz w:val="24"/>
          <w:szCs w:val="24"/>
        </w:rPr>
        <w:t>2009</w:t>
      </w:r>
    </w:p>
    <w:p w:rsidR="007C575E" w:rsidRDefault="007C575E">
      <w:pPr>
        <w:spacing w:line="72" w:lineRule="exact"/>
        <w:rPr>
          <w:sz w:val="20"/>
          <w:szCs w:val="20"/>
        </w:rPr>
      </w:pPr>
    </w:p>
    <w:p w:rsidR="007C575E" w:rsidRDefault="006C37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………………..................................................................................................................................................</w:t>
      </w:r>
    </w:p>
    <w:p w:rsidR="007C575E" w:rsidRDefault="007C575E">
      <w:pPr>
        <w:spacing w:line="262" w:lineRule="exact"/>
        <w:rPr>
          <w:sz w:val="20"/>
          <w:szCs w:val="20"/>
        </w:rPr>
      </w:pPr>
      <w:bookmarkStart w:id="0" w:name="_GoBack"/>
      <w:bookmarkEnd w:id="0"/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200" w:lineRule="exact"/>
        <w:rPr>
          <w:sz w:val="20"/>
          <w:szCs w:val="20"/>
        </w:rPr>
      </w:pPr>
    </w:p>
    <w:p w:rsidR="007C575E" w:rsidRDefault="007C575E">
      <w:pPr>
        <w:spacing w:line="374" w:lineRule="exact"/>
        <w:rPr>
          <w:sz w:val="20"/>
          <w:szCs w:val="20"/>
        </w:rPr>
      </w:pPr>
    </w:p>
    <w:p w:rsidR="007C575E" w:rsidRDefault="006C37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-16510</wp:posOffset>
                </wp:positionV>
                <wp:extent cx="59791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-1.2999pt" to="469.4pt,-1.2999pt" o:allowincell="f" strokecolor="#000000" strokeweight="0.72pt"/>
            </w:pict>
          </mc:Fallback>
        </mc:AlternateContent>
      </w:r>
    </w:p>
    <w:p w:rsidR="007C575E" w:rsidRPr="00F47154" w:rsidRDefault="007C575E" w:rsidP="00F47154">
      <w:pPr>
        <w:jc w:val="center"/>
        <w:rPr>
          <w:sz w:val="20"/>
          <w:szCs w:val="20"/>
        </w:rPr>
        <w:sectPr w:rsidR="007C575E" w:rsidRPr="00F47154">
          <w:pgSz w:w="12240" w:h="15840"/>
          <w:pgMar w:top="1186" w:right="1440" w:bottom="550" w:left="1440" w:header="0" w:footer="0" w:gutter="0"/>
          <w:cols w:space="720" w:equalWidth="0">
            <w:col w:w="9360"/>
          </w:cols>
        </w:sectPr>
      </w:pPr>
    </w:p>
    <w:p w:rsidR="006C3770" w:rsidRDefault="006C3770"/>
    <w:sectPr w:rsidR="006C377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17E7712"/>
    <w:lvl w:ilvl="0" w:tplc="6ADE2ECA">
      <w:start w:val="1"/>
      <w:numFmt w:val="bullet"/>
      <w:lvlText w:val=" "/>
      <w:lvlJc w:val="left"/>
    </w:lvl>
    <w:lvl w:ilvl="1" w:tplc="41D04B08">
      <w:numFmt w:val="decimal"/>
      <w:lvlText w:val=""/>
      <w:lvlJc w:val="left"/>
    </w:lvl>
    <w:lvl w:ilvl="2" w:tplc="F01642DE">
      <w:numFmt w:val="decimal"/>
      <w:lvlText w:val=""/>
      <w:lvlJc w:val="left"/>
    </w:lvl>
    <w:lvl w:ilvl="3" w:tplc="9724A998">
      <w:numFmt w:val="decimal"/>
      <w:lvlText w:val=""/>
      <w:lvlJc w:val="left"/>
    </w:lvl>
    <w:lvl w:ilvl="4" w:tplc="CBCA7AEE">
      <w:numFmt w:val="decimal"/>
      <w:lvlText w:val=""/>
      <w:lvlJc w:val="left"/>
    </w:lvl>
    <w:lvl w:ilvl="5" w:tplc="6A48BBB8">
      <w:numFmt w:val="decimal"/>
      <w:lvlText w:val=""/>
      <w:lvlJc w:val="left"/>
    </w:lvl>
    <w:lvl w:ilvl="6" w:tplc="F3220584">
      <w:numFmt w:val="decimal"/>
      <w:lvlText w:val=""/>
      <w:lvlJc w:val="left"/>
    </w:lvl>
    <w:lvl w:ilvl="7" w:tplc="180AB44A">
      <w:numFmt w:val="decimal"/>
      <w:lvlText w:val=""/>
      <w:lvlJc w:val="left"/>
    </w:lvl>
    <w:lvl w:ilvl="8" w:tplc="12FC8FE0">
      <w:numFmt w:val="decimal"/>
      <w:lvlText w:val=""/>
      <w:lvlJc w:val="left"/>
    </w:lvl>
  </w:abstractNum>
  <w:abstractNum w:abstractNumId="1">
    <w:nsid w:val="00006784"/>
    <w:multiLevelType w:val="hybridMultilevel"/>
    <w:tmpl w:val="04BE3708"/>
    <w:lvl w:ilvl="0" w:tplc="AF12E24C">
      <w:start w:val="1"/>
      <w:numFmt w:val="bullet"/>
      <w:lvlText w:val=" "/>
      <w:lvlJc w:val="left"/>
    </w:lvl>
    <w:lvl w:ilvl="1" w:tplc="F92A4A84">
      <w:numFmt w:val="decimal"/>
      <w:lvlText w:val=""/>
      <w:lvlJc w:val="left"/>
    </w:lvl>
    <w:lvl w:ilvl="2" w:tplc="FC8E93CE">
      <w:numFmt w:val="decimal"/>
      <w:lvlText w:val=""/>
      <w:lvlJc w:val="left"/>
    </w:lvl>
    <w:lvl w:ilvl="3" w:tplc="BB36BE9C">
      <w:numFmt w:val="decimal"/>
      <w:lvlText w:val=""/>
      <w:lvlJc w:val="left"/>
    </w:lvl>
    <w:lvl w:ilvl="4" w:tplc="04B4F056">
      <w:numFmt w:val="decimal"/>
      <w:lvlText w:val=""/>
      <w:lvlJc w:val="left"/>
    </w:lvl>
    <w:lvl w:ilvl="5" w:tplc="A6D02260">
      <w:numFmt w:val="decimal"/>
      <w:lvlText w:val=""/>
      <w:lvlJc w:val="left"/>
    </w:lvl>
    <w:lvl w:ilvl="6" w:tplc="0B16A9D8">
      <w:numFmt w:val="decimal"/>
      <w:lvlText w:val=""/>
      <w:lvlJc w:val="left"/>
    </w:lvl>
    <w:lvl w:ilvl="7" w:tplc="51C2F5D0">
      <w:numFmt w:val="decimal"/>
      <w:lvlText w:val=""/>
      <w:lvlJc w:val="left"/>
    </w:lvl>
    <w:lvl w:ilvl="8" w:tplc="E980655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5E"/>
    <w:rsid w:val="006C3770"/>
    <w:rsid w:val="007C575E"/>
    <w:rsid w:val="00F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jiv.3667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2017-05-04T21:37:00Z</dcterms:created>
  <dcterms:modified xsi:type="dcterms:W3CDTF">2017-05-08T13:14:00Z</dcterms:modified>
</cp:coreProperties>
</file>