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C66" w:rsidRDefault="00495FD0" w:rsidP="00544DC6">
      <w:pPr>
        <w:rPr>
          <w:rFonts w:asciiTheme="majorHAnsi" w:hAnsiTheme="majorHAnsi"/>
          <w:b/>
          <w:sz w:val="34"/>
          <w:szCs w:val="34"/>
        </w:rPr>
      </w:pPr>
      <w:r>
        <w:rPr>
          <w:rFonts w:asciiTheme="majorHAnsi" w:hAnsiTheme="majorHAnsi"/>
          <w:b/>
          <w:sz w:val="34"/>
          <w:szCs w:val="34"/>
        </w:rPr>
        <w:t>AMIT</w:t>
      </w:r>
    </w:p>
    <w:p w:rsidR="00C03A75" w:rsidRPr="00551938" w:rsidRDefault="00733C66" w:rsidP="00544DC6">
      <w:pPr>
        <w:rPr>
          <w:rFonts w:asciiTheme="majorHAnsi" w:hAnsiTheme="majorHAnsi"/>
          <w:b/>
          <w:sz w:val="34"/>
          <w:szCs w:val="34"/>
        </w:rPr>
      </w:pPr>
      <w:hyperlink r:id="rId7" w:history="1">
        <w:r w:rsidRPr="00BB693C">
          <w:rPr>
            <w:rStyle w:val="Hyperlink"/>
            <w:rFonts w:asciiTheme="majorHAnsi" w:hAnsiTheme="majorHAnsi"/>
            <w:b/>
            <w:sz w:val="34"/>
            <w:szCs w:val="34"/>
          </w:rPr>
          <w:t>AMIT.367335@2freemail.com</w:t>
        </w:r>
      </w:hyperlink>
      <w:r>
        <w:rPr>
          <w:rFonts w:asciiTheme="majorHAnsi" w:hAnsiTheme="majorHAnsi"/>
          <w:b/>
          <w:sz w:val="34"/>
          <w:szCs w:val="34"/>
        </w:rPr>
        <w:t xml:space="preserve"> </w:t>
      </w:r>
      <w:bookmarkStart w:id="0" w:name="_GoBack"/>
      <w:bookmarkEnd w:id="0"/>
      <w:r w:rsidR="00F63BD7">
        <w:rPr>
          <w:rFonts w:asciiTheme="majorHAnsi" w:hAnsiTheme="majorHAnsi"/>
          <w:b/>
          <w:sz w:val="34"/>
          <w:szCs w:val="34"/>
        </w:rPr>
        <w:t xml:space="preserve">                                                         </w:t>
      </w:r>
    </w:p>
    <w:p w:rsidR="00E313F2" w:rsidRDefault="00733C66" w:rsidP="00213853">
      <w:pPr>
        <w:tabs>
          <w:tab w:val="right" w:pos="10224"/>
        </w:tabs>
        <w:rPr>
          <w:rFonts w:ascii="Verdana" w:hAnsi="Verdana"/>
          <w:sz w:val="22"/>
          <w:szCs w:val="22"/>
        </w:rPr>
      </w:pPr>
      <w:r>
        <w:rPr>
          <w:rFonts w:ascii="Verdana" w:hAnsi="Verdana"/>
          <w:noProof/>
          <w:sz w:val="22"/>
          <w:szCs w:val="22"/>
          <w:lang w:eastAsia="en-US"/>
        </w:rPr>
        <w:pict>
          <v:line id="Line 2" o:spid="_x0000_s1026" style="position:absolute;z-index:251658240;visibility:visible" from="-.2pt,9.25pt" to="521.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YxU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" strokeweight="1.5pt"/>
        </w:pict>
      </w:r>
      <w:r w:rsidR="00213853">
        <w:rPr>
          <w:rFonts w:ascii="Verdana" w:hAnsi="Verdana"/>
          <w:sz w:val="22"/>
          <w:szCs w:val="22"/>
        </w:rPr>
        <w:tab/>
      </w:r>
    </w:p>
    <w:p w:rsidR="00213853" w:rsidRDefault="00213853" w:rsidP="00213853">
      <w:pPr>
        <w:tabs>
          <w:tab w:val="right" w:pos="10224"/>
        </w:tabs>
        <w:rPr>
          <w:b/>
          <w:sz w:val="20"/>
          <w:szCs w:val="20"/>
        </w:rPr>
      </w:pPr>
      <w:r>
        <w:rPr>
          <w:b/>
          <w:sz w:val="20"/>
          <w:szCs w:val="20"/>
        </w:rPr>
        <w:t>SYNOPSIS:</w:t>
      </w:r>
    </w:p>
    <w:p w:rsidR="00213853" w:rsidRDefault="00213853" w:rsidP="00213853">
      <w:pPr>
        <w:tabs>
          <w:tab w:val="right" w:pos="10224"/>
        </w:tabs>
        <w:rPr>
          <w:b/>
          <w:sz w:val="20"/>
          <w:szCs w:val="20"/>
        </w:rPr>
      </w:pPr>
    </w:p>
    <w:p w:rsidR="00213853" w:rsidRDefault="00213853" w:rsidP="00213853">
      <w:pPr>
        <w:tabs>
          <w:tab w:val="right" w:pos="10224"/>
        </w:tabs>
        <w:rPr>
          <w:sz w:val="20"/>
          <w:szCs w:val="20"/>
        </w:rPr>
      </w:pPr>
      <w:r>
        <w:rPr>
          <w:sz w:val="20"/>
          <w:szCs w:val="20"/>
        </w:rPr>
        <w:t>A Chartered Accountant (ICAI) with experience in FMCG/Consumer Industry, having specialization</w:t>
      </w:r>
      <w:r w:rsidR="00B900BC">
        <w:rPr>
          <w:sz w:val="20"/>
          <w:szCs w:val="20"/>
        </w:rPr>
        <w:t xml:space="preserve"> in Financial Reporting &amp; Auditing. Experience includes:-</w:t>
      </w:r>
    </w:p>
    <w:p w:rsidR="00B900BC" w:rsidRDefault="005F7653" w:rsidP="00B900BC">
      <w:pPr>
        <w:pStyle w:val="ListParagraph"/>
        <w:numPr>
          <w:ilvl w:val="0"/>
          <w:numId w:val="18"/>
        </w:numPr>
        <w:tabs>
          <w:tab w:val="left" w:pos="450"/>
          <w:tab w:val="right" w:pos="10224"/>
        </w:tabs>
        <w:ind w:hanging="630"/>
        <w:rPr>
          <w:sz w:val="20"/>
          <w:szCs w:val="20"/>
        </w:rPr>
      </w:pPr>
      <w:r>
        <w:rPr>
          <w:sz w:val="20"/>
          <w:szCs w:val="20"/>
        </w:rPr>
        <w:t>Financial Reporting and Accounting</w:t>
      </w:r>
    </w:p>
    <w:p w:rsidR="005F7653" w:rsidRDefault="005F7653" w:rsidP="00B900BC">
      <w:pPr>
        <w:pStyle w:val="ListParagraph"/>
        <w:numPr>
          <w:ilvl w:val="0"/>
          <w:numId w:val="18"/>
        </w:numPr>
        <w:tabs>
          <w:tab w:val="left" w:pos="450"/>
          <w:tab w:val="right" w:pos="10224"/>
        </w:tabs>
        <w:ind w:hanging="630"/>
        <w:rPr>
          <w:sz w:val="20"/>
          <w:szCs w:val="20"/>
        </w:rPr>
      </w:pPr>
      <w:r>
        <w:rPr>
          <w:sz w:val="20"/>
          <w:szCs w:val="20"/>
        </w:rPr>
        <w:t>Financial System Implementation i.e. ERP Implementation ( Oracle JD Edwards)</w:t>
      </w:r>
    </w:p>
    <w:p w:rsidR="005F7653" w:rsidRPr="00B900BC" w:rsidRDefault="005F7653" w:rsidP="00B900BC">
      <w:pPr>
        <w:pStyle w:val="ListParagraph"/>
        <w:numPr>
          <w:ilvl w:val="0"/>
          <w:numId w:val="18"/>
        </w:numPr>
        <w:tabs>
          <w:tab w:val="left" w:pos="450"/>
          <w:tab w:val="right" w:pos="10224"/>
        </w:tabs>
        <w:ind w:hanging="630"/>
        <w:rPr>
          <w:sz w:val="20"/>
          <w:szCs w:val="20"/>
        </w:rPr>
      </w:pPr>
      <w:r>
        <w:rPr>
          <w:sz w:val="20"/>
          <w:szCs w:val="20"/>
        </w:rPr>
        <w:t>Vast exposure &amp; specializations in Corporate Audits</w:t>
      </w:r>
    </w:p>
    <w:p w:rsidR="00B900BC" w:rsidRPr="00551209" w:rsidRDefault="00B900BC" w:rsidP="00213853">
      <w:pPr>
        <w:tabs>
          <w:tab w:val="right" w:pos="10224"/>
        </w:tabs>
        <w:rPr>
          <w:rFonts w:ascii="Verdana" w:hAnsi="Verdana"/>
          <w:sz w:val="22"/>
          <w:szCs w:val="22"/>
        </w:rPr>
      </w:pPr>
    </w:p>
    <w:p w:rsidR="00123AB3" w:rsidRDefault="003B1E1E" w:rsidP="003F3303">
      <w:pPr>
        <w:pStyle w:val="Heading3"/>
        <w:numPr>
          <w:ilvl w:val="0"/>
          <w:numId w:val="0"/>
        </w:numPr>
        <w:shd w:val="clear" w:color="auto" w:fill="D9D9D9" w:themeFill="background1" w:themeFillShade="D9"/>
        <w:rPr>
          <w:i w:val="0"/>
          <w:iCs w:val="0"/>
          <w:sz w:val="20"/>
          <w:szCs w:val="20"/>
          <w:u w:val="none"/>
        </w:rPr>
      </w:pPr>
      <w:r w:rsidRPr="003B1E1E">
        <w:rPr>
          <w:i w:val="0"/>
          <w:iCs w:val="0"/>
          <w:sz w:val="20"/>
          <w:szCs w:val="20"/>
          <w:u w:val="none"/>
        </w:rPr>
        <w:t>ACADEMIC CREDENTIALS</w:t>
      </w:r>
      <w:r w:rsidR="003F3303">
        <w:rPr>
          <w:i w:val="0"/>
          <w:iCs w:val="0"/>
          <w:sz w:val="20"/>
          <w:szCs w:val="20"/>
          <w:u w:val="none"/>
        </w:rPr>
        <w:t>:</w:t>
      </w:r>
    </w:p>
    <w:p w:rsidR="003F3303" w:rsidRPr="003F3303" w:rsidRDefault="003F3303" w:rsidP="003F3303"/>
    <w:tbl>
      <w:tblPr>
        <w:tblW w:w="10332"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70"/>
        <w:gridCol w:w="3330"/>
        <w:gridCol w:w="1698"/>
        <w:gridCol w:w="2334"/>
      </w:tblGrid>
      <w:tr w:rsidR="003B1E1E" w:rsidRPr="003B1E1E" w:rsidTr="003F3303">
        <w:tc>
          <w:tcPr>
            <w:tcW w:w="2970" w:type="dxa"/>
            <w:tcBorders>
              <w:top w:val="single" w:sz="4" w:space="0" w:color="auto"/>
              <w:bottom w:val="single" w:sz="4" w:space="0" w:color="auto"/>
              <w:right w:val="single" w:sz="4" w:space="0" w:color="auto"/>
            </w:tcBorders>
            <w:shd w:val="clear" w:color="auto" w:fill="F2F2F2" w:themeFill="background1" w:themeFillShade="F2"/>
          </w:tcPr>
          <w:p w:rsidR="003B1E1E" w:rsidRPr="003F3303" w:rsidRDefault="003B1E1E" w:rsidP="003B1E1E">
            <w:pPr>
              <w:spacing w:line="360" w:lineRule="auto"/>
              <w:rPr>
                <w:b/>
                <w:color w:val="002060"/>
                <w:sz w:val="20"/>
                <w:szCs w:val="20"/>
              </w:rPr>
            </w:pPr>
            <w:r w:rsidRPr="003F3303">
              <w:rPr>
                <w:b/>
                <w:bCs/>
                <w:color w:val="366091"/>
                <w:sz w:val="20"/>
                <w:szCs w:val="20"/>
              </w:rPr>
              <w:t>Qualification</w:t>
            </w:r>
          </w:p>
        </w:tc>
        <w:tc>
          <w:tcPr>
            <w:tcW w:w="3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1E1E" w:rsidRPr="003F3303" w:rsidRDefault="003B1E1E" w:rsidP="003B1E1E">
            <w:pPr>
              <w:spacing w:line="360" w:lineRule="auto"/>
              <w:rPr>
                <w:b/>
                <w:color w:val="002060"/>
                <w:sz w:val="20"/>
                <w:szCs w:val="20"/>
              </w:rPr>
            </w:pPr>
            <w:r w:rsidRPr="003F3303">
              <w:rPr>
                <w:b/>
                <w:bCs/>
                <w:color w:val="366091"/>
                <w:sz w:val="20"/>
                <w:szCs w:val="20"/>
              </w:rPr>
              <w:t>Institute / University</w:t>
            </w:r>
          </w:p>
        </w:tc>
        <w:tc>
          <w:tcPr>
            <w:tcW w:w="1698" w:type="dxa"/>
            <w:tcBorders>
              <w:top w:val="single" w:sz="4" w:space="0" w:color="auto"/>
              <w:left w:val="single" w:sz="4" w:space="0" w:color="auto"/>
              <w:bottom w:val="single" w:sz="4" w:space="0" w:color="auto"/>
            </w:tcBorders>
            <w:shd w:val="clear" w:color="auto" w:fill="F2F2F2" w:themeFill="background1" w:themeFillShade="F2"/>
          </w:tcPr>
          <w:p w:rsidR="003B1E1E" w:rsidRPr="003F3303" w:rsidRDefault="003B1E1E" w:rsidP="003B1E1E">
            <w:pPr>
              <w:spacing w:line="360" w:lineRule="auto"/>
              <w:rPr>
                <w:b/>
                <w:color w:val="002060"/>
                <w:sz w:val="20"/>
                <w:szCs w:val="20"/>
              </w:rPr>
            </w:pPr>
            <w:r w:rsidRPr="003F3303">
              <w:rPr>
                <w:b/>
                <w:bCs/>
                <w:color w:val="366091"/>
                <w:sz w:val="20"/>
                <w:szCs w:val="20"/>
              </w:rPr>
              <w:t>Results (%)</w:t>
            </w:r>
          </w:p>
        </w:tc>
        <w:tc>
          <w:tcPr>
            <w:tcW w:w="2334" w:type="dxa"/>
            <w:tcBorders>
              <w:top w:val="single" w:sz="4" w:space="0" w:color="auto"/>
              <w:left w:val="single" w:sz="4" w:space="0" w:color="auto"/>
              <w:bottom w:val="single" w:sz="4" w:space="0" w:color="auto"/>
            </w:tcBorders>
            <w:shd w:val="clear" w:color="auto" w:fill="F2F2F2" w:themeFill="background1" w:themeFillShade="F2"/>
          </w:tcPr>
          <w:p w:rsidR="003B1E1E" w:rsidRDefault="003B1E1E" w:rsidP="003B1E1E">
            <w:pPr>
              <w:spacing w:line="360" w:lineRule="auto"/>
              <w:rPr>
                <w:b/>
                <w:bCs/>
                <w:color w:val="366091"/>
                <w:sz w:val="20"/>
                <w:szCs w:val="20"/>
              </w:rPr>
            </w:pPr>
            <w:r w:rsidRPr="003F3303">
              <w:rPr>
                <w:b/>
                <w:bCs/>
                <w:color w:val="366091"/>
                <w:sz w:val="20"/>
                <w:szCs w:val="20"/>
              </w:rPr>
              <w:t>Year</w:t>
            </w:r>
          </w:p>
        </w:tc>
      </w:tr>
      <w:tr w:rsidR="003F3303" w:rsidRPr="00577E7C" w:rsidTr="005C1B51">
        <w:tc>
          <w:tcPr>
            <w:tcW w:w="2970" w:type="dxa"/>
            <w:tcBorders>
              <w:top w:val="single" w:sz="4" w:space="0" w:color="auto"/>
              <w:bottom w:val="dotted" w:sz="4" w:space="0" w:color="auto"/>
              <w:right w:val="dotted" w:sz="4" w:space="0" w:color="auto"/>
            </w:tcBorders>
            <w:vAlign w:val="center"/>
          </w:tcPr>
          <w:p w:rsidR="003F3303" w:rsidRPr="00F06CDC" w:rsidRDefault="003F3303" w:rsidP="00E019A8">
            <w:r w:rsidRPr="00F06CDC">
              <w:rPr>
                <w:b/>
                <w:bCs/>
                <w:color w:val="000000"/>
                <w:sz w:val="20"/>
                <w:szCs w:val="20"/>
              </w:rPr>
              <w:t>CA</w:t>
            </w:r>
          </w:p>
          <w:p w:rsidR="003F3303" w:rsidRPr="00F06CDC" w:rsidRDefault="003F3303" w:rsidP="00E019A8">
            <w:r w:rsidRPr="00F06CDC">
              <w:rPr>
                <w:color w:val="000000"/>
                <w:sz w:val="20"/>
                <w:szCs w:val="20"/>
              </w:rPr>
              <w:t>(Chartered Accountancy)</w:t>
            </w:r>
          </w:p>
        </w:tc>
        <w:tc>
          <w:tcPr>
            <w:tcW w:w="3330" w:type="dxa"/>
            <w:tcBorders>
              <w:top w:val="single" w:sz="4" w:space="0" w:color="auto"/>
              <w:left w:val="dotted" w:sz="4" w:space="0" w:color="auto"/>
              <w:bottom w:val="dotted" w:sz="4" w:space="0" w:color="auto"/>
              <w:right w:val="dotted" w:sz="4" w:space="0" w:color="auto"/>
            </w:tcBorders>
            <w:vAlign w:val="center"/>
          </w:tcPr>
          <w:p w:rsidR="003F3303" w:rsidRPr="00F06CDC" w:rsidRDefault="003F3303" w:rsidP="00E019A8">
            <w:r w:rsidRPr="00F06CDC">
              <w:rPr>
                <w:color w:val="000000"/>
                <w:sz w:val="20"/>
                <w:szCs w:val="20"/>
              </w:rPr>
              <w:t>The Institute of Chartered Accountants of India (ICAI)</w:t>
            </w:r>
          </w:p>
        </w:tc>
        <w:tc>
          <w:tcPr>
            <w:tcW w:w="1698" w:type="dxa"/>
            <w:tcBorders>
              <w:top w:val="single" w:sz="4" w:space="0" w:color="auto"/>
              <w:left w:val="dotted" w:sz="4" w:space="0" w:color="auto"/>
              <w:bottom w:val="dotted" w:sz="4" w:space="0" w:color="auto"/>
            </w:tcBorders>
          </w:tcPr>
          <w:p w:rsidR="003F3303" w:rsidRPr="00577E7C" w:rsidRDefault="006B5374" w:rsidP="00EE1CC7">
            <w:pPr>
              <w:rPr>
                <w:sz w:val="22"/>
                <w:szCs w:val="22"/>
              </w:rPr>
            </w:pPr>
            <w:r>
              <w:rPr>
                <w:sz w:val="22"/>
                <w:szCs w:val="22"/>
              </w:rPr>
              <w:t>53</w:t>
            </w:r>
          </w:p>
        </w:tc>
        <w:tc>
          <w:tcPr>
            <w:tcW w:w="2334" w:type="dxa"/>
            <w:tcBorders>
              <w:top w:val="single" w:sz="4" w:space="0" w:color="auto"/>
              <w:left w:val="dotted" w:sz="4" w:space="0" w:color="auto"/>
              <w:bottom w:val="dotted" w:sz="4" w:space="0" w:color="auto"/>
            </w:tcBorders>
          </w:tcPr>
          <w:p w:rsidR="003F3303" w:rsidRPr="00577E7C" w:rsidRDefault="003F3303" w:rsidP="00EE1CC7">
            <w:pPr>
              <w:rPr>
                <w:sz w:val="22"/>
                <w:szCs w:val="22"/>
              </w:rPr>
            </w:pPr>
            <w:r>
              <w:rPr>
                <w:sz w:val="22"/>
                <w:szCs w:val="22"/>
              </w:rPr>
              <w:t>Nov 2014</w:t>
            </w:r>
          </w:p>
        </w:tc>
      </w:tr>
      <w:tr w:rsidR="003F3303" w:rsidRPr="00577E7C" w:rsidTr="00F4170E">
        <w:trPr>
          <w:trHeight w:val="530"/>
        </w:trPr>
        <w:tc>
          <w:tcPr>
            <w:tcW w:w="2970" w:type="dxa"/>
            <w:tcBorders>
              <w:top w:val="dotted" w:sz="4" w:space="0" w:color="auto"/>
              <w:bottom w:val="dotted" w:sz="4" w:space="0" w:color="auto"/>
              <w:right w:val="dotted" w:sz="4" w:space="0" w:color="auto"/>
            </w:tcBorders>
            <w:vAlign w:val="center"/>
          </w:tcPr>
          <w:p w:rsidR="003F3303" w:rsidRPr="00F06CDC" w:rsidRDefault="003F3303" w:rsidP="003F3303">
            <w:r w:rsidRPr="00F06CDC">
              <w:rPr>
                <w:b/>
                <w:bCs/>
                <w:color w:val="000000"/>
                <w:sz w:val="20"/>
                <w:szCs w:val="20"/>
              </w:rPr>
              <w:t>Bachelor of Commerce</w:t>
            </w:r>
            <w:r>
              <w:rPr>
                <w:color w:val="000000"/>
                <w:sz w:val="20"/>
                <w:szCs w:val="20"/>
              </w:rPr>
              <w:t xml:space="preserve"> (B.Com.) – Hono</w:t>
            </w:r>
            <w:r w:rsidRPr="00F06CDC">
              <w:rPr>
                <w:color w:val="000000"/>
                <w:sz w:val="20"/>
                <w:szCs w:val="20"/>
              </w:rPr>
              <w:t>rs in Accounting</w:t>
            </w:r>
          </w:p>
        </w:tc>
        <w:tc>
          <w:tcPr>
            <w:tcW w:w="3330" w:type="dxa"/>
            <w:tcBorders>
              <w:top w:val="dotted" w:sz="4" w:space="0" w:color="auto"/>
              <w:left w:val="dotted" w:sz="4" w:space="0" w:color="auto"/>
              <w:bottom w:val="dotted" w:sz="4" w:space="0" w:color="auto"/>
              <w:right w:val="dotted" w:sz="4" w:space="0" w:color="auto"/>
            </w:tcBorders>
            <w:vAlign w:val="center"/>
          </w:tcPr>
          <w:p w:rsidR="003F3303" w:rsidRPr="00F06CDC" w:rsidRDefault="003F3303" w:rsidP="003F3303">
            <w:r w:rsidRPr="00F06CDC">
              <w:rPr>
                <w:color w:val="000000"/>
                <w:sz w:val="20"/>
                <w:szCs w:val="20"/>
              </w:rPr>
              <w:t>JNV University, Jodhpur (Raj.), India</w:t>
            </w:r>
          </w:p>
        </w:tc>
        <w:tc>
          <w:tcPr>
            <w:tcW w:w="1698" w:type="dxa"/>
            <w:tcBorders>
              <w:top w:val="dotted" w:sz="4" w:space="0" w:color="auto"/>
              <w:left w:val="dotted" w:sz="4" w:space="0" w:color="auto"/>
              <w:bottom w:val="dotted" w:sz="4" w:space="0" w:color="auto"/>
            </w:tcBorders>
          </w:tcPr>
          <w:p w:rsidR="003F3303" w:rsidRPr="00577E7C" w:rsidRDefault="006B5374" w:rsidP="003F3303">
            <w:pPr>
              <w:spacing w:line="360" w:lineRule="auto"/>
              <w:rPr>
                <w:sz w:val="22"/>
                <w:szCs w:val="22"/>
              </w:rPr>
            </w:pPr>
            <w:r>
              <w:rPr>
                <w:sz w:val="22"/>
                <w:szCs w:val="22"/>
              </w:rPr>
              <w:t>59</w:t>
            </w:r>
          </w:p>
        </w:tc>
        <w:tc>
          <w:tcPr>
            <w:tcW w:w="2334" w:type="dxa"/>
            <w:tcBorders>
              <w:top w:val="dotted" w:sz="4" w:space="0" w:color="auto"/>
              <w:left w:val="dotted" w:sz="4" w:space="0" w:color="auto"/>
              <w:bottom w:val="dotted" w:sz="4" w:space="0" w:color="auto"/>
            </w:tcBorders>
          </w:tcPr>
          <w:p w:rsidR="003F3303" w:rsidRDefault="003F3303" w:rsidP="003F3303">
            <w:pPr>
              <w:spacing w:line="360" w:lineRule="auto"/>
              <w:rPr>
                <w:sz w:val="22"/>
                <w:szCs w:val="22"/>
              </w:rPr>
            </w:pPr>
            <w:r>
              <w:rPr>
                <w:sz w:val="22"/>
                <w:szCs w:val="22"/>
              </w:rPr>
              <w:t>2007-10</w:t>
            </w:r>
          </w:p>
        </w:tc>
      </w:tr>
      <w:tr w:rsidR="003F3303" w:rsidRPr="00577E7C" w:rsidTr="00F4170E">
        <w:trPr>
          <w:trHeight w:val="530"/>
        </w:trPr>
        <w:tc>
          <w:tcPr>
            <w:tcW w:w="2970" w:type="dxa"/>
            <w:tcBorders>
              <w:top w:val="dotted" w:sz="4" w:space="0" w:color="auto"/>
              <w:bottom w:val="dotted" w:sz="4" w:space="0" w:color="auto"/>
              <w:right w:val="dotted" w:sz="4" w:space="0" w:color="auto"/>
            </w:tcBorders>
            <w:vAlign w:val="center"/>
          </w:tcPr>
          <w:p w:rsidR="003F3303" w:rsidRPr="00F06CDC" w:rsidRDefault="003F3303" w:rsidP="00E019A8">
            <w:r w:rsidRPr="00F06CDC">
              <w:rPr>
                <w:color w:val="000000"/>
                <w:sz w:val="20"/>
                <w:szCs w:val="20"/>
              </w:rPr>
              <w:t>Higher Senior Secondary (</w:t>
            </w:r>
            <w:r>
              <w:rPr>
                <w:color w:val="000000"/>
                <w:sz w:val="20"/>
                <w:szCs w:val="20"/>
              </w:rPr>
              <w:t>XII</w:t>
            </w:r>
            <w:r w:rsidRPr="00F06CDC">
              <w:rPr>
                <w:color w:val="000000"/>
                <w:sz w:val="20"/>
                <w:szCs w:val="20"/>
              </w:rPr>
              <w:t xml:space="preserve"> board)</w:t>
            </w:r>
          </w:p>
        </w:tc>
        <w:tc>
          <w:tcPr>
            <w:tcW w:w="3330" w:type="dxa"/>
            <w:tcBorders>
              <w:top w:val="dotted" w:sz="4" w:space="0" w:color="auto"/>
              <w:left w:val="dotted" w:sz="4" w:space="0" w:color="auto"/>
              <w:bottom w:val="dotted" w:sz="4" w:space="0" w:color="auto"/>
              <w:right w:val="dotted" w:sz="4" w:space="0" w:color="auto"/>
            </w:tcBorders>
            <w:vAlign w:val="center"/>
          </w:tcPr>
          <w:p w:rsidR="003F3303" w:rsidRPr="00F06CDC" w:rsidRDefault="003F3303" w:rsidP="00E019A8">
            <w:r w:rsidRPr="00F06CDC">
              <w:rPr>
                <w:color w:val="000000"/>
                <w:sz w:val="20"/>
                <w:szCs w:val="20"/>
              </w:rPr>
              <w:t>CBSE (India)</w:t>
            </w:r>
          </w:p>
        </w:tc>
        <w:tc>
          <w:tcPr>
            <w:tcW w:w="1698" w:type="dxa"/>
            <w:tcBorders>
              <w:top w:val="dotted" w:sz="4" w:space="0" w:color="auto"/>
              <w:left w:val="dotted" w:sz="4" w:space="0" w:color="auto"/>
              <w:bottom w:val="dotted" w:sz="4" w:space="0" w:color="auto"/>
            </w:tcBorders>
          </w:tcPr>
          <w:p w:rsidR="003F3303" w:rsidRDefault="006B5374" w:rsidP="00EE1CC7">
            <w:pPr>
              <w:spacing w:line="360" w:lineRule="auto"/>
              <w:rPr>
                <w:sz w:val="22"/>
                <w:szCs w:val="22"/>
              </w:rPr>
            </w:pPr>
            <w:r>
              <w:rPr>
                <w:sz w:val="22"/>
                <w:szCs w:val="22"/>
              </w:rPr>
              <w:t>76</w:t>
            </w:r>
          </w:p>
        </w:tc>
        <w:tc>
          <w:tcPr>
            <w:tcW w:w="2334" w:type="dxa"/>
            <w:tcBorders>
              <w:top w:val="dotted" w:sz="4" w:space="0" w:color="auto"/>
              <w:left w:val="dotted" w:sz="4" w:space="0" w:color="auto"/>
              <w:bottom w:val="dotted" w:sz="4" w:space="0" w:color="auto"/>
            </w:tcBorders>
          </w:tcPr>
          <w:p w:rsidR="003F3303" w:rsidRDefault="003F3303" w:rsidP="00EE1CC7">
            <w:pPr>
              <w:spacing w:line="360" w:lineRule="auto"/>
              <w:rPr>
                <w:sz w:val="22"/>
                <w:szCs w:val="22"/>
              </w:rPr>
            </w:pPr>
            <w:r>
              <w:rPr>
                <w:sz w:val="22"/>
                <w:szCs w:val="22"/>
              </w:rPr>
              <w:t>2006-07</w:t>
            </w:r>
          </w:p>
        </w:tc>
      </w:tr>
      <w:tr w:rsidR="003F3303" w:rsidRPr="00577E7C" w:rsidTr="00F4170E">
        <w:trPr>
          <w:trHeight w:val="530"/>
        </w:trPr>
        <w:tc>
          <w:tcPr>
            <w:tcW w:w="2970" w:type="dxa"/>
            <w:tcBorders>
              <w:top w:val="dotted" w:sz="4" w:space="0" w:color="auto"/>
              <w:bottom w:val="dotted" w:sz="4" w:space="0" w:color="auto"/>
              <w:right w:val="dotted" w:sz="4" w:space="0" w:color="auto"/>
            </w:tcBorders>
            <w:vAlign w:val="center"/>
          </w:tcPr>
          <w:p w:rsidR="003F3303" w:rsidRPr="00F06CDC" w:rsidRDefault="003F3303" w:rsidP="00E019A8">
            <w:r w:rsidRPr="00F06CDC">
              <w:rPr>
                <w:color w:val="000000"/>
                <w:sz w:val="20"/>
                <w:szCs w:val="20"/>
              </w:rPr>
              <w:t>Secondary (</w:t>
            </w:r>
            <w:r>
              <w:rPr>
                <w:color w:val="000000"/>
                <w:sz w:val="20"/>
                <w:szCs w:val="20"/>
              </w:rPr>
              <w:t xml:space="preserve">X </w:t>
            </w:r>
            <w:r w:rsidRPr="00F06CDC">
              <w:rPr>
                <w:color w:val="000000"/>
                <w:sz w:val="20"/>
                <w:szCs w:val="20"/>
              </w:rPr>
              <w:t>board)</w:t>
            </w:r>
          </w:p>
        </w:tc>
        <w:tc>
          <w:tcPr>
            <w:tcW w:w="3330" w:type="dxa"/>
            <w:tcBorders>
              <w:top w:val="dotted" w:sz="4" w:space="0" w:color="auto"/>
              <w:left w:val="dotted" w:sz="4" w:space="0" w:color="auto"/>
              <w:bottom w:val="dotted" w:sz="4" w:space="0" w:color="auto"/>
              <w:right w:val="dotted" w:sz="4" w:space="0" w:color="auto"/>
            </w:tcBorders>
            <w:vAlign w:val="center"/>
          </w:tcPr>
          <w:p w:rsidR="003F3303" w:rsidRPr="00F06CDC" w:rsidRDefault="003F3303" w:rsidP="00E019A8">
            <w:r w:rsidRPr="00F06CDC">
              <w:rPr>
                <w:color w:val="000000"/>
                <w:sz w:val="20"/>
                <w:szCs w:val="20"/>
              </w:rPr>
              <w:t>CBSE (India)</w:t>
            </w:r>
          </w:p>
        </w:tc>
        <w:tc>
          <w:tcPr>
            <w:tcW w:w="1698" w:type="dxa"/>
            <w:tcBorders>
              <w:top w:val="dotted" w:sz="4" w:space="0" w:color="auto"/>
              <w:left w:val="dotted" w:sz="4" w:space="0" w:color="auto"/>
              <w:bottom w:val="dotted" w:sz="4" w:space="0" w:color="auto"/>
            </w:tcBorders>
          </w:tcPr>
          <w:p w:rsidR="003F3303" w:rsidRDefault="006B5374" w:rsidP="00EE1CC7">
            <w:pPr>
              <w:spacing w:line="360" w:lineRule="auto"/>
              <w:rPr>
                <w:sz w:val="22"/>
                <w:szCs w:val="22"/>
              </w:rPr>
            </w:pPr>
            <w:r>
              <w:rPr>
                <w:sz w:val="22"/>
                <w:szCs w:val="22"/>
              </w:rPr>
              <w:t>63</w:t>
            </w:r>
          </w:p>
        </w:tc>
        <w:tc>
          <w:tcPr>
            <w:tcW w:w="2334" w:type="dxa"/>
            <w:tcBorders>
              <w:top w:val="dotted" w:sz="4" w:space="0" w:color="auto"/>
              <w:left w:val="dotted" w:sz="4" w:space="0" w:color="auto"/>
              <w:bottom w:val="dotted" w:sz="4" w:space="0" w:color="auto"/>
            </w:tcBorders>
          </w:tcPr>
          <w:p w:rsidR="003F3303" w:rsidRDefault="003F3303" w:rsidP="00EE1CC7">
            <w:pPr>
              <w:spacing w:line="360" w:lineRule="auto"/>
              <w:rPr>
                <w:sz w:val="22"/>
                <w:szCs w:val="22"/>
              </w:rPr>
            </w:pPr>
            <w:r>
              <w:rPr>
                <w:sz w:val="22"/>
                <w:szCs w:val="22"/>
              </w:rPr>
              <w:t>2004-05</w:t>
            </w:r>
          </w:p>
        </w:tc>
      </w:tr>
    </w:tbl>
    <w:p w:rsidR="00894532" w:rsidRDefault="00894532" w:rsidP="0013035D">
      <w:pPr>
        <w:rPr>
          <w:rFonts w:ascii="Californian FB" w:hAnsi="Californian FB"/>
          <w:sz w:val="27"/>
          <w:szCs w:val="27"/>
        </w:rPr>
      </w:pPr>
    </w:p>
    <w:p w:rsidR="00123AB3" w:rsidRDefault="003F3303" w:rsidP="003F3303">
      <w:pPr>
        <w:pStyle w:val="Heading3"/>
        <w:numPr>
          <w:ilvl w:val="0"/>
          <w:numId w:val="0"/>
        </w:numPr>
        <w:shd w:val="clear" w:color="auto" w:fill="D9D9D9" w:themeFill="background1" w:themeFillShade="D9"/>
        <w:rPr>
          <w:i w:val="0"/>
          <w:iCs w:val="0"/>
          <w:sz w:val="20"/>
          <w:szCs w:val="20"/>
          <w:u w:val="none"/>
        </w:rPr>
      </w:pPr>
      <w:r w:rsidRPr="003F3303">
        <w:rPr>
          <w:i w:val="0"/>
          <w:iCs w:val="0"/>
          <w:sz w:val="20"/>
          <w:szCs w:val="20"/>
          <w:u w:val="none"/>
        </w:rPr>
        <w:t>EMPLOYMENT:</w:t>
      </w:r>
    </w:p>
    <w:p w:rsidR="00211739" w:rsidRDefault="003F3303" w:rsidP="003F3303">
      <w:pPr>
        <w:rPr>
          <w:sz w:val="20"/>
          <w:szCs w:val="20"/>
        </w:rPr>
      </w:pPr>
      <w:r w:rsidRPr="00211739">
        <w:rPr>
          <w:b/>
          <w:sz w:val="20"/>
          <w:szCs w:val="20"/>
        </w:rPr>
        <w:t>Company</w:t>
      </w:r>
      <w:r>
        <w:t xml:space="preserve">: </w:t>
      </w:r>
      <w:r w:rsidR="00211739">
        <w:rPr>
          <w:sz w:val="20"/>
          <w:szCs w:val="20"/>
        </w:rPr>
        <w:t>Al Maya Group</w:t>
      </w:r>
    </w:p>
    <w:p w:rsidR="00211739" w:rsidRDefault="00211739" w:rsidP="003F3303">
      <w:pPr>
        <w:rPr>
          <w:sz w:val="20"/>
          <w:szCs w:val="20"/>
        </w:rPr>
      </w:pPr>
      <w:r w:rsidRPr="00211739">
        <w:rPr>
          <w:b/>
          <w:sz w:val="20"/>
          <w:szCs w:val="20"/>
        </w:rPr>
        <w:t>Location</w:t>
      </w:r>
      <w:r>
        <w:rPr>
          <w:sz w:val="20"/>
          <w:szCs w:val="20"/>
        </w:rPr>
        <w:t>: Head Office, Dubai</w:t>
      </w:r>
    </w:p>
    <w:p w:rsidR="00211739" w:rsidRDefault="00211739" w:rsidP="003F3303">
      <w:pPr>
        <w:rPr>
          <w:sz w:val="20"/>
          <w:szCs w:val="20"/>
        </w:rPr>
      </w:pPr>
      <w:r w:rsidRPr="00211739">
        <w:rPr>
          <w:b/>
          <w:sz w:val="20"/>
          <w:szCs w:val="20"/>
        </w:rPr>
        <w:t>Duration</w:t>
      </w:r>
      <w:r>
        <w:rPr>
          <w:sz w:val="20"/>
          <w:szCs w:val="20"/>
        </w:rPr>
        <w:t>: July 2015 – Present</w:t>
      </w:r>
    </w:p>
    <w:p w:rsidR="003F3303" w:rsidRPr="00211739" w:rsidRDefault="00211739" w:rsidP="003F3303">
      <w:pPr>
        <w:rPr>
          <w:sz w:val="20"/>
          <w:szCs w:val="20"/>
        </w:rPr>
      </w:pPr>
      <w:r w:rsidRPr="00211739">
        <w:rPr>
          <w:b/>
          <w:sz w:val="20"/>
          <w:szCs w:val="20"/>
        </w:rPr>
        <w:t>Designation</w:t>
      </w:r>
      <w:r>
        <w:rPr>
          <w:sz w:val="20"/>
          <w:szCs w:val="20"/>
        </w:rPr>
        <w:t xml:space="preserve">: Accountant, Overseas </w:t>
      </w:r>
      <w:r w:rsidR="003F3303" w:rsidRPr="00211739">
        <w:rPr>
          <w:sz w:val="20"/>
          <w:szCs w:val="20"/>
        </w:rPr>
        <w:t xml:space="preserve"> </w:t>
      </w:r>
    </w:p>
    <w:p w:rsidR="003F3303" w:rsidRDefault="003F3303" w:rsidP="003F3303"/>
    <w:p w:rsidR="00211739" w:rsidRPr="00211739" w:rsidRDefault="00211739" w:rsidP="003F3303">
      <w:pPr>
        <w:rPr>
          <w:b/>
          <w:sz w:val="20"/>
          <w:szCs w:val="20"/>
          <w:u w:val="single"/>
        </w:rPr>
      </w:pPr>
      <w:r w:rsidRPr="00211739">
        <w:rPr>
          <w:b/>
          <w:sz w:val="20"/>
          <w:szCs w:val="20"/>
          <w:u w:val="single"/>
        </w:rPr>
        <w:t>About Al Maya Group</w:t>
      </w:r>
    </w:p>
    <w:p w:rsidR="00290CED" w:rsidRPr="001855DF" w:rsidRDefault="00290CED" w:rsidP="00290CED">
      <w:pPr>
        <w:pStyle w:val="BodyTextIndent"/>
        <w:ind w:right="-192" w:firstLine="0"/>
        <w:rPr>
          <w:rFonts w:cs="Arial"/>
          <w:sz w:val="20"/>
        </w:rPr>
      </w:pPr>
      <w:r>
        <w:rPr>
          <w:rFonts w:cs="Arial"/>
          <w:sz w:val="20"/>
        </w:rPr>
        <w:t xml:space="preserve">Al Maya Group </w:t>
      </w:r>
      <w:r w:rsidRPr="001855DF">
        <w:rPr>
          <w:rFonts w:cs="Arial"/>
          <w:sz w:val="20"/>
        </w:rPr>
        <w:t xml:space="preserve">is into Wholesale business of FMCG products &amp; Retailing (Supermarket Chain, </w:t>
      </w:r>
      <w:r>
        <w:rPr>
          <w:rFonts w:cs="Arial"/>
          <w:sz w:val="20"/>
        </w:rPr>
        <w:t xml:space="preserve">Borders, </w:t>
      </w:r>
      <w:proofErr w:type="spellStart"/>
      <w:proofErr w:type="gramStart"/>
      <w:r>
        <w:rPr>
          <w:rFonts w:cs="Arial"/>
          <w:sz w:val="20"/>
        </w:rPr>
        <w:t>Paperchase</w:t>
      </w:r>
      <w:proofErr w:type="spellEnd"/>
      <w:proofErr w:type="gramEnd"/>
      <w:r w:rsidRPr="001855DF">
        <w:rPr>
          <w:rFonts w:cs="Arial"/>
          <w:sz w:val="20"/>
        </w:rPr>
        <w:t xml:space="preserve"> Fran</w:t>
      </w:r>
      <w:r w:rsidR="00FE49CA">
        <w:rPr>
          <w:rFonts w:cs="Arial"/>
          <w:sz w:val="20"/>
        </w:rPr>
        <w:t>chise Chain) across Middle East &amp;</w:t>
      </w:r>
      <w:r w:rsidRPr="001855DF">
        <w:rPr>
          <w:rFonts w:cs="Arial"/>
          <w:sz w:val="20"/>
        </w:rPr>
        <w:t xml:space="preserve"> UK</w:t>
      </w:r>
      <w:r w:rsidR="00FE49CA">
        <w:rPr>
          <w:rFonts w:cs="Arial"/>
          <w:sz w:val="20"/>
        </w:rPr>
        <w:t xml:space="preserve"> </w:t>
      </w:r>
      <w:r w:rsidRPr="001855DF">
        <w:rPr>
          <w:rFonts w:cs="Arial"/>
          <w:sz w:val="20"/>
        </w:rPr>
        <w:t xml:space="preserve">with Group </w:t>
      </w:r>
      <w:r>
        <w:rPr>
          <w:rFonts w:cs="Arial"/>
          <w:sz w:val="20"/>
        </w:rPr>
        <w:t xml:space="preserve">CFO </w:t>
      </w:r>
      <w:r w:rsidRPr="001855DF">
        <w:rPr>
          <w:rFonts w:cs="Arial"/>
          <w:sz w:val="20"/>
        </w:rPr>
        <w:t>in Dubai (UAE).</w:t>
      </w:r>
      <w:r w:rsidR="00FE49CA">
        <w:rPr>
          <w:rFonts w:cs="Arial"/>
          <w:sz w:val="20"/>
        </w:rPr>
        <w:t xml:space="preserve"> The group has a vast reach throughout UAE with Supermarkets &amp; Franchise stores at major locations.</w:t>
      </w:r>
    </w:p>
    <w:p w:rsidR="003F3303" w:rsidRDefault="003F3303" w:rsidP="003F3303"/>
    <w:p w:rsidR="003F3303" w:rsidRPr="00375269" w:rsidRDefault="00375269" w:rsidP="003F3303">
      <w:pPr>
        <w:rPr>
          <w:b/>
          <w:sz w:val="20"/>
          <w:szCs w:val="20"/>
          <w:u w:val="single"/>
        </w:rPr>
      </w:pPr>
      <w:r w:rsidRPr="00375269">
        <w:rPr>
          <w:b/>
          <w:sz w:val="20"/>
          <w:szCs w:val="20"/>
          <w:u w:val="single"/>
        </w:rPr>
        <w:t>Work Experience</w:t>
      </w:r>
    </w:p>
    <w:p w:rsidR="003F3303" w:rsidRDefault="003F3303" w:rsidP="003F3303"/>
    <w:p w:rsidR="00375269" w:rsidRDefault="00375269" w:rsidP="003F3303">
      <w:pPr>
        <w:rPr>
          <w:b/>
          <w:sz w:val="20"/>
          <w:szCs w:val="20"/>
          <w:u w:val="single"/>
        </w:rPr>
      </w:pPr>
      <w:r>
        <w:tab/>
      </w:r>
      <w:r w:rsidRPr="00375269">
        <w:rPr>
          <w:b/>
          <w:sz w:val="20"/>
          <w:szCs w:val="20"/>
          <w:u w:val="single"/>
        </w:rPr>
        <w:t>Financial Reporting &amp; Audit Support</w:t>
      </w:r>
    </w:p>
    <w:p w:rsidR="00375269" w:rsidRPr="007066DF" w:rsidRDefault="00375269" w:rsidP="00375269">
      <w:pPr>
        <w:pStyle w:val="ListParagraph"/>
        <w:numPr>
          <w:ilvl w:val="0"/>
          <w:numId w:val="10"/>
        </w:numPr>
        <w:rPr>
          <w:b/>
          <w:sz w:val="20"/>
          <w:szCs w:val="20"/>
          <w:u w:val="single"/>
        </w:rPr>
      </w:pPr>
      <w:r>
        <w:rPr>
          <w:sz w:val="20"/>
          <w:szCs w:val="20"/>
        </w:rPr>
        <w:t>Preparation of Consolidated Financial Statements for Overseas Company (comprising of overseas business of the group) as per the relevant financial reporting standards &amp; principles.</w:t>
      </w:r>
    </w:p>
    <w:p w:rsidR="007066DF" w:rsidRPr="00375269" w:rsidRDefault="007066DF" w:rsidP="00375269">
      <w:pPr>
        <w:pStyle w:val="ListParagraph"/>
        <w:numPr>
          <w:ilvl w:val="0"/>
          <w:numId w:val="10"/>
        </w:numPr>
        <w:rPr>
          <w:b/>
          <w:sz w:val="20"/>
          <w:szCs w:val="20"/>
          <w:u w:val="single"/>
        </w:rPr>
      </w:pPr>
      <w:r>
        <w:rPr>
          <w:sz w:val="20"/>
          <w:szCs w:val="20"/>
        </w:rPr>
        <w:t>Preparation of all schedules required along with financial statements</w:t>
      </w:r>
      <w:r w:rsidR="0002084E">
        <w:rPr>
          <w:sz w:val="20"/>
          <w:szCs w:val="20"/>
        </w:rPr>
        <w:t>.</w:t>
      </w:r>
    </w:p>
    <w:p w:rsidR="00375269" w:rsidRPr="007066DF" w:rsidRDefault="00375269" w:rsidP="00375269">
      <w:pPr>
        <w:pStyle w:val="ListParagraph"/>
        <w:numPr>
          <w:ilvl w:val="0"/>
          <w:numId w:val="10"/>
        </w:numPr>
        <w:rPr>
          <w:b/>
          <w:sz w:val="20"/>
          <w:szCs w:val="20"/>
          <w:u w:val="single"/>
        </w:rPr>
      </w:pPr>
      <w:r>
        <w:rPr>
          <w:sz w:val="20"/>
          <w:szCs w:val="20"/>
        </w:rPr>
        <w:t xml:space="preserve">Guiding the overseas locations in preparation </w:t>
      </w:r>
      <w:r w:rsidR="007066DF">
        <w:rPr>
          <w:sz w:val="20"/>
          <w:szCs w:val="20"/>
        </w:rPr>
        <w:t>of their</w:t>
      </w:r>
      <w:r>
        <w:rPr>
          <w:sz w:val="20"/>
          <w:szCs w:val="20"/>
        </w:rPr>
        <w:t xml:space="preserve"> Stand alone annual Financial Statements</w:t>
      </w:r>
      <w:r w:rsidR="007066DF">
        <w:rPr>
          <w:sz w:val="20"/>
          <w:szCs w:val="20"/>
        </w:rPr>
        <w:t xml:space="preserve"> and getting them audited by the statutory auditor.</w:t>
      </w:r>
    </w:p>
    <w:p w:rsidR="003F3303" w:rsidRPr="00C12A25" w:rsidRDefault="00C12A25" w:rsidP="003F3303">
      <w:pPr>
        <w:pStyle w:val="ListParagraph"/>
        <w:numPr>
          <w:ilvl w:val="0"/>
          <w:numId w:val="10"/>
        </w:numPr>
        <w:rPr>
          <w:b/>
          <w:sz w:val="20"/>
          <w:szCs w:val="20"/>
          <w:u w:val="single"/>
        </w:rPr>
      </w:pPr>
      <w:r>
        <w:rPr>
          <w:sz w:val="20"/>
          <w:szCs w:val="20"/>
        </w:rPr>
        <w:t>Guiding</w:t>
      </w:r>
      <w:r w:rsidR="007066DF">
        <w:rPr>
          <w:sz w:val="20"/>
          <w:szCs w:val="20"/>
        </w:rPr>
        <w:t xml:space="preserve"> the locations in preparation &amp; filing of Tax returns as per the applicable tax law.</w:t>
      </w:r>
    </w:p>
    <w:p w:rsidR="00C12A25" w:rsidRPr="00C12A25" w:rsidRDefault="00C12A25" w:rsidP="003F3303">
      <w:pPr>
        <w:pStyle w:val="ListParagraph"/>
        <w:numPr>
          <w:ilvl w:val="0"/>
          <w:numId w:val="10"/>
        </w:numPr>
        <w:rPr>
          <w:b/>
          <w:sz w:val="20"/>
          <w:szCs w:val="20"/>
          <w:u w:val="single"/>
        </w:rPr>
      </w:pPr>
      <w:r>
        <w:rPr>
          <w:sz w:val="20"/>
          <w:szCs w:val="20"/>
        </w:rPr>
        <w:t>Complying with the Tax Assessment requirements of locations. (</w:t>
      </w:r>
      <w:proofErr w:type="gramStart"/>
      <w:r>
        <w:rPr>
          <w:sz w:val="20"/>
          <w:szCs w:val="20"/>
        </w:rPr>
        <w:t>like</w:t>
      </w:r>
      <w:proofErr w:type="gramEnd"/>
      <w:r>
        <w:rPr>
          <w:sz w:val="20"/>
          <w:szCs w:val="20"/>
        </w:rPr>
        <w:t xml:space="preserve"> preparation &amp; presentation of specific information required by the tax assessing officer)</w:t>
      </w:r>
      <w:r w:rsidR="0002084E">
        <w:rPr>
          <w:sz w:val="20"/>
          <w:szCs w:val="20"/>
        </w:rPr>
        <w:t>.</w:t>
      </w:r>
    </w:p>
    <w:p w:rsidR="00C12A25" w:rsidRPr="0002084E" w:rsidRDefault="001C7F4D" w:rsidP="003F3303">
      <w:pPr>
        <w:pStyle w:val="ListParagraph"/>
        <w:numPr>
          <w:ilvl w:val="0"/>
          <w:numId w:val="10"/>
        </w:numPr>
        <w:rPr>
          <w:b/>
          <w:sz w:val="20"/>
          <w:szCs w:val="20"/>
          <w:u w:val="single"/>
        </w:rPr>
      </w:pPr>
      <w:r>
        <w:rPr>
          <w:sz w:val="20"/>
          <w:szCs w:val="20"/>
        </w:rPr>
        <w:t xml:space="preserve">Assisting the IT team for annual </w:t>
      </w:r>
      <w:r w:rsidR="0002084E">
        <w:rPr>
          <w:sz w:val="20"/>
          <w:szCs w:val="20"/>
        </w:rPr>
        <w:t>systems audit conducted by external auditors.</w:t>
      </w:r>
    </w:p>
    <w:p w:rsidR="0002084E" w:rsidRPr="003902EF" w:rsidRDefault="003902EF" w:rsidP="003F3303">
      <w:pPr>
        <w:pStyle w:val="ListParagraph"/>
        <w:numPr>
          <w:ilvl w:val="0"/>
          <w:numId w:val="10"/>
        </w:numPr>
        <w:rPr>
          <w:b/>
          <w:sz w:val="20"/>
          <w:szCs w:val="20"/>
          <w:u w:val="single"/>
        </w:rPr>
      </w:pPr>
      <w:r>
        <w:rPr>
          <w:sz w:val="20"/>
          <w:szCs w:val="20"/>
        </w:rPr>
        <w:t>Reviewing the points raised by Internal Audit team and complying with the suggestions recommended.</w:t>
      </w:r>
    </w:p>
    <w:p w:rsidR="003902EF" w:rsidRDefault="003902EF" w:rsidP="003902EF">
      <w:pPr>
        <w:rPr>
          <w:b/>
          <w:sz w:val="20"/>
          <w:szCs w:val="20"/>
          <w:u w:val="single"/>
        </w:rPr>
      </w:pPr>
    </w:p>
    <w:p w:rsidR="003902EF" w:rsidRDefault="003902EF" w:rsidP="003902EF">
      <w:pPr>
        <w:rPr>
          <w:b/>
          <w:sz w:val="20"/>
          <w:szCs w:val="20"/>
          <w:u w:val="single"/>
        </w:rPr>
      </w:pPr>
    </w:p>
    <w:p w:rsidR="003902EF" w:rsidRDefault="003902EF" w:rsidP="003902EF">
      <w:pPr>
        <w:ind w:left="720"/>
        <w:rPr>
          <w:b/>
          <w:sz w:val="20"/>
          <w:szCs w:val="20"/>
          <w:u w:val="single"/>
        </w:rPr>
      </w:pPr>
      <w:r>
        <w:rPr>
          <w:b/>
          <w:sz w:val="20"/>
          <w:szCs w:val="20"/>
          <w:u w:val="single"/>
        </w:rPr>
        <w:t>Month End Closing / MIS</w:t>
      </w:r>
    </w:p>
    <w:p w:rsidR="003902EF" w:rsidRPr="003902EF" w:rsidRDefault="003902EF" w:rsidP="00D14419">
      <w:pPr>
        <w:pStyle w:val="ListParagraph"/>
        <w:numPr>
          <w:ilvl w:val="0"/>
          <w:numId w:val="14"/>
        </w:numPr>
        <w:ind w:left="720"/>
        <w:rPr>
          <w:b/>
          <w:sz w:val="20"/>
          <w:szCs w:val="20"/>
          <w:u w:val="single"/>
        </w:rPr>
      </w:pPr>
      <w:r>
        <w:rPr>
          <w:sz w:val="20"/>
          <w:szCs w:val="20"/>
        </w:rPr>
        <w:t>Ensuring timely and accurate reporting of Monthly results to the management.</w:t>
      </w:r>
    </w:p>
    <w:p w:rsidR="003902EF" w:rsidRPr="00D14419" w:rsidRDefault="003902EF" w:rsidP="00D14419">
      <w:pPr>
        <w:pStyle w:val="ListParagraph"/>
        <w:numPr>
          <w:ilvl w:val="0"/>
          <w:numId w:val="14"/>
        </w:numPr>
        <w:ind w:left="720"/>
        <w:rPr>
          <w:sz w:val="20"/>
          <w:szCs w:val="20"/>
        </w:rPr>
      </w:pPr>
      <w:r>
        <w:rPr>
          <w:sz w:val="20"/>
          <w:szCs w:val="20"/>
        </w:rPr>
        <w:t>Preparation of Business Unit wise monthly management accounts i.e. Balance Sheet, P&amp;L as well as Consolidated Balance Sheet &amp; P&amp;L Statement for Overseas operations of the group.</w:t>
      </w:r>
    </w:p>
    <w:p w:rsidR="003902EF" w:rsidRPr="003902EF" w:rsidRDefault="003902EF" w:rsidP="00D14419">
      <w:pPr>
        <w:pStyle w:val="ListParagraph"/>
        <w:numPr>
          <w:ilvl w:val="0"/>
          <w:numId w:val="14"/>
        </w:numPr>
        <w:ind w:left="720"/>
        <w:rPr>
          <w:b/>
          <w:sz w:val="20"/>
          <w:szCs w:val="20"/>
          <w:u w:val="single"/>
        </w:rPr>
      </w:pPr>
      <w:r>
        <w:rPr>
          <w:sz w:val="20"/>
          <w:szCs w:val="20"/>
        </w:rPr>
        <w:t>Supervising the teams present at various business locations and guiding them through the month closing process.</w:t>
      </w:r>
    </w:p>
    <w:p w:rsidR="003902EF" w:rsidRPr="003902EF" w:rsidRDefault="003902EF" w:rsidP="00D14419">
      <w:pPr>
        <w:pStyle w:val="ListParagraph"/>
        <w:numPr>
          <w:ilvl w:val="0"/>
          <w:numId w:val="14"/>
        </w:numPr>
        <w:ind w:left="720"/>
        <w:rPr>
          <w:b/>
          <w:sz w:val="20"/>
          <w:szCs w:val="20"/>
          <w:u w:val="single"/>
        </w:rPr>
      </w:pPr>
      <w:r>
        <w:rPr>
          <w:sz w:val="20"/>
          <w:szCs w:val="20"/>
        </w:rPr>
        <w:t>Periodic Integrity and control checks on JDE ERP for different modules such as Account Receivables, Account Payables, Inventory &amp; Fixed Assets.</w:t>
      </w:r>
    </w:p>
    <w:p w:rsidR="003902EF" w:rsidRPr="00D14419" w:rsidRDefault="003902EF" w:rsidP="00D14419">
      <w:pPr>
        <w:pStyle w:val="ListParagraph"/>
        <w:numPr>
          <w:ilvl w:val="0"/>
          <w:numId w:val="14"/>
        </w:numPr>
        <w:ind w:left="720"/>
        <w:rPr>
          <w:sz w:val="20"/>
          <w:szCs w:val="20"/>
        </w:rPr>
      </w:pPr>
      <w:r>
        <w:rPr>
          <w:sz w:val="20"/>
          <w:szCs w:val="20"/>
        </w:rPr>
        <w:lastRenderedPageBreak/>
        <w:t>Preparation of Various reports on monthly basis forming part of our reporting processes such Divisional Investment Return &amp; Analysis, KPI’s, Sales &amp; Profitability summary.</w:t>
      </w:r>
    </w:p>
    <w:p w:rsidR="003902EF" w:rsidRPr="00D14419" w:rsidRDefault="003902EF" w:rsidP="00D14419">
      <w:pPr>
        <w:pStyle w:val="ListParagraph"/>
        <w:numPr>
          <w:ilvl w:val="0"/>
          <w:numId w:val="14"/>
        </w:numPr>
        <w:ind w:left="720"/>
        <w:rPr>
          <w:sz w:val="20"/>
          <w:szCs w:val="20"/>
        </w:rPr>
      </w:pPr>
      <w:r>
        <w:rPr>
          <w:sz w:val="20"/>
          <w:szCs w:val="20"/>
        </w:rPr>
        <w:t xml:space="preserve">Preparation of </w:t>
      </w:r>
      <w:r w:rsidR="007E204E">
        <w:rPr>
          <w:sz w:val="20"/>
          <w:szCs w:val="20"/>
        </w:rPr>
        <w:t>p</w:t>
      </w:r>
      <w:r>
        <w:rPr>
          <w:sz w:val="20"/>
          <w:szCs w:val="20"/>
        </w:rPr>
        <w:t xml:space="preserve">resentations for </w:t>
      </w:r>
      <w:r w:rsidR="007E204E">
        <w:rPr>
          <w:sz w:val="20"/>
          <w:szCs w:val="20"/>
        </w:rPr>
        <w:t>q</w:t>
      </w:r>
      <w:r>
        <w:rPr>
          <w:sz w:val="20"/>
          <w:szCs w:val="20"/>
        </w:rPr>
        <w:t xml:space="preserve">uarterly review meetings </w:t>
      </w:r>
      <w:r w:rsidR="007E204E">
        <w:rPr>
          <w:sz w:val="20"/>
          <w:szCs w:val="20"/>
        </w:rPr>
        <w:t>chaired by CEO, which highlights various aspects of the performance &amp; profitability of the business locations.</w:t>
      </w:r>
    </w:p>
    <w:p w:rsidR="007E204E" w:rsidRPr="00D14419" w:rsidRDefault="007E204E" w:rsidP="00D14419">
      <w:pPr>
        <w:pStyle w:val="ListParagraph"/>
        <w:numPr>
          <w:ilvl w:val="0"/>
          <w:numId w:val="14"/>
        </w:numPr>
        <w:ind w:left="720"/>
        <w:rPr>
          <w:sz w:val="20"/>
          <w:szCs w:val="20"/>
        </w:rPr>
      </w:pPr>
      <w:r>
        <w:rPr>
          <w:sz w:val="20"/>
          <w:szCs w:val="20"/>
        </w:rPr>
        <w:t>Variance analysis for all the line items of Income Statements for the business locations.</w:t>
      </w:r>
    </w:p>
    <w:p w:rsidR="007E204E" w:rsidRPr="00D14419" w:rsidRDefault="007E204E" w:rsidP="00D14419">
      <w:pPr>
        <w:pStyle w:val="ListParagraph"/>
        <w:numPr>
          <w:ilvl w:val="0"/>
          <w:numId w:val="14"/>
        </w:numPr>
        <w:ind w:left="720"/>
        <w:rPr>
          <w:sz w:val="20"/>
          <w:szCs w:val="20"/>
        </w:rPr>
      </w:pPr>
      <w:r>
        <w:rPr>
          <w:sz w:val="20"/>
          <w:szCs w:val="20"/>
        </w:rPr>
        <w:t>Preparing reports showing various financial and accounting ratios for analytical review</w:t>
      </w:r>
      <w:r w:rsidR="00D14419">
        <w:rPr>
          <w:sz w:val="20"/>
          <w:szCs w:val="20"/>
        </w:rPr>
        <w:t>.</w:t>
      </w:r>
    </w:p>
    <w:p w:rsidR="00D14419" w:rsidRPr="00D14419" w:rsidRDefault="00D14419" w:rsidP="00D14419">
      <w:pPr>
        <w:pStyle w:val="ListParagraph"/>
        <w:numPr>
          <w:ilvl w:val="0"/>
          <w:numId w:val="14"/>
        </w:numPr>
        <w:ind w:left="720"/>
        <w:rPr>
          <w:sz w:val="20"/>
          <w:szCs w:val="20"/>
        </w:rPr>
      </w:pPr>
      <w:r>
        <w:rPr>
          <w:sz w:val="20"/>
          <w:szCs w:val="20"/>
        </w:rPr>
        <w:t>Ensuring posting of entries in the right GL accounts as per relevant IFRS’s and group accounting policies.</w:t>
      </w:r>
    </w:p>
    <w:p w:rsidR="00D14419" w:rsidRDefault="00D14419" w:rsidP="00D14419">
      <w:pPr>
        <w:pStyle w:val="ListParagraph"/>
        <w:numPr>
          <w:ilvl w:val="0"/>
          <w:numId w:val="14"/>
        </w:numPr>
        <w:ind w:left="720"/>
        <w:rPr>
          <w:sz w:val="20"/>
          <w:szCs w:val="20"/>
        </w:rPr>
      </w:pPr>
      <w:r>
        <w:rPr>
          <w:sz w:val="20"/>
          <w:szCs w:val="20"/>
        </w:rPr>
        <w:t>Assisting the stock department in accounting for stock take at various business locations.</w:t>
      </w:r>
    </w:p>
    <w:p w:rsidR="00D14419" w:rsidRDefault="00D14419" w:rsidP="00D14419">
      <w:pPr>
        <w:pStyle w:val="ListParagraph"/>
        <w:numPr>
          <w:ilvl w:val="0"/>
          <w:numId w:val="14"/>
        </w:numPr>
        <w:ind w:left="720"/>
        <w:rPr>
          <w:sz w:val="20"/>
          <w:szCs w:val="20"/>
        </w:rPr>
      </w:pPr>
      <w:r>
        <w:rPr>
          <w:sz w:val="20"/>
          <w:szCs w:val="20"/>
        </w:rPr>
        <w:t>Reviewing of aging &amp; credit limit of debtors along with credit control team.</w:t>
      </w:r>
    </w:p>
    <w:p w:rsidR="00D14419" w:rsidRDefault="00D14419" w:rsidP="00D14419">
      <w:pPr>
        <w:rPr>
          <w:sz w:val="20"/>
          <w:szCs w:val="20"/>
        </w:rPr>
      </w:pPr>
    </w:p>
    <w:p w:rsidR="00553158" w:rsidRDefault="00553158" w:rsidP="00553158">
      <w:pPr>
        <w:rPr>
          <w:sz w:val="20"/>
          <w:szCs w:val="20"/>
        </w:rPr>
      </w:pPr>
    </w:p>
    <w:p w:rsidR="003F3303" w:rsidRDefault="00D14419" w:rsidP="00553158">
      <w:pPr>
        <w:rPr>
          <w:b/>
          <w:sz w:val="20"/>
          <w:szCs w:val="20"/>
          <w:u w:val="single"/>
        </w:rPr>
      </w:pPr>
      <w:r w:rsidRPr="00D14419">
        <w:rPr>
          <w:sz w:val="20"/>
          <w:szCs w:val="20"/>
        </w:rPr>
        <w:t xml:space="preserve"> </w:t>
      </w:r>
      <w:r w:rsidR="00553158">
        <w:rPr>
          <w:sz w:val="20"/>
          <w:szCs w:val="20"/>
        </w:rPr>
        <w:tab/>
      </w:r>
      <w:r>
        <w:rPr>
          <w:b/>
          <w:sz w:val="20"/>
          <w:szCs w:val="20"/>
          <w:u w:val="single"/>
        </w:rPr>
        <w:t>Other Activities</w:t>
      </w:r>
    </w:p>
    <w:p w:rsidR="00D14419" w:rsidRPr="00935EB9" w:rsidRDefault="00D14419" w:rsidP="00D14419">
      <w:pPr>
        <w:pStyle w:val="ListParagraph"/>
        <w:numPr>
          <w:ilvl w:val="0"/>
          <w:numId w:val="14"/>
        </w:numPr>
        <w:ind w:left="720"/>
        <w:rPr>
          <w:b/>
          <w:sz w:val="20"/>
          <w:szCs w:val="20"/>
          <w:u w:val="single"/>
        </w:rPr>
      </w:pPr>
      <w:r>
        <w:rPr>
          <w:sz w:val="20"/>
          <w:szCs w:val="20"/>
        </w:rPr>
        <w:t>Formed an integral part of the team responsible for imp</w:t>
      </w:r>
      <w:r w:rsidR="00935EB9">
        <w:rPr>
          <w:sz w:val="20"/>
          <w:szCs w:val="20"/>
        </w:rPr>
        <w:t>lementation of JDE ERP at two business locations (Qatar &amp; Kuwait)</w:t>
      </w:r>
    </w:p>
    <w:p w:rsidR="00935EB9" w:rsidRPr="00935EB9" w:rsidRDefault="00935EB9" w:rsidP="00D14419">
      <w:pPr>
        <w:pStyle w:val="ListParagraph"/>
        <w:numPr>
          <w:ilvl w:val="0"/>
          <w:numId w:val="14"/>
        </w:numPr>
        <w:ind w:left="720"/>
        <w:rPr>
          <w:b/>
          <w:sz w:val="20"/>
          <w:szCs w:val="20"/>
          <w:u w:val="single"/>
        </w:rPr>
      </w:pPr>
      <w:r>
        <w:rPr>
          <w:sz w:val="20"/>
          <w:szCs w:val="20"/>
        </w:rPr>
        <w:t>Provided training to various users for finance module including sub modules such as Account Receivables, Account Payables, Fixed Assets &amp; GL</w:t>
      </w:r>
    </w:p>
    <w:p w:rsidR="00935EB9" w:rsidRPr="00935EB9" w:rsidRDefault="00935EB9" w:rsidP="00D14419">
      <w:pPr>
        <w:pStyle w:val="ListParagraph"/>
        <w:numPr>
          <w:ilvl w:val="0"/>
          <w:numId w:val="14"/>
        </w:numPr>
        <w:ind w:left="720"/>
        <w:rPr>
          <w:b/>
          <w:sz w:val="20"/>
          <w:szCs w:val="20"/>
          <w:u w:val="single"/>
        </w:rPr>
      </w:pPr>
      <w:r>
        <w:rPr>
          <w:sz w:val="20"/>
          <w:szCs w:val="20"/>
        </w:rPr>
        <w:t>Ensured the deadlines given by management for implementation ERP at these locations are met.</w:t>
      </w:r>
    </w:p>
    <w:p w:rsidR="00935EB9" w:rsidRPr="00553158" w:rsidRDefault="00935EB9" w:rsidP="00D14419">
      <w:pPr>
        <w:pStyle w:val="ListParagraph"/>
        <w:numPr>
          <w:ilvl w:val="0"/>
          <w:numId w:val="14"/>
        </w:numPr>
        <w:ind w:left="720"/>
        <w:rPr>
          <w:b/>
          <w:sz w:val="20"/>
          <w:szCs w:val="20"/>
          <w:u w:val="single"/>
        </w:rPr>
      </w:pPr>
      <w:r>
        <w:rPr>
          <w:sz w:val="20"/>
          <w:szCs w:val="20"/>
        </w:rPr>
        <w:t xml:space="preserve">Ensured &amp; validated the data that was to be transferred from the existing systems to the new system. </w:t>
      </w:r>
    </w:p>
    <w:p w:rsidR="00553158" w:rsidRPr="00F370AD" w:rsidRDefault="00553158" w:rsidP="00D14419">
      <w:pPr>
        <w:pStyle w:val="ListParagraph"/>
        <w:numPr>
          <w:ilvl w:val="0"/>
          <w:numId w:val="14"/>
        </w:numPr>
        <w:ind w:left="720"/>
        <w:rPr>
          <w:b/>
          <w:sz w:val="20"/>
          <w:szCs w:val="20"/>
          <w:u w:val="single"/>
        </w:rPr>
      </w:pPr>
      <w:r>
        <w:rPr>
          <w:sz w:val="20"/>
          <w:szCs w:val="20"/>
        </w:rPr>
        <w:t>Also worked on BI tool – Hubble (product of Insight software) and was responsible was preparation of various finance reports including sales &amp; profitability summary, divisional profit &amp; loss account, divisional balance sheet</w:t>
      </w:r>
      <w:r w:rsidR="00E83AE4">
        <w:rPr>
          <w:sz w:val="20"/>
          <w:szCs w:val="20"/>
        </w:rPr>
        <w:t xml:space="preserve"> etc.</w:t>
      </w:r>
      <w:r w:rsidR="00F370AD">
        <w:rPr>
          <w:sz w:val="20"/>
          <w:szCs w:val="20"/>
        </w:rPr>
        <w:t xml:space="preserve"> at the group level.</w:t>
      </w:r>
    </w:p>
    <w:p w:rsidR="00F370AD" w:rsidRPr="00F370AD" w:rsidRDefault="00F370AD" w:rsidP="00F370AD">
      <w:pPr>
        <w:pStyle w:val="ListParagraph"/>
        <w:numPr>
          <w:ilvl w:val="0"/>
          <w:numId w:val="14"/>
        </w:numPr>
        <w:ind w:left="720"/>
        <w:rPr>
          <w:b/>
          <w:sz w:val="20"/>
          <w:szCs w:val="20"/>
          <w:u w:val="single"/>
        </w:rPr>
      </w:pPr>
      <w:r>
        <w:rPr>
          <w:sz w:val="20"/>
          <w:szCs w:val="20"/>
        </w:rPr>
        <w:t>Prepared and presented reports to different business heads and finance managers.</w:t>
      </w:r>
    </w:p>
    <w:p w:rsidR="00F370AD" w:rsidRPr="00F370AD" w:rsidRDefault="00F370AD" w:rsidP="00F370AD">
      <w:pPr>
        <w:pStyle w:val="ListParagraph"/>
        <w:numPr>
          <w:ilvl w:val="0"/>
          <w:numId w:val="14"/>
        </w:numPr>
        <w:ind w:left="720"/>
        <w:rPr>
          <w:b/>
          <w:sz w:val="20"/>
          <w:szCs w:val="20"/>
          <w:u w:val="single"/>
        </w:rPr>
      </w:pPr>
      <w:r>
        <w:rPr>
          <w:sz w:val="20"/>
          <w:szCs w:val="20"/>
        </w:rPr>
        <w:t>Also currently part of a team responsible for implementation of VAT and analyzing how it will affect our current structure and what preparation needs to be done for the same.</w:t>
      </w:r>
    </w:p>
    <w:p w:rsidR="003F3303" w:rsidRDefault="003F3303" w:rsidP="003F3303"/>
    <w:p w:rsidR="00290CED" w:rsidRDefault="00290CED" w:rsidP="003F3303"/>
    <w:p w:rsidR="00F370AD" w:rsidRPr="003777D0" w:rsidRDefault="003777D0" w:rsidP="003F3303">
      <w:pPr>
        <w:rPr>
          <w:sz w:val="20"/>
          <w:szCs w:val="20"/>
        </w:rPr>
      </w:pPr>
      <w:r>
        <w:t xml:space="preserve">    </w:t>
      </w:r>
      <w:r w:rsidRPr="003777D0">
        <w:rPr>
          <w:b/>
          <w:sz w:val="20"/>
          <w:szCs w:val="20"/>
        </w:rPr>
        <w:t>Company</w:t>
      </w:r>
      <w:r w:rsidRPr="003777D0">
        <w:rPr>
          <w:sz w:val="20"/>
          <w:szCs w:val="20"/>
        </w:rPr>
        <w:t xml:space="preserve">: </w:t>
      </w:r>
      <w:proofErr w:type="spellStart"/>
      <w:r w:rsidRPr="003777D0">
        <w:rPr>
          <w:sz w:val="20"/>
          <w:szCs w:val="20"/>
        </w:rPr>
        <w:t>P.Singhvi</w:t>
      </w:r>
      <w:proofErr w:type="spellEnd"/>
      <w:r w:rsidRPr="003777D0">
        <w:rPr>
          <w:sz w:val="20"/>
          <w:szCs w:val="20"/>
        </w:rPr>
        <w:t xml:space="preserve"> &amp; Associates</w:t>
      </w:r>
    </w:p>
    <w:p w:rsidR="00F370AD" w:rsidRPr="003777D0" w:rsidRDefault="003777D0" w:rsidP="003F3303">
      <w:pPr>
        <w:rPr>
          <w:sz w:val="20"/>
          <w:szCs w:val="20"/>
        </w:rPr>
      </w:pPr>
      <w:r>
        <w:t xml:space="preserve">    </w:t>
      </w:r>
      <w:r w:rsidRPr="003777D0">
        <w:rPr>
          <w:b/>
          <w:sz w:val="20"/>
          <w:szCs w:val="20"/>
        </w:rPr>
        <w:t>Duration</w:t>
      </w:r>
      <w:r>
        <w:t xml:space="preserve">: </w:t>
      </w:r>
      <w:r w:rsidRPr="003777D0">
        <w:rPr>
          <w:sz w:val="20"/>
          <w:szCs w:val="20"/>
        </w:rPr>
        <w:t>August 2013 – October 2014</w:t>
      </w:r>
    </w:p>
    <w:p w:rsidR="003777D0" w:rsidRPr="003777D0" w:rsidRDefault="003777D0" w:rsidP="003F3303">
      <w:pPr>
        <w:rPr>
          <w:sz w:val="20"/>
          <w:szCs w:val="20"/>
        </w:rPr>
      </w:pPr>
      <w:r w:rsidRPr="003777D0">
        <w:rPr>
          <w:sz w:val="20"/>
          <w:szCs w:val="20"/>
        </w:rPr>
        <w:t xml:space="preserve">     </w:t>
      </w:r>
      <w:r w:rsidRPr="003777D0">
        <w:rPr>
          <w:b/>
          <w:sz w:val="20"/>
          <w:szCs w:val="20"/>
        </w:rPr>
        <w:t>Location</w:t>
      </w:r>
      <w:r w:rsidRPr="003777D0">
        <w:rPr>
          <w:sz w:val="20"/>
          <w:szCs w:val="20"/>
        </w:rPr>
        <w:t xml:space="preserve">: </w:t>
      </w:r>
      <w:proofErr w:type="spellStart"/>
      <w:r w:rsidRPr="003777D0">
        <w:rPr>
          <w:sz w:val="20"/>
          <w:szCs w:val="20"/>
        </w:rPr>
        <w:t>Ahemdabad</w:t>
      </w:r>
      <w:proofErr w:type="spellEnd"/>
      <w:r w:rsidRPr="003777D0">
        <w:rPr>
          <w:sz w:val="20"/>
          <w:szCs w:val="20"/>
        </w:rPr>
        <w:t>, India</w:t>
      </w:r>
    </w:p>
    <w:p w:rsidR="003777D0" w:rsidRPr="003777D0" w:rsidRDefault="003777D0" w:rsidP="003F3303">
      <w:pPr>
        <w:rPr>
          <w:sz w:val="20"/>
          <w:szCs w:val="20"/>
        </w:rPr>
      </w:pPr>
      <w:r w:rsidRPr="003777D0">
        <w:rPr>
          <w:sz w:val="20"/>
          <w:szCs w:val="20"/>
        </w:rPr>
        <w:t xml:space="preserve">     </w:t>
      </w:r>
      <w:r w:rsidRPr="003777D0">
        <w:rPr>
          <w:b/>
          <w:sz w:val="20"/>
          <w:szCs w:val="20"/>
        </w:rPr>
        <w:t>Designation</w:t>
      </w:r>
      <w:r w:rsidRPr="003777D0">
        <w:rPr>
          <w:sz w:val="20"/>
          <w:szCs w:val="20"/>
        </w:rPr>
        <w:t xml:space="preserve">: Audit </w:t>
      </w:r>
      <w:proofErr w:type="spellStart"/>
      <w:r w:rsidRPr="003777D0">
        <w:rPr>
          <w:sz w:val="20"/>
          <w:szCs w:val="20"/>
        </w:rPr>
        <w:t>Incharge</w:t>
      </w:r>
      <w:proofErr w:type="spellEnd"/>
    </w:p>
    <w:p w:rsidR="00F370AD" w:rsidRDefault="003777D0" w:rsidP="003F3303">
      <w:r>
        <w:t xml:space="preserve">    </w:t>
      </w:r>
    </w:p>
    <w:p w:rsidR="003777D0" w:rsidRDefault="003777D0" w:rsidP="003F3303"/>
    <w:p w:rsidR="003777D0" w:rsidRDefault="003777D0" w:rsidP="003F3303">
      <w:pPr>
        <w:rPr>
          <w:b/>
          <w:sz w:val="20"/>
          <w:szCs w:val="20"/>
          <w:u w:val="single"/>
        </w:rPr>
      </w:pPr>
      <w:r>
        <w:t xml:space="preserve">    </w:t>
      </w:r>
      <w:r w:rsidRPr="003777D0">
        <w:rPr>
          <w:b/>
          <w:sz w:val="20"/>
          <w:szCs w:val="20"/>
          <w:u w:val="single"/>
        </w:rPr>
        <w:t>Work Experience</w:t>
      </w:r>
    </w:p>
    <w:p w:rsidR="00F623DE" w:rsidRPr="00F623DE" w:rsidRDefault="00F623DE" w:rsidP="003777D0">
      <w:pPr>
        <w:pStyle w:val="ListParagraph"/>
        <w:numPr>
          <w:ilvl w:val="0"/>
          <w:numId w:val="15"/>
        </w:numPr>
        <w:rPr>
          <w:b/>
          <w:sz w:val="20"/>
          <w:szCs w:val="20"/>
          <w:u w:val="single"/>
        </w:rPr>
      </w:pPr>
      <w:r>
        <w:rPr>
          <w:sz w:val="20"/>
          <w:szCs w:val="20"/>
        </w:rPr>
        <w:t>Conducted and lead the team in various audits including statutory audits, Internal Audits, Trust/ tax audits, limited review.</w:t>
      </w:r>
    </w:p>
    <w:p w:rsidR="003777D0" w:rsidRPr="00F623DE" w:rsidRDefault="00F623DE" w:rsidP="003777D0">
      <w:pPr>
        <w:pStyle w:val="ListParagraph"/>
        <w:numPr>
          <w:ilvl w:val="0"/>
          <w:numId w:val="15"/>
        </w:numPr>
        <w:rPr>
          <w:b/>
          <w:sz w:val="20"/>
          <w:szCs w:val="20"/>
          <w:u w:val="single"/>
        </w:rPr>
      </w:pPr>
      <w:r>
        <w:rPr>
          <w:sz w:val="20"/>
          <w:szCs w:val="20"/>
        </w:rPr>
        <w:t>Guiding audit team and handling audit assignments independently.</w:t>
      </w:r>
    </w:p>
    <w:p w:rsidR="00F623DE" w:rsidRPr="003777D0" w:rsidRDefault="00F623DE" w:rsidP="003777D0">
      <w:pPr>
        <w:pStyle w:val="ListParagraph"/>
        <w:numPr>
          <w:ilvl w:val="0"/>
          <w:numId w:val="15"/>
        </w:numPr>
        <w:rPr>
          <w:b/>
          <w:sz w:val="20"/>
          <w:szCs w:val="20"/>
          <w:u w:val="single"/>
        </w:rPr>
      </w:pPr>
      <w:r>
        <w:rPr>
          <w:sz w:val="20"/>
          <w:szCs w:val="20"/>
        </w:rPr>
        <w:t>Preparation of audit reports and finalization of audit.</w:t>
      </w:r>
    </w:p>
    <w:p w:rsidR="00F623DE" w:rsidRDefault="00F623DE" w:rsidP="003F3303">
      <w:r>
        <w:t xml:space="preserve">  </w:t>
      </w:r>
    </w:p>
    <w:p w:rsidR="00F623DE" w:rsidRPr="00F623DE" w:rsidRDefault="00F623DE" w:rsidP="00F623DE">
      <w:pPr>
        <w:rPr>
          <w:sz w:val="20"/>
          <w:szCs w:val="20"/>
        </w:rPr>
      </w:pPr>
      <w:r w:rsidRPr="00F623DE">
        <w:rPr>
          <w:sz w:val="20"/>
          <w:szCs w:val="20"/>
        </w:rPr>
        <w:t>Profiles of some of the major clients handled are as follows:</w:t>
      </w:r>
    </w:p>
    <w:tbl>
      <w:tblPr>
        <w:tblpPr w:leftFromText="180" w:rightFromText="180" w:vertAnchor="text" w:horzAnchor="margin" w:tblpXSpec="center" w:tblpY="164"/>
        <w:tblW w:w="1044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3697"/>
        <w:gridCol w:w="2301"/>
        <w:gridCol w:w="2595"/>
        <w:gridCol w:w="1847"/>
      </w:tblGrid>
      <w:tr w:rsidR="003173DB" w:rsidRPr="00F623DE" w:rsidTr="003173DB">
        <w:trPr>
          <w:trHeight w:val="432"/>
        </w:trPr>
        <w:tc>
          <w:tcPr>
            <w:tcW w:w="3697" w:type="dxa"/>
            <w:tcBorders>
              <w:top w:val="single" w:sz="4" w:space="0" w:color="000000"/>
              <w:bottom w:val="single" w:sz="4" w:space="0" w:color="000000"/>
              <w:right w:val="single" w:sz="4" w:space="0" w:color="000000"/>
            </w:tcBorders>
          </w:tcPr>
          <w:p w:rsidR="003173DB" w:rsidRPr="00F623DE" w:rsidRDefault="003173DB" w:rsidP="003173DB">
            <w:pPr>
              <w:rPr>
                <w:b/>
                <w:bCs/>
                <w:sz w:val="20"/>
                <w:szCs w:val="20"/>
              </w:rPr>
            </w:pPr>
            <w:r w:rsidRPr="00F623DE">
              <w:rPr>
                <w:b/>
                <w:bCs/>
                <w:sz w:val="20"/>
                <w:szCs w:val="20"/>
              </w:rPr>
              <w:t>CLIENT NAME</w:t>
            </w:r>
          </w:p>
        </w:tc>
        <w:tc>
          <w:tcPr>
            <w:tcW w:w="2301" w:type="dxa"/>
            <w:tcBorders>
              <w:top w:val="single" w:sz="4" w:space="0" w:color="000000"/>
              <w:bottom w:val="single" w:sz="4" w:space="0" w:color="000000"/>
              <w:right w:val="single" w:sz="4" w:space="0" w:color="000000"/>
            </w:tcBorders>
          </w:tcPr>
          <w:p w:rsidR="003173DB" w:rsidRPr="00F623DE" w:rsidRDefault="003173DB" w:rsidP="007F08E5">
            <w:pPr>
              <w:rPr>
                <w:b/>
                <w:bCs/>
                <w:sz w:val="20"/>
                <w:szCs w:val="20"/>
              </w:rPr>
            </w:pPr>
            <w:r w:rsidRPr="00F623DE">
              <w:rPr>
                <w:b/>
                <w:bCs/>
                <w:sz w:val="20"/>
                <w:szCs w:val="20"/>
              </w:rPr>
              <w:t>INDUSTRY TYPE</w:t>
            </w:r>
          </w:p>
        </w:tc>
        <w:tc>
          <w:tcPr>
            <w:tcW w:w="2595" w:type="dxa"/>
            <w:tcBorders>
              <w:top w:val="single" w:sz="4" w:space="0" w:color="000000"/>
              <w:left w:val="single" w:sz="4" w:space="0" w:color="000000"/>
              <w:bottom w:val="single" w:sz="4" w:space="0" w:color="000000"/>
              <w:right w:val="single" w:sz="4" w:space="0" w:color="000000"/>
            </w:tcBorders>
          </w:tcPr>
          <w:p w:rsidR="003173DB" w:rsidRPr="00F623DE" w:rsidRDefault="003173DB" w:rsidP="007F08E5">
            <w:pPr>
              <w:rPr>
                <w:b/>
                <w:bCs/>
                <w:sz w:val="20"/>
                <w:szCs w:val="20"/>
              </w:rPr>
            </w:pPr>
            <w:r w:rsidRPr="00F623DE">
              <w:rPr>
                <w:b/>
                <w:bCs/>
                <w:sz w:val="20"/>
                <w:szCs w:val="20"/>
              </w:rPr>
              <w:t>NATURE OF WORK</w:t>
            </w:r>
          </w:p>
        </w:tc>
        <w:tc>
          <w:tcPr>
            <w:tcW w:w="1847" w:type="dxa"/>
            <w:tcBorders>
              <w:top w:val="single" w:sz="4" w:space="0" w:color="000000"/>
              <w:left w:val="single" w:sz="4" w:space="0" w:color="000000"/>
              <w:bottom w:val="single" w:sz="4" w:space="0" w:color="000000"/>
            </w:tcBorders>
          </w:tcPr>
          <w:p w:rsidR="003173DB" w:rsidRPr="00F623DE" w:rsidRDefault="003173DB" w:rsidP="007F08E5">
            <w:pPr>
              <w:rPr>
                <w:b/>
                <w:bCs/>
                <w:sz w:val="20"/>
                <w:szCs w:val="20"/>
              </w:rPr>
            </w:pPr>
            <w:r w:rsidRPr="00F623DE">
              <w:rPr>
                <w:b/>
                <w:bCs/>
                <w:sz w:val="20"/>
                <w:szCs w:val="20"/>
              </w:rPr>
              <w:t>POSITION IN TEAM</w:t>
            </w:r>
          </w:p>
        </w:tc>
      </w:tr>
      <w:tr w:rsidR="003173DB" w:rsidRPr="00F623DE" w:rsidTr="003173DB">
        <w:trPr>
          <w:trHeight w:val="432"/>
        </w:trPr>
        <w:tc>
          <w:tcPr>
            <w:tcW w:w="3697" w:type="dxa"/>
            <w:tcBorders>
              <w:top w:val="single" w:sz="4" w:space="0" w:color="000000"/>
              <w:bottom w:val="dotted" w:sz="4" w:space="0" w:color="auto"/>
              <w:right w:val="dotted" w:sz="4" w:space="0" w:color="auto"/>
            </w:tcBorders>
          </w:tcPr>
          <w:p w:rsidR="003173DB" w:rsidRPr="00F623DE" w:rsidRDefault="003173DB" w:rsidP="009154DF">
            <w:pPr>
              <w:tabs>
                <w:tab w:val="left" w:pos="720"/>
                <w:tab w:val="left" w:pos="7380"/>
              </w:tabs>
              <w:rPr>
                <w:bCs/>
                <w:sz w:val="20"/>
                <w:szCs w:val="20"/>
              </w:rPr>
            </w:pPr>
            <w:r w:rsidRPr="00F623DE">
              <w:rPr>
                <w:bCs/>
                <w:sz w:val="20"/>
                <w:szCs w:val="20"/>
              </w:rPr>
              <w:t xml:space="preserve">Uttar Gujarat </w:t>
            </w:r>
            <w:proofErr w:type="spellStart"/>
            <w:r w:rsidRPr="00F623DE">
              <w:rPr>
                <w:bCs/>
                <w:sz w:val="20"/>
                <w:szCs w:val="20"/>
              </w:rPr>
              <w:t>Vij</w:t>
            </w:r>
            <w:proofErr w:type="spellEnd"/>
            <w:r w:rsidRPr="00F623DE">
              <w:rPr>
                <w:bCs/>
                <w:sz w:val="20"/>
                <w:szCs w:val="20"/>
              </w:rPr>
              <w:t xml:space="preserve"> Company Ltd.</w:t>
            </w:r>
          </w:p>
          <w:p w:rsidR="003173DB" w:rsidRPr="00F623DE" w:rsidRDefault="003173DB" w:rsidP="009154DF">
            <w:pPr>
              <w:rPr>
                <w:sz w:val="20"/>
                <w:szCs w:val="20"/>
              </w:rPr>
            </w:pPr>
            <w:r w:rsidRPr="00F623DE">
              <w:rPr>
                <w:bCs/>
                <w:sz w:val="20"/>
                <w:szCs w:val="20"/>
              </w:rPr>
              <w:t>(A subsidiary of Gujarat Electricity Board)</w:t>
            </w:r>
          </w:p>
        </w:tc>
        <w:tc>
          <w:tcPr>
            <w:tcW w:w="2301" w:type="dxa"/>
            <w:tcBorders>
              <w:top w:val="single" w:sz="4" w:space="0" w:color="000000"/>
              <w:bottom w:val="dotted" w:sz="4" w:space="0" w:color="auto"/>
              <w:right w:val="dotted" w:sz="4" w:space="0" w:color="auto"/>
            </w:tcBorders>
          </w:tcPr>
          <w:p w:rsidR="003173DB" w:rsidRPr="00F623DE" w:rsidRDefault="00803A09" w:rsidP="007F08E5">
            <w:pPr>
              <w:rPr>
                <w:bCs/>
                <w:sz w:val="20"/>
                <w:szCs w:val="20"/>
              </w:rPr>
            </w:pPr>
            <w:r w:rsidRPr="00F623DE">
              <w:rPr>
                <w:bCs/>
                <w:sz w:val="20"/>
                <w:szCs w:val="20"/>
              </w:rPr>
              <w:t>Power Transmission</w:t>
            </w:r>
          </w:p>
        </w:tc>
        <w:tc>
          <w:tcPr>
            <w:tcW w:w="2595" w:type="dxa"/>
            <w:tcBorders>
              <w:top w:val="single" w:sz="4" w:space="0" w:color="000000"/>
              <w:left w:val="dotted" w:sz="4" w:space="0" w:color="auto"/>
              <w:bottom w:val="dotted" w:sz="4" w:space="0" w:color="auto"/>
              <w:right w:val="dotted" w:sz="4" w:space="0" w:color="auto"/>
            </w:tcBorders>
          </w:tcPr>
          <w:p w:rsidR="003173DB" w:rsidRPr="00F623DE" w:rsidRDefault="003173DB" w:rsidP="007F08E5">
            <w:pPr>
              <w:rPr>
                <w:sz w:val="20"/>
                <w:szCs w:val="20"/>
              </w:rPr>
            </w:pPr>
            <w:r w:rsidRPr="00F623DE">
              <w:rPr>
                <w:sz w:val="20"/>
                <w:szCs w:val="20"/>
              </w:rPr>
              <w:t>Statutory  Audit</w:t>
            </w:r>
          </w:p>
        </w:tc>
        <w:tc>
          <w:tcPr>
            <w:tcW w:w="1847" w:type="dxa"/>
            <w:tcBorders>
              <w:top w:val="single" w:sz="4" w:space="0" w:color="000000"/>
              <w:left w:val="dotted" w:sz="4" w:space="0" w:color="auto"/>
              <w:bottom w:val="dotted" w:sz="4" w:space="0" w:color="auto"/>
            </w:tcBorders>
          </w:tcPr>
          <w:p w:rsidR="003173DB" w:rsidRPr="00F623DE" w:rsidRDefault="003173DB" w:rsidP="007F08E5">
            <w:pPr>
              <w:rPr>
                <w:sz w:val="20"/>
                <w:szCs w:val="20"/>
              </w:rPr>
            </w:pPr>
            <w:r w:rsidRPr="00F623DE">
              <w:rPr>
                <w:sz w:val="20"/>
                <w:szCs w:val="20"/>
              </w:rPr>
              <w:t>Team Leader</w:t>
            </w:r>
          </w:p>
        </w:tc>
      </w:tr>
      <w:tr w:rsidR="003173DB" w:rsidRPr="00F623DE" w:rsidTr="003173DB">
        <w:tc>
          <w:tcPr>
            <w:tcW w:w="3697" w:type="dxa"/>
            <w:tcBorders>
              <w:top w:val="dotted" w:sz="4" w:space="0" w:color="auto"/>
              <w:bottom w:val="dotted" w:sz="4" w:space="0" w:color="auto"/>
              <w:right w:val="dotted" w:sz="4" w:space="0" w:color="auto"/>
            </w:tcBorders>
          </w:tcPr>
          <w:p w:rsidR="003173DB" w:rsidRPr="00F623DE" w:rsidRDefault="003173DB" w:rsidP="009154DF">
            <w:pPr>
              <w:rPr>
                <w:sz w:val="20"/>
                <w:szCs w:val="20"/>
              </w:rPr>
            </w:pPr>
            <w:r w:rsidRPr="00F623DE">
              <w:rPr>
                <w:sz w:val="20"/>
                <w:szCs w:val="20"/>
              </w:rPr>
              <w:t>Gujarat  State Civil Supplies Corporation Ltd.</w:t>
            </w:r>
          </w:p>
        </w:tc>
        <w:tc>
          <w:tcPr>
            <w:tcW w:w="2301" w:type="dxa"/>
            <w:tcBorders>
              <w:top w:val="dotted" w:sz="4" w:space="0" w:color="auto"/>
              <w:bottom w:val="dotted" w:sz="4" w:space="0" w:color="auto"/>
              <w:right w:val="dotted" w:sz="4" w:space="0" w:color="auto"/>
            </w:tcBorders>
          </w:tcPr>
          <w:p w:rsidR="003173DB" w:rsidRPr="00F623DE" w:rsidRDefault="00803A09" w:rsidP="00803A09">
            <w:pPr>
              <w:rPr>
                <w:bCs/>
                <w:sz w:val="20"/>
                <w:szCs w:val="20"/>
              </w:rPr>
            </w:pPr>
            <w:r w:rsidRPr="00F623DE">
              <w:rPr>
                <w:bCs/>
                <w:sz w:val="20"/>
                <w:szCs w:val="20"/>
              </w:rPr>
              <w:t>Consumer Goods</w:t>
            </w:r>
          </w:p>
        </w:tc>
        <w:tc>
          <w:tcPr>
            <w:tcW w:w="2595" w:type="dxa"/>
            <w:tcBorders>
              <w:top w:val="dotted" w:sz="4" w:space="0" w:color="auto"/>
              <w:left w:val="dotted" w:sz="4" w:space="0" w:color="auto"/>
              <w:bottom w:val="dotted" w:sz="4" w:space="0" w:color="auto"/>
              <w:right w:val="dotted" w:sz="4" w:space="0" w:color="auto"/>
            </w:tcBorders>
          </w:tcPr>
          <w:p w:rsidR="003173DB" w:rsidRPr="00F623DE" w:rsidRDefault="003173DB" w:rsidP="009154DF">
            <w:pPr>
              <w:rPr>
                <w:sz w:val="20"/>
                <w:szCs w:val="20"/>
              </w:rPr>
            </w:pPr>
            <w:r w:rsidRPr="00F623DE">
              <w:rPr>
                <w:sz w:val="20"/>
                <w:szCs w:val="20"/>
              </w:rPr>
              <w:t>Statutory and Tax Audit</w:t>
            </w:r>
          </w:p>
        </w:tc>
        <w:tc>
          <w:tcPr>
            <w:tcW w:w="1847" w:type="dxa"/>
            <w:tcBorders>
              <w:top w:val="dotted" w:sz="4" w:space="0" w:color="auto"/>
              <w:left w:val="dotted" w:sz="4" w:space="0" w:color="auto"/>
              <w:bottom w:val="dotted" w:sz="4" w:space="0" w:color="auto"/>
            </w:tcBorders>
          </w:tcPr>
          <w:p w:rsidR="003173DB" w:rsidRPr="00F623DE" w:rsidRDefault="003173DB" w:rsidP="009154DF">
            <w:pPr>
              <w:rPr>
                <w:sz w:val="20"/>
                <w:szCs w:val="20"/>
              </w:rPr>
            </w:pPr>
            <w:r w:rsidRPr="00F623DE">
              <w:rPr>
                <w:sz w:val="20"/>
                <w:szCs w:val="20"/>
              </w:rPr>
              <w:t>Team Member</w:t>
            </w:r>
          </w:p>
        </w:tc>
      </w:tr>
      <w:tr w:rsidR="003173DB" w:rsidRPr="00F623DE" w:rsidTr="003173DB">
        <w:tc>
          <w:tcPr>
            <w:tcW w:w="3697" w:type="dxa"/>
            <w:tcBorders>
              <w:top w:val="dotted" w:sz="4" w:space="0" w:color="auto"/>
              <w:bottom w:val="dotted" w:sz="4" w:space="0" w:color="auto"/>
              <w:right w:val="dotted" w:sz="4" w:space="0" w:color="auto"/>
            </w:tcBorders>
          </w:tcPr>
          <w:p w:rsidR="003173DB" w:rsidRPr="00F623DE" w:rsidRDefault="003173DB" w:rsidP="007F08E5">
            <w:pPr>
              <w:rPr>
                <w:sz w:val="20"/>
                <w:szCs w:val="20"/>
              </w:rPr>
            </w:pPr>
            <w:r w:rsidRPr="00F623DE">
              <w:rPr>
                <w:sz w:val="20"/>
                <w:szCs w:val="20"/>
              </w:rPr>
              <w:t>Gujarat Water Resources &amp; Development Corporation Ltd.</w:t>
            </w:r>
          </w:p>
        </w:tc>
        <w:tc>
          <w:tcPr>
            <w:tcW w:w="2301" w:type="dxa"/>
            <w:tcBorders>
              <w:top w:val="dotted" w:sz="4" w:space="0" w:color="auto"/>
              <w:bottom w:val="dotted" w:sz="4" w:space="0" w:color="auto"/>
              <w:right w:val="dotted" w:sz="4" w:space="0" w:color="auto"/>
            </w:tcBorders>
          </w:tcPr>
          <w:p w:rsidR="003173DB" w:rsidRPr="00F623DE" w:rsidRDefault="00803A09" w:rsidP="009154DF">
            <w:pPr>
              <w:rPr>
                <w:bCs/>
                <w:sz w:val="20"/>
                <w:szCs w:val="20"/>
              </w:rPr>
            </w:pPr>
            <w:r w:rsidRPr="00F623DE">
              <w:rPr>
                <w:bCs/>
                <w:sz w:val="20"/>
                <w:szCs w:val="20"/>
              </w:rPr>
              <w:t>Water Distribution</w:t>
            </w:r>
          </w:p>
        </w:tc>
        <w:tc>
          <w:tcPr>
            <w:tcW w:w="2595" w:type="dxa"/>
            <w:tcBorders>
              <w:top w:val="dotted" w:sz="4" w:space="0" w:color="auto"/>
              <w:left w:val="dotted" w:sz="4" w:space="0" w:color="auto"/>
              <w:bottom w:val="dotted" w:sz="4" w:space="0" w:color="auto"/>
              <w:right w:val="dotted" w:sz="4" w:space="0" w:color="auto"/>
            </w:tcBorders>
          </w:tcPr>
          <w:p w:rsidR="003173DB" w:rsidRPr="00F623DE" w:rsidRDefault="003173DB" w:rsidP="009154DF">
            <w:pPr>
              <w:rPr>
                <w:sz w:val="20"/>
                <w:szCs w:val="20"/>
              </w:rPr>
            </w:pPr>
            <w:r w:rsidRPr="00F623DE">
              <w:rPr>
                <w:sz w:val="20"/>
                <w:szCs w:val="20"/>
              </w:rPr>
              <w:t>Statutory Audit</w:t>
            </w:r>
          </w:p>
        </w:tc>
        <w:tc>
          <w:tcPr>
            <w:tcW w:w="1847" w:type="dxa"/>
            <w:tcBorders>
              <w:top w:val="dotted" w:sz="4" w:space="0" w:color="auto"/>
              <w:left w:val="dotted" w:sz="4" w:space="0" w:color="auto"/>
              <w:bottom w:val="dotted" w:sz="4" w:space="0" w:color="auto"/>
            </w:tcBorders>
          </w:tcPr>
          <w:p w:rsidR="003173DB" w:rsidRPr="00F623DE" w:rsidRDefault="003173DB" w:rsidP="009154DF">
            <w:pPr>
              <w:rPr>
                <w:sz w:val="20"/>
                <w:szCs w:val="20"/>
              </w:rPr>
            </w:pPr>
            <w:r w:rsidRPr="00F623DE">
              <w:rPr>
                <w:sz w:val="20"/>
                <w:szCs w:val="20"/>
              </w:rPr>
              <w:t>Team Member</w:t>
            </w:r>
          </w:p>
        </w:tc>
      </w:tr>
      <w:tr w:rsidR="003173DB" w:rsidRPr="00F623DE" w:rsidTr="003173DB">
        <w:tc>
          <w:tcPr>
            <w:tcW w:w="3697" w:type="dxa"/>
            <w:tcBorders>
              <w:top w:val="dotted" w:sz="4" w:space="0" w:color="auto"/>
              <w:bottom w:val="dotted" w:sz="4" w:space="0" w:color="auto"/>
              <w:right w:val="dotted" w:sz="4" w:space="0" w:color="auto"/>
            </w:tcBorders>
          </w:tcPr>
          <w:p w:rsidR="003173DB" w:rsidRPr="00F623DE" w:rsidRDefault="003173DB" w:rsidP="009154DF">
            <w:pPr>
              <w:rPr>
                <w:sz w:val="20"/>
                <w:szCs w:val="20"/>
              </w:rPr>
            </w:pPr>
            <w:proofErr w:type="spellStart"/>
            <w:r w:rsidRPr="00F623DE">
              <w:rPr>
                <w:sz w:val="20"/>
                <w:szCs w:val="20"/>
              </w:rPr>
              <w:t>Canara</w:t>
            </w:r>
            <w:proofErr w:type="spellEnd"/>
            <w:r w:rsidRPr="00F623DE">
              <w:rPr>
                <w:sz w:val="20"/>
                <w:szCs w:val="20"/>
              </w:rPr>
              <w:t xml:space="preserve"> Bank (</w:t>
            </w:r>
            <w:proofErr w:type="spellStart"/>
            <w:r w:rsidRPr="00F623DE">
              <w:rPr>
                <w:sz w:val="20"/>
                <w:szCs w:val="20"/>
              </w:rPr>
              <w:t>Maninagar</w:t>
            </w:r>
            <w:proofErr w:type="spellEnd"/>
            <w:r w:rsidRPr="00F623DE">
              <w:rPr>
                <w:sz w:val="20"/>
                <w:szCs w:val="20"/>
              </w:rPr>
              <w:t xml:space="preserve"> &amp; </w:t>
            </w:r>
            <w:proofErr w:type="spellStart"/>
            <w:r w:rsidRPr="00F623DE">
              <w:rPr>
                <w:sz w:val="20"/>
                <w:szCs w:val="20"/>
              </w:rPr>
              <w:t>Rewadi</w:t>
            </w:r>
            <w:proofErr w:type="spellEnd"/>
            <w:r w:rsidRPr="00F623DE">
              <w:rPr>
                <w:sz w:val="20"/>
                <w:szCs w:val="20"/>
              </w:rPr>
              <w:t xml:space="preserve"> Bazar Branch, Ahmedabad, Gujarat)</w:t>
            </w:r>
          </w:p>
        </w:tc>
        <w:tc>
          <w:tcPr>
            <w:tcW w:w="2301" w:type="dxa"/>
            <w:tcBorders>
              <w:top w:val="dotted" w:sz="4" w:space="0" w:color="auto"/>
              <w:bottom w:val="dotted" w:sz="4" w:space="0" w:color="auto"/>
              <w:right w:val="dotted" w:sz="4" w:space="0" w:color="auto"/>
            </w:tcBorders>
          </w:tcPr>
          <w:p w:rsidR="003173DB" w:rsidRPr="00F623DE" w:rsidRDefault="00803A09" w:rsidP="009154DF">
            <w:pPr>
              <w:rPr>
                <w:bCs/>
                <w:sz w:val="20"/>
                <w:szCs w:val="20"/>
              </w:rPr>
            </w:pPr>
            <w:r w:rsidRPr="00F623DE">
              <w:rPr>
                <w:bCs/>
                <w:sz w:val="20"/>
                <w:szCs w:val="20"/>
              </w:rPr>
              <w:t>Banking</w:t>
            </w:r>
          </w:p>
        </w:tc>
        <w:tc>
          <w:tcPr>
            <w:tcW w:w="2595" w:type="dxa"/>
            <w:tcBorders>
              <w:top w:val="dotted" w:sz="4" w:space="0" w:color="auto"/>
              <w:left w:val="dotted" w:sz="4" w:space="0" w:color="auto"/>
              <w:bottom w:val="dotted" w:sz="4" w:space="0" w:color="auto"/>
              <w:right w:val="dotted" w:sz="4" w:space="0" w:color="auto"/>
            </w:tcBorders>
          </w:tcPr>
          <w:p w:rsidR="003173DB" w:rsidRPr="00F623DE" w:rsidRDefault="003173DB" w:rsidP="009154DF">
            <w:pPr>
              <w:rPr>
                <w:sz w:val="20"/>
                <w:szCs w:val="20"/>
              </w:rPr>
            </w:pPr>
            <w:r w:rsidRPr="00F623DE">
              <w:rPr>
                <w:sz w:val="20"/>
                <w:szCs w:val="20"/>
              </w:rPr>
              <w:t>Branch Statutory Audit</w:t>
            </w:r>
          </w:p>
        </w:tc>
        <w:tc>
          <w:tcPr>
            <w:tcW w:w="1847" w:type="dxa"/>
            <w:tcBorders>
              <w:top w:val="dotted" w:sz="4" w:space="0" w:color="auto"/>
              <w:left w:val="dotted" w:sz="4" w:space="0" w:color="auto"/>
              <w:bottom w:val="dotted" w:sz="4" w:space="0" w:color="auto"/>
            </w:tcBorders>
          </w:tcPr>
          <w:p w:rsidR="003173DB" w:rsidRPr="00F623DE" w:rsidRDefault="003173DB" w:rsidP="009154DF">
            <w:pPr>
              <w:rPr>
                <w:sz w:val="20"/>
                <w:szCs w:val="20"/>
              </w:rPr>
            </w:pPr>
            <w:r w:rsidRPr="00F623DE">
              <w:rPr>
                <w:sz w:val="20"/>
                <w:szCs w:val="20"/>
              </w:rPr>
              <w:t>Team Member</w:t>
            </w:r>
          </w:p>
        </w:tc>
      </w:tr>
      <w:tr w:rsidR="003173DB" w:rsidRPr="00F623DE" w:rsidTr="003173DB">
        <w:tc>
          <w:tcPr>
            <w:tcW w:w="3697" w:type="dxa"/>
            <w:tcBorders>
              <w:top w:val="dotted" w:sz="4" w:space="0" w:color="auto"/>
              <w:bottom w:val="dotted" w:sz="4" w:space="0" w:color="auto"/>
              <w:right w:val="dotted" w:sz="4" w:space="0" w:color="auto"/>
            </w:tcBorders>
          </w:tcPr>
          <w:p w:rsidR="003173DB" w:rsidRPr="00F623DE" w:rsidRDefault="003173DB" w:rsidP="007F08E5">
            <w:pPr>
              <w:rPr>
                <w:sz w:val="20"/>
                <w:szCs w:val="20"/>
              </w:rPr>
            </w:pPr>
            <w:r w:rsidRPr="00F623DE">
              <w:rPr>
                <w:sz w:val="20"/>
                <w:szCs w:val="20"/>
              </w:rPr>
              <w:t xml:space="preserve">BSNL Gujarat Circle </w:t>
            </w:r>
            <w:r w:rsidR="00213853">
              <w:rPr>
                <w:sz w:val="20"/>
                <w:szCs w:val="20"/>
              </w:rPr>
              <w:t>(GMTD office</w:t>
            </w:r>
            <w:r w:rsidRPr="00F623DE">
              <w:rPr>
                <w:sz w:val="20"/>
                <w:szCs w:val="20"/>
              </w:rPr>
              <w:t>)</w:t>
            </w:r>
          </w:p>
        </w:tc>
        <w:tc>
          <w:tcPr>
            <w:tcW w:w="2301" w:type="dxa"/>
            <w:tcBorders>
              <w:top w:val="dotted" w:sz="4" w:space="0" w:color="auto"/>
              <w:bottom w:val="dotted" w:sz="4" w:space="0" w:color="auto"/>
              <w:right w:val="dotted" w:sz="4" w:space="0" w:color="auto"/>
            </w:tcBorders>
          </w:tcPr>
          <w:p w:rsidR="003173DB" w:rsidRPr="00F623DE" w:rsidRDefault="00803A09" w:rsidP="007F08E5">
            <w:pPr>
              <w:rPr>
                <w:bCs/>
                <w:sz w:val="20"/>
                <w:szCs w:val="20"/>
              </w:rPr>
            </w:pPr>
            <w:r w:rsidRPr="00F623DE">
              <w:rPr>
                <w:bCs/>
                <w:sz w:val="20"/>
                <w:szCs w:val="20"/>
              </w:rPr>
              <w:t>Telecom</w:t>
            </w:r>
          </w:p>
        </w:tc>
        <w:tc>
          <w:tcPr>
            <w:tcW w:w="2595" w:type="dxa"/>
            <w:tcBorders>
              <w:top w:val="dotted" w:sz="4" w:space="0" w:color="auto"/>
              <w:left w:val="dotted" w:sz="4" w:space="0" w:color="auto"/>
              <w:bottom w:val="dotted" w:sz="4" w:space="0" w:color="auto"/>
              <w:right w:val="dotted" w:sz="4" w:space="0" w:color="auto"/>
            </w:tcBorders>
          </w:tcPr>
          <w:p w:rsidR="003173DB" w:rsidRPr="00F623DE" w:rsidRDefault="003173DB" w:rsidP="007F08E5">
            <w:pPr>
              <w:rPr>
                <w:sz w:val="20"/>
                <w:szCs w:val="20"/>
              </w:rPr>
            </w:pPr>
            <w:r w:rsidRPr="00F623DE">
              <w:rPr>
                <w:sz w:val="20"/>
                <w:szCs w:val="20"/>
              </w:rPr>
              <w:t>Internal Audit</w:t>
            </w:r>
          </w:p>
        </w:tc>
        <w:tc>
          <w:tcPr>
            <w:tcW w:w="1847" w:type="dxa"/>
            <w:tcBorders>
              <w:top w:val="dotted" w:sz="4" w:space="0" w:color="auto"/>
              <w:left w:val="dotted" w:sz="4" w:space="0" w:color="auto"/>
              <w:bottom w:val="dotted" w:sz="4" w:space="0" w:color="auto"/>
            </w:tcBorders>
          </w:tcPr>
          <w:p w:rsidR="003173DB" w:rsidRPr="00F623DE" w:rsidRDefault="003173DB" w:rsidP="007F08E5">
            <w:pPr>
              <w:rPr>
                <w:sz w:val="20"/>
                <w:szCs w:val="20"/>
              </w:rPr>
            </w:pPr>
            <w:r w:rsidRPr="00F623DE">
              <w:rPr>
                <w:sz w:val="20"/>
                <w:szCs w:val="20"/>
              </w:rPr>
              <w:t>Team Leader</w:t>
            </w:r>
          </w:p>
        </w:tc>
      </w:tr>
      <w:tr w:rsidR="003173DB" w:rsidRPr="00F623DE" w:rsidTr="003173DB">
        <w:tc>
          <w:tcPr>
            <w:tcW w:w="3697" w:type="dxa"/>
            <w:tcBorders>
              <w:top w:val="dotted" w:sz="4" w:space="0" w:color="auto"/>
              <w:bottom w:val="dotted" w:sz="4" w:space="0" w:color="auto"/>
              <w:right w:val="dotted" w:sz="4" w:space="0" w:color="auto"/>
            </w:tcBorders>
          </w:tcPr>
          <w:p w:rsidR="003173DB" w:rsidRPr="00F623DE" w:rsidRDefault="003173DB" w:rsidP="00125D61">
            <w:pPr>
              <w:suppressAutoHyphens w:val="0"/>
              <w:rPr>
                <w:sz w:val="20"/>
                <w:szCs w:val="20"/>
              </w:rPr>
            </w:pPr>
            <w:r w:rsidRPr="00F623DE">
              <w:rPr>
                <w:sz w:val="20"/>
                <w:szCs w:val="20"/>
              </w:rPr>
              <w:t>National Insurance Company (Gujarat Zone)</w:t>
            </w:r>
          </w:p>
        </w:tc>
        <w:tc>
          <w:tcPr>
            <w:tcW w:w="2301" w:type="dxa"/>
            <w:tcBorders>
              <w:top w:val="dotted" w:sz="4" w:space="0" w:color="auto"/>
              <w:bottom w:val="dotted" w:sz="4" w:space="0" w:color="auto"/>
              <w:right w:val="dotted" w:sz="4" w:space="0" w:color="auto"/>
            </w:tcBorders>
          </w:tcPr>
          <w:p w:rsidR="003173DB" w:rsidRPr="00F623DE" w:rsidRDefault="003173DB" w:rsidP="00125D61">
            <w:pPr>
              <w:rPr>
                <w:bCs/>
                <w:sz w:val="20"/>
                <w:szCs w:val="20"/>
              </w:rPr>
            </w:pPr>
            <w:r w:rsidRPr="00F623DE">
              <w:rPr>
                <w:bCs/>
                <w:sz w:val="20"/>
                <w:szCs w:val="20"/>
              </w:rPr>
              <w:t>I</w:t>
            </w:r>
            <w:r w:rsidR="00803A09" w:rsidRPr="00F623DE">
              <w:rPr>
                <w:bCs/>
                <w:sz w:val="20"/>
                <w:szCs w:val="20"/>
              </w:rPr>
              <w:t>nsurance</w:t>
            </w:r>
          </w:p>
        </w:tc>
        <w:tc>
          <w:tcPr>
            <w:tcW w:w="2595" w:type="dxa"/>
            <w:tcBorders>
              <w:top w:val="dotted" w:sz="4" w:space="0" w:color="auto"/>
              <w:left w:val="dotted" w:sz="4" w:space="0" w:color="auto"/>
              <w:bottom w:val="dotted" w:sz="4" w:space="0" w:color="auto"/>
              <w:right w:val="dotted" w:sz="4" w:space="0" w:color="auto"/>
            </w:tcBorders>
          </w:tcPr>
          <w:p w:rsidR="003173DB" w:rsidRPr="00F623DE" w:rsidRDefault="003173DB" w:rsidP="00125D61">
            <w:pPr>
              <w:rPr>
                <w:sz w:val="20"/>
                <w:szCs w:val="20"/>
              </w:rPr>
            </w:pPr>
            <w:r w:rsidRPr="00F623DE">
              <w:rPr>
                <w:sz w:val="20"/>
                <w:szCs w:val="20"/>
              </w:rPr>
              <w:t>Division Statutory Audit</w:t>
            </w:r>
          </w:p>
        </w:tc>
        <w:tc>
          <w:tcPr>
            <w:tcW w:w="1847" w:type="dxa"/>
            <w:tcBorders>
              <w:top w:val="dotted" w:sz="4" w:space="0" w:color="auto"/>
              <w:left w:val="dotted" w:sz="4" w:space="0" w:color="auto"/>
              <w:bottom w:val="dotted" w:sz="4" w:space="0" w:color="auto"/>
            </w:tcBorders>
          </w:tcPr>
          <w:p w:rsidR="003173DB" w:rsidRPr="00F623DE" w:rsidRDefault="003173DB" w:rsidP="00125D61">
            <w:pPr>
              <w:rPr>
                <w:sz w:val="20"/>
                <w:szCs w:val="20"/>
              </w:rPr>
            </w:pPr>
            <w:r w:rsidRPr="00F623DE">
              <w:rPr>
                <w:sz w:val="20"/>
                <w:szCs w:val="20"/>
              </w:rPr>
              <w:t>Team Leader</w:t>
            </w:r>
          </w:p>
        </w:tc>
      </w:tr>
      <w:tr w:rsidR="003173DB" w:rsidRPr="00F623DE" w:rsidTr="003173DB">
        <w:tc>
          <w:tcPr>
            <w:tcW w:w="3697" w:type="dxa"/>
            <w:tcBorders>
              <w:top w:val="dotted" w:sz="4" w:space="0" w:color="auto"/>
              <w:bottom w:val="single" w:sz="4" w:space="0" w:color="000000"/>
              <w:right w:val="dotted" w:sz="4" w:space="0" w:color="auto"/>
            </w:tcBorders>
          </w:tcPr>
          <w:p w:rsidR="003173DB" w:rsidRPr="00F623DE" w:rsidRDefault="003173DB" w:rsidP="00125D61">
            <w:pPr>
              <w:suppressAutoHyphens w:val="0"/>
              <w:rPr>
                <w:sz w:val="20"/>
                <w:szCs w:val="20"/>
              </w:rPr>
            </w:pPr>
            <w:r w:rsidRPr="00F623DE">
              <w:rPr>
                <w:sz w:val="20"/>
                <w:szCs w:val="20"/>
              </w:rPr>
              <w:t xml:space="preserve">Shree </w:t>
            </w:r>
            <w:proofErr w:type="spellStart"/>
            <w:r w:rsidRPr="00F623DE">
              <w:rPr>
                <w:sz w:val="20"/>
                <w:szCs w:val="20"/>
              </w:rPr>
              <w:t>Chamunda</w:t>
            </w:r>
            <w:proofErr w:type="spellEnd"/>
            <w:r w:rsidRPr="00F623DE">
              <w:rPr>
                <w:sz w:val="20"/>
                <w:szCs w:val="20"/>
              </w:rPr>
              <w:t xml:space="preserve"> </w:t>
            </w:r>
            <w:proofErr w:type="spellStart"/>
            <w:r w:rsidRPr="00F623DE">
              <w:rPr>
                <w:sz w:val="20"/>
                <w:szCs w:val="20"/>
              </w:rPr>
              <w:t>Mataji</w:t>
            </w:r>
            <w:proofErr w:type="spellEnd"/>
            <w:r w:rsidRPr="00F623DE">
              <w:rPr>
                <w:sz w:val="20"/>
                <w:szCs w:val="20"/>
              </w:rPr>
              <w:t xml:space="preserve"> Trust (</w:t>
            </w:r>
            <w:proofErr w:type="spellStart"/>
            <w:r w:rsidRPr="00F623DE">
              <w:rPr>
                <w:sz w:val="20"/>
                <w:szCs w:val="20"/>
              </w:rPr>
              <w:t>Bhinmal</w:t>
            </w:r>
            <w:proofErr w:type="spellEnd"/>
            <w:r w:rsidRPr="00F623DE">
              <w:rPr>
                <w:sz w:val="20"/>
                <w:szCs w:val="20"/>
              </w:rPr>
              <w:t>, Raj.)</w:t>
            </w:r>
          </w:p>
        </w:tc>
        <w:tc>
          <w:tcPr>
            <w:tcW w:w="2301" w:type="dxa"/>
            <w:tcBorders>
              <w:top w:val="dotted" w:sz="4" w:space="0" w:color="auto"/>
              <w:bottom w:val="single" w:sz="4" w:space="0" w:color="000000"/>
              <w:right w:val="dotted" w:sz="4" w:space="0" w:color="auto"/>
            </w:tcBorders>
          </w:tcPr>
          <w:p w:rsidR="003173DB" w:rsidRPr="00F623DE" w:rsidRDefault="003173DB" w:rsidP="00125D61">
            <w:pPr>
              <w:rPr>
                <w:sz w:val="20"/>
                <w:szCs w:val="20"/>
              </w:rPr>
            </w:pPr>
            <w:r w:rsidRPr="00F623DE">
              <w:rPr>
                <w:sz w:val="20"/>
                <w:szCs w:val="20"/>
              </w:rPr>
              <w:t>T</w:t>
            </w:r>
            <w:r w:rsidR="00803A09" w:rsidRPr="00F623DE">
              <w:rPr>
                <w:sz w:val="20"/>
                <w:szCs w:val="20"/>
              </w:rPr>
              <w:t>rust</w:t>
            </w:r>
          </w:p>
        </w:tc>
        <w:tc>
          <w:tcPr>
            <w:tcW w:w="2595" w:type="dxa"/>
            <w:tcBorders>
              <w:top w:val="dotted" w:sz="4" w:space="0" w:color="auto"/>
              <w:left w:val="dotted" w:sz="4" w:space="0" w:color="auto"/>
              <w:bottom w:val="single" w:sz="4" w:space="0" w:color="000000"/>
              <w:right w:val="dotted" w:sz="4" w:space="0" w:color="auto"/>
            </w:tcBorders>
          </w:tcPr>
          <w:p w:rsidR="003173DB" w:rsidRPr="00F623DE" w:rsidRDefault="003173DB" w:rsidP="00125D61">
            <w:pPr>
              <w:rPr>
                <w:sz w:val="20"/>
                <w:szCs w:val="20"/>
              </w:rPr>
            </w:pPr>
            <w:r w:rsidRPr="00F623DE">
              <w:rPr>
                <w:sz w:val="20"/>
                <w:szCs w:val="20"/>
              </w:rPr>
              <w:t>Internal Audit</w:t>
            </w:r>
          </w:p>
        </w:tc>
        <w:tc>
          <w:tcPr>
            <w:tcW w:w="1847" w:type="dxa"/>
            <w:tcBorders>
              <w:top w:val="dotted" w:sz="4" w:space="0" w:color="auto"/>
              <w:left w:val="dotted" w:sz="4" w:space="0" w:color="auto"/>
              <w:bottom w:val="single" w:sz="4" w:space="0" w:color="000000"/>
            </w:tcBorders>
          </w:tcPr>
          <w:p w:rsidR="003173DB" w:rsidRPr="00F623DE" w:rsidRDefault="003173DB" w:rsidP="00125D61">
            <w:pPr>
              <w:rPr>
                <w:sz w:val="20"/>
                <w:szCs w:val="20"/>
              </w:rPr>
            </w:pPr>
            <w:r w:rsidRPr="00F623DE">
              <w:rPr>
                <w:sz w:val="20"/>
                <w:szCs w:val="20"/>
              </w:rPr>
              <w:t>Team Member</w:t>
            </w:r>
          </w:p>
        </w:tc>
      </w:tr>
    </w:tbl>
    <w:p w:rsidR="00290CED" w:rsidRDefault="00290CED" w:rsidP="00F623DE">
      <w:pPr>
        <w:tabs>
          <w:tab w:val="left" w:pos="851"/>
        </w:tabs>
        <w:jc w:val="both"/>
        <w:rPr>
          <w:rFonts w:eastAsia="Lucida Sans Unicode"/>
          <w:b/>
          <w:i/>
          <w:iCs/>
          <w:sz w:val="22"/>
          <w:szCs w:val="22"/>
          <w:u w:val="single"/>
        </w:rPr>
      </w:pPr>
    </w:p>
    <w:p w:rsidR="00BE7EA9" w:rsidRDefault="00BE7EA9" w:rsidP="00F623DE">
      <w:pPr>
        <w:tabs>
          <w:tab w:val="left" w:pos="851"/>
        </w:tabs>
        <w:jc w:val="both"/>
        <w:rPr>
          <w:rFonts w:eastAsia="Lucida Sans Unicode"/>
          <w:b/>
          <w:i/>
          <w:iCs/>
          <w:sz w:val="22"/>
          <w:szCs w:val="22"/>
          <w:u w:val="single"/>
        </w:rPr>
      </w:pPr>
    </w:p>
    <w:p w:rsidR="0027280E" w:rsidRDefault="00167EB0" w:rsidP="00F623DE">
      <w:pPr>
        <w:tabs>
          <w:tab w:val="left" w:pos="851"/>
        </w:tabs>
        <w:jc w:val="both"/>
        <w:rPr>
          <w:b/>
          <w:sz w:val="20"/>
          <w:szCs w:val="20"/>
          <w:u w:val="single"/>
        </w:rPr>
      </w:pPr>
      <w:r w:rsidRPr="00092D1C">
        <w:rPr>
          <w:rFonts w:eastAsia="Lucida Sans Unicode"/>
          <w:b/>
          <w:i/>
          <w:iCs/>
          <w:sz w:val="22"/>
          <w:szCs w:val="22"/>
          <w:u w:val="single"/>
        </w:rPr>
        <w:t xml:space="preserve"> </w:t>
      </w:r>
      <w:r w:rsidR="0027280E" w:rsidRPr="00092D1C">
        <w:rPr>
          <w:b/>
          <w:sz w:val="20"/>
          <w:szCs w:val="20"/>
          <w:u w:val="single"/>
        </w:rPr>
        <w:t>WORK EXPOSURE</w:t>
      </w:r>
      <w:r w:rsidR="00290CED">
        <w:rPr>
          <w:b/>
          <w:sz w:val="20"/>
          <w:szCs w:val="20"/>
          <w:u w:val="single"/>
        </w:rPr>
        <w:t xml:space="preserve"> (Glimpse of work done)</w:t>
      </w:r>
    </w:p>
    <w:p w:rsidR="00092D1C" w:rsidRPr="00092D1C" w:rsidRDefault="00092D1C" w:rsidP="00F623DE">
      <w:pPr>
        <w:tabs>
          <w:tab w:val="left" w:pos="851"/>
        </w:tabs>
        <w:jc w:val="both"/>
        <w:rPr>
          <w:b/>
          <w:i/>
          <w:sz w:val="20"/>
          <w:szCs w:val="20"/>
          <w:u w:val="single"/>
        </w:rPr>
      </w:pPr>
    </w:p>
    <w:p w:rsidR="0027280E" w:rsidRPr="00F623DE" w:rsidRDefault="0027280E" w:rsidP="004517AC">
      <w:pPr>
        <w:pStyle w:val="BodyText"/>
        <w:numPr>
          <w:ilvl w:val="0"/>
          <w:numId w:val="4"/>
        </w:numPr>
        <w:rPr>
          <w:rFonts w:ascii="Times New Roman" w:hAnsi="Times New Roman"/>
          <w:b/>
          <w:u w:val="single"/>
        </w:rPr>
      </w:pPr>
      <w:r w:rsidRPr="00F623DE">
        <w:rPr>
          <w:rFonts w:ascii="Times New Roman" w:hAnsi="Times New Roman"/>
          <w:b/>
          <w:u w:val="single"/>
        </w:rPr>
        <w:t>Bharat Sa</w:t>
      </w:r>
      <w:r w:rsidR="00F221EA" w:rsidRPr="00F623DE">
        <w:rPr>
          <w:rFonts w:ascii="Times New Roman" w:hAnsi="Times New Roman"/>
          <w:b/>
          <w:u w:val="single"/>
        </w:rPr>
        <w:t>n</w:t>
      </w:r>
      <w:r w:rsidRPr="00F623DE">
        <w:rPr>
          <w:rFonts w:ascii="Times New Roman" w:hAnsi="Times New Roman"/>
          <w:b/>
          <w:u w:val="single"/>
        </w:rPr>
        <w:t>char Nigam Limited</w:t>
      </w:r>
      <w:r w:rsidR="009C13AB" w:rsidRPr="00F623DE">
        <w:rPr>
          <w:rFonts w:ascii="Times New Roman" w:hAnsi="Times New Roman"/>
          <w:b/>
          <w:u w:val="single"/>
        </w:rPr>
        <w:t xml:space="preserve"> (Internal Audit </w:t>
      </w:r>
      <w:r w:rsidR="0079709D" w:rsidRPr="00F623DE">
        <w:rPr>
          <w:rFonts w:ascii="Times New Roman" w:hAnsi="Times New Roman"/>
          <w:b/>
          <w:u w:val="single"/>
        </w:rPr>
        <w:t>–</w:t>
      </w:r>
      <w:r w:rsidR="009C13AB" w:rsidRPr="00F623DE">
        <w:rPr>
          <w:rFonts w:ascii="Times New Roman" w:hAnsi="Times New Roman"/>
          <w:b/>
          <w:u w:val="single"/>
        </w:rPr>
        <w:t>telecom</w:t>
      </w:r>
      <w:r w:rsidR="0079709D" w:rsidRPr="00F623DE">
        <w:rPr>
          <w:rFonts w:ascii="Times New Roman" w:hAnsi="Times New Roman"/>
          <w:b/>
          <w:u w:val="single"/>
        </w:rPr>
        <w:t xml:space="preserve"> company</w:t>
      </w:r>
      <w:r w:rsidR="009C13AB" w:rsidRPr="00F623DE">
        <w:rPr>
          <w:rFonts w:ascii="Times New Roman" w:hAnsi="Times New Roman"/>
          <w:b/>
          <w:u w:val="single"/>
        </w:rPr>
        <w:t xml:space="preserve"> )</w:t>
      </w:r>
    </w:p>
    <w:p w:rsidR="0025709B" w:rsidRPr="00F623DE" w:rsidRDefault="0025709B" w:rsidP="0025709B">
      <w:pPr>
        <w:pStyle w:val="BodyText"/>
        <w:ind w:left="720"/>
        <w:rPr>
          <w:rFonts w:ascii="Times New Roman" w:hAnsi="Times New Roman"/>
          <w:b/>
          <w:u w:val="single"/>
        </w:rPr>
      </w:pPr>
    </w:p>
    <w:p w:rsidR="001703EC" w:rsidRPr="00F623DE" w:rsidRDefault="001703EC" w:rsidP="004517AC">
      <w:pPr>
        <w:pStyle w:val="BodyText"/>
        <w:numPr>
          <w:ilvl w:val="0"/>
          <w:numId w:val="5"/>
        </w:numPr>
        <w:rPr>
          <w:rFonts w:ascii="Times New Roman" w:hAnsi="Times New Roman"/>
        </w:rPr>
      </w:pPr>
      <w:r w:rsidRPr="00F623DE">
        <w:rPr>
          <w:rFonts w:ascii="Times New Roman" w:hAnsi="Times New Roman"/>
        </w:rPr>
        <w:t xml:space="preserve">Reviewing the trial balance to see any accounts of </w:t>
      </w:r>
      <w:r w:rsidR="00FC61E6" w:rsidRPr="00F623DE">
        <w:rPr>
          <w:rFonts w:ascii="Times New Roman" w:hAnsi="Times New Roman"/>
        </w:rPr>
        <w:t>adverse nature.</w:t>
      </w:r>
    </w:p>
    <w:p w:rsidR="00AD774B" w:rsidRPr="00F623DE" w:rsidRDefault="00AD774B" w:rsidP="004517AC">
      <w:pPr>
        <w:pStyle w:val="BodyText"/>
        <w:numPr>
          <w:ilvl w:val="0"/>
          <w:numId w:val="5"/>
        </w:numPr>
        <w:rPr>
          <w:rFonts w:ascii="Times New Roman" w:hAnsi="Times New Roman"/>
        </w:rPr>
      </w:pPr>
      <w:r w:rsidRPr="00F623DE">
        <w:rPr>
          <w:rFonts w:ascii="Times New Roman" w:hAnsi="Times New Roman"/>
        </w:rPr>
        <w:t>To see proper asset classification is done and taxes paid on purchase are properly accounted for in respective accounts</w:t>
      </w:r>
    </w:p>
    <w:p w:rsidR="00AD774B" w:rsidRPr="00F623DE" w:rsidRDefault="00AD774B" w:rsidP="004517AC">
      <w:pPr>
        <w:pStyle w:val="BodyText"/>
        <w:numPr>
          <w:ilvl w:val="0"/>
          <w:numId w:val="5"/>
        </w:numPr>
        <w:rPr>
          <w:rFonts w:ascii="Times New Roman" w:hAnsi="Times New Roman"/>
        </w:rPr>
      </w:pPr>
      <w:r w:rsidRPr="00F623DE">
        <w:rPr>
          <w:rFonts w:ascii="Times New Roman" w:hAnsi="Times New Roman"/>
        </w:rPr>
        <w:t>To review whether proper revenue has been accounted for the year as per details generated through the billing software</w:t>
      </w:r>
    </w:p>
    <w:p w:rsidR="00AD774B" w:rsidRPr="00F623DE" w:rsidRDefault="00AD774B" w:rsidP="004517AC">
      <w:pPr>
        <w:pStyle w:val="BodyText"/>
        <w:numPr>
          <w:ilvl w:val="0"/>
          <w:numId w:val="5"/>
        </w:numPr>
        <w:rPr>
          <w:rFonts w:ascii="Times New Roman" w:hAnsi="Times New Roman"/>
        </w:rPr>
      </w:pPr>
      <w:r w:rsidRPr="00F623DE">
        <w:rPr>
          <w:rFonts w:ascii="Times New Roman" w:hAnsi="Times New Roman"/>
        </w:rPr>
        <w:t>To ensure taxes are deducted properly and deposited within permissible time limits and if not whether interest and fine have been paid and properly accounted for.</w:t>
      </w:r>
    </w:p>
    <w:p w:rsidR="00AD774B" w:rsidRPr="00F623DE" w:rsidRDefault="00AD774B" w:rsidP="004517AC">
      <w:pPr>
        <w:pStyle w:val="BodyText"/>
        <w:numPr>
          <w:ilvl w:val="0"/>
          <w:numId w:val="5"/>
        </w:numPr>
        <w:rPr>
          <w:rFonts w:ascii="Times New Roman" w:hAnsi="Times New Roman"/>
        </w:rPr>
      </w:pPr>
      <w:r w:rsidRPr="00F623DE">
        <w:rPr>
          <w:rFonts w:ascii="Times New Roman" w:hAnsi="Times New Roman"/>
        </w:rPr>
        <w:t xml:space="preserve">To review whether expenses have been recorded in appropriate head of accounts </w:t>
      </w:r>
      <w:r w:rsidR="00FC61E6" w:rsidRPr="00F623DE">
        <w:rPr>
          <w:rFonts w:ascii="Times New Roman" w:hAnsi="Times New Roman"/>
        </w:rPr>
        <w:t>and are properly authorized by the respective authority.</w:t>
      </w:r>
      <w:r w:rsidR="00FC61E6" w:rsidRPr="00F623DE">
        <w:rPr>
          <w:rFonts w:ascii="Times New Roman" w:hAnsi="Times New Roman"/>
        </w:rPr>
        <w:tab/>
      </w:r>
    </w:p>
    <w:p w:rsidR="00FC61E6" w:rsidRPr="00F623DE" w:rsidRDefault="009C13AB" w:rsidP="004517AC">
      <w:pPr>
        <w:pStyle w:val="BodyText"/>
        <w:numPr>
          <w:ilvl w:val="0"/>
          <w:numId w:val="5"/>
        </w:numPr>
        <w:rPr>
          <w:rFonts w:ascii="Times New Roman" w:hAnsi="Times New Roman"/>
        </w:rPr>
      </w:pPr>
      <w:r w:rsidRPr="00F623DE">
        <w:rPr>
          <w:rFonts w:ascii="Times New Roman" w:hAnsi="Times New Roman"/>
        </w:rPr>
        <w:t>To review different advances and to ensure whether those were disbursed with proper authorization and timely recovery is being made and if not respective actions are taken.</w:t>
      </w:r>
    </w:p>
    <w:p w:rsidR="009C13AB" w:rsidRPr="00F623DE" w:rsidRDefault="00386C95" w:rsidP="003173DB">
      <w:pPr>
        <w:pStyle w:val="BodyText"/>
        <w:tabs>
          <w:tab w:val="left" w:pos="1605"/>
          <w:tab w:val="left" w:pos="7470"/>
        </w:tabs>
        <w:rPr>
          <w:rFonts w:ascii="Times New Roman" w:hAnsi="Times New Roman"/>
        </w:rPr>
      </w:pPr>
      <w:r w:rsidRPr="00F623DE">
        <w:rPr>
          <w:rFonts w:ascii="Times New Roman" w:hAnsi="Times New Roman"/>
        </w:rPr>
        <w:tab/>
      </w:r>
      <w:r w:rsidR="003173DB" w:rsidRPr="00F623DE">
        <w:rPr>
          <w:rFonts w:ascii="Times New Roman" w:hAnsi="Times New Roman"/>
        </w:rPr>
        <w:tab/>
      </w:r>
    </w:p>
    <w:p w:rsidR="009C13AB" w:rsidRPr="00F623DE" w:rsidRDefault="00010428" w:rsidP="004517AC">
      <w:pPr>
        <w:pStyle w:val="BodyText"/>
        <w:numPr>
          <w:ilvl w:val="0"/>
          <w:numId w:val="4"/>
        </w:numPr>
        <w:rPr>
          <w:rFonts w:ascii="Times New Roman" w:hAnsi="Times New Roman"/>
          <w:b/>
        </w:rPr>
      </w:pPr>
      <w:r w:rsidRPr="00F623DE">
        <w:rPr>
          <w:rFonts w:ascii="Times New Roman" w:hAnsi="Times New Roman"/>
          <w:b/>
          <w:u w:val="single"/>
        </w:rPr>
        <w:t xml:space="preserve">Uttar Gujarat </w:t>
      </w:r>
      <w:proofErr w:type="spellStart"/>
      <w:r w:rsidRPr="00F623DE">
        <w:rPr>
          <w:rFonts w:ascii="Times New Roman" w:hAnsi="Times New Roman"/>
          <w:b/>
          <w:u w:val="single"/>
        </w:rPr>
        <w:t>Vij</w:t>
      </w:r>
      <w:proofErr w:type="spellEnd"/>
      <w:r w:rsidR="009C13AB" w:rsidRPr="00F623DE">
        <w:rPr>
          <w:rFonts w:ascii="Times New Roman" w:hAnsi="Times New Roman"/>
          <w:b/>
          <w:u w:val="single"/>
        </w:rPr>
        <w:t>. Company Limited (Stat</w:t>
      </w:r>
      <w:r w:rsidR="00F221EA" w:rsidRPr="00F623DE">
        <w:rPr>
          <w:rFonts w:ascii="Times New Roman" w:hAnsi="Times New Roman"/>
          <w:b/>
          <w:u w:val="single"/>
        </w:rPr>
        <w:t>utory audit under companies act,</w:t>
      </w:r>
      <w:r w:rsidR="009C13AB" w:rsidRPr="00F623DE">
        <w:rPr>
          <w:rFonts w:ascii="Times New Roman" w:hAnsi="Times New Roman"/>
          <w:b/>
          <w:u w:val="single"/>
        </w:rPr>
        <w:t>1956</w:t>
      </w:r>
      <w:r w:rsidR="00AA7E8B" w:rsidRPr="00F623DE">
        <w:rPr>
          <w:rFonts w:ascii="Times New Roman" w:hAnsi="Times New Roman"/>
          <w:b/>
          <w:u w:val="single"/>
        </w:rPr>
        <w:t>- Electricity transmission</w:t>
      </w:r>
      <w:r w:rsidR="0079709D" w:rsidRPr="00F623DE">
        <w:rPr>
          <w:rFonts w:ascii="Times New Roman" w:hAnsi="Times New Roman"/>
          <w:b/>
          <w:u w:val="single"/>
        </w:rPr>
        <w:t xml:space="preserve"> company</w:t>
      </w:r>
      <w:r w:rsidR="009C13AB" w:rsidRPr="00F623DE">
        <w:rPr>
          <w:rFonts w:ascii="Times New Roman" w:hAnsi="Times New Roman"/>
          <w:b/>
        </w:rPr>
        <w:t>)</w:t>
      </w:r>
    </w:p>
    <w:p w:rsidR="0025709B" w:rsidRPr="00F623DE" w:rsidRDefault="0025709B" w:rsidP="0025709B">
      <w:pPr>
        <w:pStyle w:val="BodyText"/>
        <w:ind w:left="720"/>
        <w:rPr>
          <w:rFonts w:ascii="Times New Roman" w:hAnsi="Times New Roman"/>
          <w:b/>
        </w:rPr>
      </w:pPr>
    </w:p>
    <w:p w:rsidR="009C13AB" w:rsidRPr="00F623DE" w:rsidRDefault="009C13AB" w:rsidP="004517AC">
      <w:pPr>
        <w:pStyle w:val="BodyText"/>
        <w:numPr>
          <w:ilvl w:val="0"/>
          <w:numId w:val="6"/>
        </w:numPr>
        <w:rPr>
          <w:rFonts w:ascii="Times New Roman" w:hAnsi="Times New Roman"/>
        </w:rPr>
      </w:pPr>
      <w:r w:rsidRPr="00F623DE">
        <w:rPr>
          <w:rFonts w:ascii="Times New Roman" w:hAnsi="Times New Roman"/>
        </w:rPr>
        <w:t>To conduct divisional audits</w:t>
      </w:r>
      <w:r w:rsidR="0079709D" w:rsidRPr="00F623DE">
        <w:rPr>
          <w:rFonts w:ascii="Times New Roman" w:hAnsi="Times New Roman"/>
        </w:rPr>
        <w:t xml:space="preserve"> and ensure each division is working properly and review whether proper consolidation has been done with circle trial balances.</w:t>
      </w:r>
    </w:p>
    <w:p w:rsidR="0079709D" w:rsidRPr="00F623DE" w:rsidRDefault="0079709D" w:rsidP="004517AC">
      <w:pPr>
        <w:pStyle w:val="BodyText"/>
        <w:numPr>
          <w:ilvl w:val="0"/>
          <w:numId w:val="6"/>
        </w:numPr>
        <w:rPr>
          <w:rFonts w:ascii="Times New Roman" w:hAnsi="Times New Roman"/>
        </w:rPr>
      </w:pPr>
      <w:r w:rsidRPr="00F623DE">
        <w:rPr>
          <w:rFonts w:ascii="Times New Roman" w:hAnsi="Times New Roman"/>
        </w:rPr>
        <w:t>Reviewing whether proper summarized returns are sent by the division and circle offices to the corporate</w:t>
      </w:r>
      <w:r w:rsidR="003A3426" w:rsidRPr="00F623DE">
        <w:rPr>
          <w:rFonts w:ascii="Times New Roman" w:hAnsi="Times New Roman"/>
        </w:rPr>
        <w:t xml:space="preserve"> in respective time intervals.</w:t>
      </w:r>
    </w:p>
    <w:p w:rsidR="003A3426" w:rsidRPr="00F623DE" w:rsidRDefault="00386C95" w:rsidP="004517AC">
      <w:pPr>
        <w:pStyle w:val="BodyText"/>
        <w:numPr>
          <w:ilvl w:val="0"/>
          <w:numId w:val="6"/>
        </w:numPr>
        <w:rPr>
          <w:rFonts w:ascii="Times New Roman" w:hAnsi="Times New Roman"/>
        </w:rPr>
      </w:pPr>
      <w:r w:rsidRPr="00F623DE">
        <w:rPr>
          <w:rFonts w:ascii="Times New Roman" w:hAnsi="Times New Roman"/>
        </w:rPr>
        <w:t>To review division trial balance to ensure revenue and expenses for the year are properly recorded.</w:t>
      </w:r>
    </w:p>
    <w:p w:rsidR="00386C95" w:rsidRPr="00F623DE" w:rsidRDefault="00635202" w:rsidP="004517AC">
      <w:pPr>
        <w:pStyle w:val="BodyText"/>
        <w:numPr>
          <w:ilvl w:val="0"/>
          <w:numId w:val="6"/>
        </w:numPr>
        <w:rPr>
          <w:rFonts w:ascii="Times New Roman" w:hAnsi="Times New Roman"/>
        </w:rPr>
      </w:pPr>
      <w:r w:rsidRPr="00F623DE">
        <w:rPr>
          <w:rFonts w:ascii="Times New Roman" w:hAnsi="Times New Roman"/>
        </w:rPr>
        <w:t>Reviewing balance sheet, profit and loss and schedules to ensure they give true and fair picture of the state of affairs of the company and whether these are prepared in accordance with schedule VI of the companies act, 1956.</w:t>
      </w:r>
    </w:p>
    <w:p w:rsidR="00635202" w:rsidRPr="00F623DE" w:rsidRDefault="00635202" w:rsidP="004517AC">
      <w:pPr>
        <w:pStyle w:val="BodyText"/>
        <w:numPr>
          <w:ilvl w:val="0"/>
          <w:numId w:val="6"/>
        </w:numPr>
        <w:rPr>
          <w:rFonts w:ascii="Times New Roman" w:hAnsi="Times New Roman"/>
        </w:rPr>
      </w:pPr>
      <w:r w:rsidRPr="00F623DE">
        <w:rPr>
          <w:rFonts w:ascii="Times New Roman" w:hAnsi="Times New Roman"/>
        </w:rPr>
        <w:t>To ensure the Balance Sheet and P&amp;L comply with the accounting standards and make disqualifications wherever necessary.</w:t>
      </w:r>
    </w:p>
    <w:p w:rsidR="00635202" w:rsidRPr="00F623DE" w:rsidRDefault="00635202" w:rsidP="00635202">
      <w:pPr>
        <w:pStyle w:val="BodyText"/>
        <w:ind w:left="720"/>
        <w:rPr>
          <w:rFonts w:ascii="Times New Roman" w:hAnsi="Times New Roman"/>
        </w:rPr>
      </w:pPr>
    </w:p>
    <w:p w:rsidR="00092D1C" w:rsidRPr="00F06CDC" w:rsidRDefault="00092D1C" w:rsidP="00092D1C">
      <w:pPr>
        <w:shd w:val="clear" w:color="auto" w:fill="D9D9D9" w:themeFill="background1" w:themeFillShade="D9"/>
        <w:tabs>
          <w:tab w:val="right" w:pos="9360"/>
        </w:tabs>
      </w:pPr>
      <w:r w:rsidRPr="00F06CDC">
        <w:rPr>
          <w:b/>
          <w:bCs/>
          <w:color w:val="000000"/>
          <w:sz w:val="20"/>
          <w:szCs w:val="20"/>
        </w:rPr>
        <w:t>CA ARTICLESHIP TRAINING:</w:t>
      </w:r>
    </w:p>
    <w:p w:rsidR="00092D1C" w:rsidRPr="00F06CDC" w:rsidRDefault="00092D1C" w:rsidP="00092D1C">
      <w:pPr>
        <w:spacing w:before="120"/>
        <w:ind w:left="360" w:hanging="360"/>
        <w:textAlignment w:val="baseline"/>
      </w:pPr>
      <w:r w:rsidRPr="00F06CDC">
        <w:rPr>
          <w:color w:val="000000"/>
          <w:sz w:val="20"/>
          <w:szCs w:val="20"/>
        </w:rPr>
        <w:t>Firm:   </w:t>
      </w:r>
      <w:r w:rsidRPr="00F06CDC">
        <w:rPr>
          <w:color w:val="000000"/>
          <w:sz w:val="20"/>
        </w:rPr>
        <w:tab/>
      </w:r>
      <w:r w:rsidRPr="00F06CDC">
        <w:rPr>
          <w:color w:val="000000"/>
          <w:sz w:val="20"/>
        </w:rPr>
        <w:tab/>
      </w:r>
      <w:r w:rsidRPr="00F06CDC">
        <w:rPr>
          <w:color w:val="000000"/>
          <w:sz w:val="20"/>
        </w:rPr>
        <w:tab/>
      </w:r>
      <w:proofErr w:type="spellStart"/>
      <w:r>
        <w:rPr>
          <w:color w:val="000000"/>
          <w:sz w:val="20"/>
        </w:rPr>
        <w:t>Singhvi</w:t>
      </w:r>
      <w:proofErr w:type="spellEnd"/>
      <w:r>
        <w:rPr>
          <w:color w:val="000000"/>
          <w:sz w:val="20"/>
        </w:rPr>
        <w:t xml:space="preserve"> &amp; Mehta Chartered Accountants</w:t>
      </w:r>
      <w:r w:rsidRPr="00F06CDC">
        <w:rPr>
          <w:color w:val="000000"/>
          <w:sz w:val="20"/>
          <w:szCs w:val="20"/>
        </w:rPr>
        <w:t>, Jodhpur.</w:t>
      </w:r>
    </w:p>
    <w:p w:rsidR="00092D1C" w:rsidRDefault="00092D1C" w:rsidP="00092D1C">
      <w:pPr>
        <w:rPr>
          <w:color w:val="000000"/>
          <w:sz w:val="20"/>
          <w:szCs w:val="20"/>
        </w:rPr>
      </w:pPr>
      <w:r w:rsidRPr="00F06CDC">
        <w:rPr>
          <w:color w:val="000000"/>
          <w:sz w:val="20"/>
          <w:szCs w:val="20"/>
        </w:rPr>
        <w:t>Tenure of training:</w:t>
      </w:r>
      <w:r w:rsidRPr="00F06CDC">
        <w:rPr>
          <w:color w:val="000000"/>
          <w:sz w:val="20"/>
        </w:rPr>
        <w:tab/>
      </w:r>
      <w:r>
        <w:rPr>
          <w:color w:val="000000"/>
          <w:sz w:val="20"/>
          <w:szCs w:val="20"/>
        </w:rPr>
        <w:t xml:space="preserve">October 2007 </w:t>
      </w:r>
      <w:r w:rsidRPr="00F06CDC">
        <w:rPr>
          <w:color w:val="000000"/>
          <w:sz w:val="20"/>
          <w:szCs w:val="20"/>
        </w:rPr>
        <w:t xml:space="preserve">to </w:t>
      </w:r>
      <w:r>
        <w:rPr>
          <w:color w:val="000000"/>
          <w:sz w:val="20"/>
          <w:szCs w:val="20"/>
        </w:rPr>
        <w:t>April</w:t>
      </w:r>
      <w:r w:rsidRPr="00F06CDC">
        <w:rPr>
          <w:color w:val="000000"/>
          <w:sz w:val="20"/>
          <w:szCs w:val="20"/>
        </w:rPr>
        <w:t xml:space="preserve"> 201</w:t>
      </w:r>
      <w:r>
        <w:rPr>
          <w:color w:val="000000"/>
          <w:sz w:val="20"/>
          <w:szCs w:val="20"/>
        </w:rPr>
        <w:t>1</w:t>
      </w:r>
    </w:p>
    <w:p w:rsidR="00092D1C" w:rsidRDefault="00092D1C" w:rsidP="00092D1C">
      <w:pPr>
        <w:rPr>
          <w:color w:val="000000"/>
          <w:sz w:val="20"/>
          <w:szCs w:val="20"/>
        </w:rPr>
      </w:pPr>
    </w:p>
    <w:p w:rsidR="00092D1C" w:rsidRPr="00F06CDC" w:rsidRDefault="00092D1C" w:rsidP="00092D1C">
      <w:r w:rsidRPr="00F06CDC">
        <w:rPr>
          <w:b/>
          <w:bCs/>
          <w:color w:val="000000"/>
          <w:sz w:val="20"/>
          <w:szCs w:val="20"/>
          <w:u w:val="single"/>
        </w:rPr>
        <w:t>Work Experience</w:t>
      </w:r>
      <w:r w:rsidRPr="00F06CDC">
        <w:rPr>
          <w:color w:val="000000"/>
          <w:sz w:val="20"/>
          <w:szCs w:val="20"/>
          <w:u w:val="single"/>
        </w:rPr>
        <w:t>:</w:t>
      </w:r>
    </w:p>
    <w:p w:rsidR="00092D1C" w:rsidRPr="00F06CDC" w:rsidRDefault="00092D1C" w:rsidP="00092D1C">
      <w:pPr>
        <w:numPr>
          <w:ilvl w:val="0"/>
          <w:numId w:val="16"/>
        </w:numPr>
        <w:suppressAutoHyphens w:val="0"/>
        <w:jc w:val="both"/>
        <w:textAlignment w:val="baseline"/>
        <w:rPr>
          <w:rFonts w:ascii="Arial" w:hAnsi="Arial" w:cs="Arial"/>
          <w:color w:val="000000"/>
          <w:sz w:val="20"/>
          <w:szCs w:val="20"/>
        </w:rPr>
      </w:pPr>
      <w:r w:rsidRPr="00F06CDC">
        <w:rPr>
          <w:color w:val="000000"/>
          <w:sz w:val="20"/>
          <w:szCs w:val="20"/>
        </w:rPr>
        <w:t>Tax audit u/s 44AB of Income Tax Act, 1956 of private limited companies, firms &amp; professionals.</w:t>
      </w:r>
    </w:p>
    <w:p w:rsidR="00092D1C" w:rsidRPr="00F06CDC" w:rsidRDefault="00092D1C" w:rsidP="00092D1C">
      <w:pPr>
        <w:numPr>
          <w:ilvl w:val="0"/>
          <w:numId w:val="16"/>
        </w:numPr>
        <w:suppressAutoHyphens w:val="0"/>
        <w:jc w:val="both"/>
        <w:textAlignment w:val="baseline"/>
        <w:rPr>
          <w:rFonts w:ascii="Arial" w:hAnsi="Arial" w:cs="Arial"/>
          <w:color w:val="000000"/>
          <w:sz w:val="20"/>
          <w:szCs w:val="20"/>
        </w:rPr>
      </w:pPr>
      <w:r>
        <w:rPr>
          <w:color w:val="000000"/>
          <w:sz w:val="20"/>
          <w:szCs w:val="20"/>
        </w:rPr>
        <w:t xml:space="preserve">Performing various types of audits including </w:t>
      </w:r>
      <w:proofErr w:type="gramStart"/>
      <w:r>
        <w:rPr>
          <w:color w:val="000000"/>
          <w:sz w:val="20"/>
          <w:szCs w:val="20"/>
        </w:rPr>
        <w:t>Statutory</w:t>
      </w:r>
      <w:proofErr w:type="gramEnd"/>
      <w:r>
        <w:rPr>
          <w:color w:val="000000"/>
          <w:sz w:val="20"/>
          <w:szCs w:val="20"/>
        </w:rPr>
        <w:t xml:space="preserve"> audit, Tax audit, Internal Audit, Bank concurrent audit.</w:t>
      </w:r>
    </w:p>
    <w:p w:rsidR="00092D1C" w:rsidRPr="00F06CDC" w:rsidRDefault="00092D1C" w:rsidP="00092D1C">
      <w:pPr>
        <w:numPr>
          <w:ilvl w:val="0"/>
          <w:numId w:val="16"/>
        </w:numPr>
        <w:suppressAutoHyphens w:val="0"/>
        <w:jc w:val="both"/>
        <w:textAlignment w:val="baseline"/>
        <w:rPr>
          <w:rFonts w:ascii="Arial" w:hAnsi="Arial" w:cs="Arial"/>
          <w:color w:val="000000"/>
          <w:sz w:val="20"/>
          <w:szCs w:val="20"/>
        </w:rPr>
      </w:pPr>
      <w:r w:rsidRPr="00F06CDC">
        <w:rPr>
          <w:color w:val="000000"/>
          <w:sz w:val="20"/>
          <w:szCs w:val="20"/>
        </w:rPr>
        <w:t>Accounting of partnership firms, individuals and trusts.</w:t>
      </w:r>
    </w:p>
    <w:p w:rsidR="00092D1C" w:rsidRPr="00280889" w:rsidRDefault="00092D1C" w:rsidP="00092D1C">
      <w:pPr>
        <w:numPr>
          <w:ilvl w:val="0"/>
          <w:numId w:val="16"/>
        </w:numPr>
        <w:suppressAutoHyphens w:val="0"/>
        <w:jc w:val="both"/>
        <w:textAlignment w:val="baseline"/>
        <w:rPr>
          <w:rFonts w:ascii="Arial" w:hAnsi="Arial" w:cs="Arial"/>
          <w:color w:val="000000"/>
          <w:sz w:val="20"/>
          <w:szCs w:val="20"/>
        </w:rPr>
      </w:pPr>
      <w:r w:rsidRPr="00092D1C">
        <w:rPr>
          <w:color w:val="000000"/>
          <w:sz w:val="20"/>
          <w:szCs w:val="20"/>
        </w:rPr>
        <w:t>Vouching of various books like purchase book, sales book, cash book and journal.</w:t>
      </w:r>
    </w:p>
    <w:p w:rsidR="00280889" w:rsidRDefault="00280889" w:rsidP="00714317">
      <w:pPr>
        <w:suppressAutoHyphens w:val="0"/>
        <w:jc w:val="both"/>
        <w:textAlignment w:val="baseline"/>
        <w:rPr>
          <w:rFonts w:ascii="Arial" w:hAnsi="Arial" w:cs="Arial"/>
          <w:color w:val="000000"/>
          <w:sz w:val="20"/>
          <w:szCs w:val="20"/>
        </w:rPr>
      </w:pPr>
    </w:p>
    <w:p w:rsidR="00714317" w:rsidRPr="00F06CDC" w:rsidRDefault="00714317" w:rsidP="00714317">
      <w:pPr>
        <w:shd w:val="clear" w:color="auto" w:fill="D9D9D9" w:themeFill="background1" w:themeFillShade="D9"/>
        <w:tabs>
          <w:tab w:val="right" w:pos="9360"/>
        </w:tabs>
      </w:pPr>
      <w:proofErr w:type="gramStart"/>
      <w:r w:rsidRPr="00F06CDC">
        <w:rPr>
          <w:b/>
          <w:bCs/>
          <w:color w:val="000000"/>
          <w:sz w:val="20"/>
          <w:szCs w:val="20"/>
        </w:rPr>
        <w:t>IT</w:t>
      </w:r>
      <w:proofErr w:type="gramEnd"/>
      <w:r w:rsidRPr="00F06CDC">
        <w:rPr>
          <w:b/>
          <w:bCs/>
          <w:color w:val="000000"/>
          <w:sz w:val="20"/>
          <w:szCs w:val="20"/>
        </w:rPr>
        <w:t xml:space="preserve"> SKILLS:</w:t>
      </w:r>
    </w:p>
    <w:p w:rsidR="00714317" w:rsidRDefault="00714317" w:rsidP="00714317">
      <w:pPr>
        <w:pStyle w:val="ListParagraph"/>
        <w:numPr>
          <w:ilvl w:val="0"/>
          <w:numId w:val="19"/>
        </w:numPr>
        <w:suppressAutoHyphens w:val="0"/>
        <w:jc w:val="both"/>
        <w:textAlignment w:val="baseline"/>
        <w:rPr>
          <w:color w:val="000000"/>
          <w:sz w:val="20"/>
          <w:szCs w:val="20"/>
        </w:rPr>
      </w:pPr>
      <w:r w:rsidRPr="00714317">
        <w:rPr>
          <w:color w:val="000000"/>
          <w:sz w:val="20"/>
          <w:szCs w:val="20"/>
        </w:rPr>
        <w:t>Proficient</w:t>
      </w:r>
      <w:r>
        <w:rPr>
          <w:color w:val="000000"/>
          <w:sz w:val="20"/>
          <w:szCs w:val="20"/>
        </w:rPr>
        <w:t xml:space="preserve"> in Microsoft Office (MS Excel, MS PowerPoint, MS Word)</w:t>
      </w:r>
    </w:p>
    <w:p w:rsidR="00714317" w:rsidRDefault="00714317" w:rsidP="00714317">
      <w:pPr>
        <w:pStyle w:val="ListParagraph"/>
        <w:numPr>
          <w:ilvl w:val="0"/>
          <w:numId w:val="19"/>
        </w:numPr>
        <w:suppressAutoHyphens w:val="0"/>
        <w:jc w:val="both"/>
        <w:textAlignment w:val="baseline"/>
        <w:rPr>
          <w:color w:val="000000"/>
          <w:sz w:val="20"/>
          <w:szCs w:val="20"/>
        </w:rPr>
      </w:pPr>
      <w:r>
        <w:rPr>
          <w:color w:val="000000"/>
          <w:sz w:val="20"/>
          <w:szCs w:val="20"/>
        </w:rPr>
        <w:t>Working knowledge of Oracle JD Edwards (JDE) Financials – AR, AP, FA &amp; GL</w:t>
      </w:r>
    </w:p>
    <w:p w:rsidR="00714317" w:rsidRPr="00714317" w:rsidRDefault="00714317" w:rsidP="00714317">
      <w:pPr>
        <w:pStyle w:val="ListParagraph"/>
        <w:numPr>
          <w:ilvl w:val="0"/>
          <w:numId w:val="19"/>
        </w:numPr>
        <w:suppressAutoHyphens w:val="0"/>
        <w:jc w:val="both"/>
        <w:textAlignment w:val="baseline"/>
        <w:rPr>
          <w:color w:val="000000"/>
          <w:sz w:val="20"/>
          <w:szCs w:val="20"/>
        </w:rPr>
      </w:pPr>
      <w:r>
        <w:rPr>
          <w:color w:val="000000"/>
          <w:sz w:val="20"/>
          <w:szCs w:val="20"/>
        </w:rPr>
        <w:t>Exposure to Hubble (Insight’s report writing &amp; analytics software)</w:t>
      </w:r>
    </w:p>
    <w:p w:rsidR="00714317" w:rsidRPr="00092D1C" w:rsidRDefault="00714317" w:rsidP="00280889">
      <w:pPr>
        <w:suppressAutoHyphens w:val="0"/>
        <w:ind w:left="720"/>
        <w:jc w:val="both"/>
        <w:textAlignment w:val="baseline"/>
        <w:rPr>
          <w:rFonts w:ascii="Arial" w:hAnsi="Arial" w:cs="Arial"/>
          <w:color w:val="000000"/>
          <w:sz w:val="20"/>
          <w:szCs w:val="20"/>
        </w:rPr>
      </w:pPr>
    </w:p>
    <w:p w:rsidR="00E832C5" w:rsidRPr="00280889" w:rsidRDefault="00622EDD" w:rsidP="00280889">
      <w:pPr>
        <w:pStyle w:val="Heading3"/>
        <w:numPr>
          <w:ilvl w:val="0"/>
          <w:numId w:val="0"/>
        </w:numPr>
        <w:shd w:val="clear" w:color="auto" w:fill="D9D9D9" w:themeFill="background1" w:themeFillShade="D9"/>
        <w:rPr>
          <w:i w:val="0"/>
          <w:iCs w:val="0"/>
          <w:sz w:val="20"/>
          <w:szCs w:val="20"/>
          <w:u w:val="none"/>
        </w:rPr>
      </w:pPr>
      <w:r w:rsidRPr="00280889">
        <w:rPr>
          <w:i w:val="0"/>
          <w:iCs w:val="0"/>
          <w:sz w:val="20"/>
          <w:szCs w:val="20"/>
          <w:u w:val="none"/>
        </w:rPr>
        <w:t>EXTRA CURRICULAR ACTIVITIES</w:t>
      </w:r>
    </w:p>
    <w:p w:rsidR="00803A09" w:rsidRPr="00803A09" w:rsidRDefault="00803A09" w:rsidP="00803A09"/>
    <w:p w:rsidR="00622EDD" w:rsidRPr="00B31A7D" w:rsidRDefault="00886AFC" w:rsidP="00290CED">
      <w:pPr>
        <w:ind w:left="360"/>
        <w:rPr>
          <w:sz w:val="20"/>
          <w:szCs w:val="20"/>
          <w:lang w:eastAsia="en-IN"/>
        </w:rPr>
      </w:pPr>
      <w:r w:rsidRPr="00B31A7D">
        <w:rPr>
          <w:sz w:val="20"/>
          <w:szCs w:val="20"/>
          <w:lang w:eastAsia="en-IN"/>
        </w:rPr>
        <w:t>Won 1</w:t>
      </w:r>
      <w:r w:rsidRPr="00B31A7D">
        <w:rPr>
          <w:sz w:val="20"/>
          <w:szCs w:val="20"/>
          <w:vertAlign w:val="superscript"/>
          <w:lang w:eastAsia="en-IN"/>
        </w:rPr>
        <w:t>st</w:t>
      </w:r>
      <w:r w:rsidRPr="00B31A7D">
        <w:rPr>
          <w:sz w:val="20"/>
          <w:szCs w:val="20"/>
          <w:lang w:eastAsia="en-IN"/>
        </w:rPr>
        <w:t xml:space="preserve"> Runner’s up for best presentation </w:t>
      </w:r>
      <w:r w:rsidR="00BA64C2" w:rsidRPr="00B31A7D">
        <w:rPr>
          <w:sz w:val="20"/>
          <w:szCs w:val="20"/>
          <w:lang w:eastAsia="en-IN"/>
        </w:rPr>
        <w:t>during General Management and Communication Skills (</w:t>
      </w:r>
      <w:r w:rsidRPr="00B31A7D">
        <w:rPr>
          <w:sz w:val="20"/>
          <w:szCs w:val="20"/>
          <w:lang w:eastAsia="en-IN"/>
        </w:rPr>
        <w:t>GMCS</w:t>
      </w:r>
      <w:r w:rsidR="00BA64C2" w:rsidRPr="00B31A7D">
        <w:rPr>
          <w:sz w:val="20"/>
          <w:szCs w:val="20"/>
          <w:lang w:eastAsia="en-IN"/>
        </w:rPr>
        <w:t>) training</w:t>
      </w:r>
      <w:r w:rsidR="00420F68">
        <w:rPr>
          <w:sz w:val="20"/>
          <w:szCs w:val="20"/>
          <w:lang w:eastAsia="en-IN"/>
        </w:rPr>
        <w:t>. (Mandatory training by ICAI)</w:t>
      </w:r>
    </w:p>
    <w:p w:rsidR="00290CED" w:rsidRDefault="00290CED" w:rsidP="00290CED">
      <w:pPr>
        <w:ind w:left="360"/>
      </w:pPr>
    </w:p>
    <w:p w:rsidR="00123AB3" w:rsidRPr="00280889" w:rsidRDefault="00232852" w:rsidP="00280889">
      <w:pPr>
        <w:pStyle w:val="Heading3"/>
        <w:numPr>
          <w:ilvl w:val="0"/>
          <w:numId w:val="0"/>
        </w:numPr>
        <w:shd w:val="clear" w:color="auto" w:fill="D9D9D9" w:themeFill="background1" w:themeFillShade="D9"/>
        <w:rPr>
          <w:i w:val="0"/>
          <w:sz w:val="20"/>
          <w:szCs w:val="20"/>
          <w:u w:val="none"/>
        </w:rPr>
      </w:pPr>
      <w:r w:rsidRPr="00280889">
        <w:rPr>
          <w:i w:val="0"/>
          <w:iCs w:val="0"/>
          <w:sz w:val="20"/>
          <w:szCs w:val="20"/>
          <w:u w:val="none"/>
        </w:rPr>
        <w:t>PERSONAL PROFILE</w:t>
      </w:r>
      <w:r w:rsidRPr="00280889">
        <w:rPr>
          <w:i w:val="0"/>
          <w:sz w:val="20"/>
          <w:szCs w:val="20"/>
          <w:u w:val="none"/>
        </w:rPr>
        <w:t xml:space="preserve">   </w:t>
      </w:r>
      <w:r w:rsidR="00123AB3" w:rsidRPr="00280889">
        <w:rPr>
          <w:i w:val="0"/>
          <w:sz w:val="20"/>
          <w:szCs w:val="20"/>
          <w:u w:val="none"/>
        </w:rPr>
        <w:t xml:space="preserve">                         </w:t>
      </w:r>
    </w:p>
    <w:p w:rsidR="000C1E9F" w:rsidRPr="00B31A7D" w:rsidRDefault="002E655D" w:rsidP="000C1E9F">
      <w:pPr>
        <w:pStyle w:val="Title"/>
        <w:shd w:val="clear" w:color="auto" w:fill="auto"/>
        <w:jc w:val="left"/>
        <w:rPr>
          <w:b w:val="0"/>
          <w:sz w:val="20"/>
          <w:szCs w:val="20"/>
        </w:rPr>
      </w:pPr>
      <w:r w:rsidRPr="00B31A7D">
        <w:rPr>
          <w:b w:val="0"/>
          <w:sz w:val="20"/>
          <w:szCs w:val="20"/>
        </w:rPr>
        <w:t>Date of Birth:</w:t>
      </w:r>
      <w:r w:rsidR="00123AB3" w:rsidRPr="00B31A7D">
        <w:rPr>
          <w:b w:val="0"/>
          <w:sz w:val="20"/>
          <w:szCs w:val="20"/>
        </w:rPr>
        <w:t xml:space="preserve"> </w:t>
      </w:r>
      <w:r w:rsidR="003D0137" w:rsidRPr="00B31A7D">
        <w:rPr>
          <w:b w:val="0"/>
          <w:sz w:val="20"/>
          <w:szCs w:val="20"/>
        </w:rPr>
        <w:tab/>
      </w:r>
      <w:r w:rsidR="000C1483" w:rsidRPr="00B31A7D">
        <w:rPr>
          <w:b w:val="0"/>
          <w:sz w:val="20"/>
          <w:szCs w:val="20"/>
        </w:rPr>
        <w:tab/>
      </w:r>
      <w:r w:rsidR="004B5C38" w:rsidRPr="00B31A7D">
        <w:rPr>
          <w:b w:val="0"/>
          <w:sz w:val="20"/>
          <w:szCs w:val="20"/>
        </w:rPr>
        <w:t>June 28</w:t>
      </w:r>
      <w:r w:rsidR="00A70447" w:rsidRPr="00B31A7D">
        <w:rPr>
          <w:b w:val="0"/>
          <w:bCs w:val="0"/>
          <w:sz w:val="20"/>
          <w:szCs w:val="20"/>
        </w:rPr>
        <w:t>, 198</w:t>
      </w:r>
      <w:r w:rsidR="004B5C38" w:rsidRPr="00B31A7D">
        <w:rPr>
          <w:b w:val="0"/>
          <w:bCs w:val="0"/>
          <w:sz w:val="20"/>
          <w:szCs w:val="20"/>
        </w:rPr>
        <w:t>9</w:t>
      </w:r>
    </w:p>
    <w:p w:rsidR="000C1483" w:rsidRPr="00B31A7D" w:rsidRDefault="002E655D" w:rsidP="000C1483">
      <w:pPr>
        <w:autoSpaceDE w:val="0"/>
        <w:autoSpaceDN w:val="0"/>
        <w:adjustRightInd w:val="0"/>
        <w:rPr>
          <w:b/>
          <w:sz w:val="20"/>
          <w:szCs w:val="20"/>
        </w:rPr>
      </w:pPr>
      <w:r w:rsidRPr="00B31A7D">
        <w:rPr>
          <w:sz w:val="20"/>
          <w:szCs w:val="20"/>
        </w:rPr>
        <w:t>Nationality:</w:t>
      </w:r>
      <w:r w:rsidR="003D0137" w:rsidRPr="00B31A7D">
        <w:rPr>
          <w:sz w:val="20"/>
          <w:szCs w:val="20"/>
        </w:rPr>
        <w:tab/>
      </w:r>
      <w:r w:rsidR="003D0137" w:rsidRPr="00B31A7D">
        <w:rPr>
          <w:sz w:val="20"/>
          <w:szCs w:val="20"/>
        </w:rPr>
        <w:tab/>
      </w:r>
      <w:r w:rsidR="00DE3AE6" w:rsidRPr="00B31A7D">
        <w:rPr>
          <w:sz w:val="20"/>
          <w:szCs w:val="20"/>
        </w:rPr>
        <w:t>Indian</w:t>
      </w:r>
      <w:r w:rsidR="00DE3AE6" w:rsidRPr="00B31A7D">
        <w:rPr>
          <w:b/>
          <w:sz w:val="20"/>
          <w:szCs w:val="20"/>
        </w:rPr>
        <w:t xml:space="preserve"> </w:t>
      </w:r>
    </w:p>
    <w:p w:rsidR="000C1483" w:rsidRPr="000C1483" w:rsidRDefault="00257884" w:rsidP="00B31A7D">
      <w:r w:rsidRPr="00B31A7D">
        <w:rPr>
          <w:sz w:val="20"/>
          <w:szCs w:val="20"/>
        </w:rPr>
        <w:t xml:space="preserve">Current Location:           </w:t>
      </w:r>
      <w:r w:rsidR="00B31A7D">
        <w:rPr>
          <w:sz w:val="20"/>
          <w:szCs w:val="20"/>
        </w:rPr>
        <w:t xml:space="preserve">    </w:t>
      </w:r>
      <w:r w:rsidRPr="00B31A7D">
        <w:rPr>
          <w:sz w:val="20"/>
          <w:szCs w:val="20"/>
        </w:rPr>
        <w:t>Dubai</w:t>
      </w:r>
    </w:p>
    <w:tbl>
      <w:tblPr>
        <w:tblW w:w="30" w:type="dxa"/>
        <w:jc w:val="center"/>
        <w:tblCellSpacing w:w="0" w:type="dxa"/>
        <w:tblCellMar>
          <w:left w:w="0" w:type="dxa"/>
          <w:right w:w="0" w:type="dxa"/>
        </w:tblCellMar>
        <w:tblLook w:val="04A0" w:firstRow="1" w:lastRow="0" w:firstColumn="1" w:lastColumn="0" w:noHBand="0" w:noVBand="1"/>
      </w:tblPr>
      <w:tblGrid>
        <w:gridCol w:w="30"/>
      </w:tblGrid>
      <w:tr w:rsidR="00C957C4" w:rsidTr="002E138A">
        <w:trPr>
          <w:trHeight w:val="269"/>
          <w:tblCellSpacing w:w="0" w:type="dxa"/>
          <w:jc w:val="center"/>
        </w:trPr>
        <w:tc>
          <w:tcPr>
            <w:tcW w:w="0" w:type="auto"/>
            <w:tcBorders>
              <w:top w:val="single" w:sz="4" w:space="0" w:color="0199CD"/>
              <w:left w:val="single" w:sz="4" w:space="0" w:color="0199CD"/>
              <w:bottom w:val="single" w:sz="4" w:space="0" w:color="0199CD"/>
              <w:right w:val="single" w:sz="4" w:space="0" w:color="0199CD"/>
            </w:tcBorders>
            <w:hideMark/>
          </w:tcPr>
          <w:p w:rsidR="00C957C4" w:rsidRDefault="00C957C4">
            <w:pPr>
              <w:rPr>
                <w:color w:val="000000"/>
                <w:sz w:val="27"/>
                <w:szCs w:val="27"/>
              </w:rPr>
            </w:pPr>
          </w:p>
        </w:tc>
      </w:tr>
    </w:tbl>
    <w:p w:rsidR="003F72B1" w:rsidRPr="003F72B1" w:rsidRDefault="003F72B1" w:rsidP="002823E5">
      <w:pPr>
        <w:suppressAutoHyphens w:val="0"/>
        <w:autoSpaceDE w:val="0"/>
        <w:autoSpaceDN w:val="0"/>
        <w:adjustRightInd w:val="0"/>
        <w:rPr>
          <w:lang w:eastAsia="en-IN"/>
        </w:rPr>
      </w:pPr>
    </w:p>
    <w:sectPr w:rsidR="003F72B1" w:rsidRPr="003F72B1" w:rsidSect="00290CED">
      <w:footnotePr>
        <w:pos w:val="beneathText"/>
      </w:footnotePr>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Arial Unicode MS"/>
    <w:charset w:val="02"/>
    <w:family w:val="auto"/>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Ø"/>
      <w:lvlJc w:val="left"/>
      <w:pPr>
        <w:tabs>
          <w:tab w:val="num" w:pos="1440"/>
        </w:tabs>
      </w:pPr>
      <w:rPr>
        <w:rFonts w:ascii="Wingdings" w:hAnsi="Wingdings"/>
      </w:rPr>
    </w:lvl>
    <w:lvl w:ilvl="1">
      <w:start w:val="1"/>
      <w:numFmt w:val="bullet"/>
      <w:lvlText w:val="Ø"/>
      <w:lvlJc w:val="left"/>
      <w:pPr>
        <w:tabs>
          <w:tab w:val="num" w:pos="1440"/>
        </w:tabs>
      </w:pPr>
      <w:rPr>
        <w:rFonts w:ascii="Wingdings" w:hAnsi="Wingdings"/>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1">
    <w:nsid w:val="00000003"/>
    <w:multiLevelType w:val="multilevel"/>
    <w:tmpl w:val="00000003"/>
    <w:name w:val="Outline"/>
    <w:lvl w:ilvl="0">
      <w:start w:val="1"/>
      <w:numFmt w:val="none"/>
      <w:pStyle w:val="Heading1"/>
      <w:lvlText w:val=""/>
      <w:lvlJc w:val="left"/>
      <w:pPr>
        <w:tabs>
          <w:tab w:val="num" w:pos="0"/>
        </w:tabs>
      </w:pPr>
    </w:lvl>
    <w:lvl w:ilvl="1">
      <w:start w:val="1"/>
      <w:numFmt w:val="none"/>
      <w:pStyle w:val="Heading2"/>
      <w:lvlText w:val=""/>
      <w:lvlJc w:val="left"/>
      <w:pPr>
        <w:tabs>
          <w:tab w:val="num" w:pos="0"/>
        </w:tabs>
      </w:pPr>
    </w:lvl>
    <w:lvl w:ilvl="2">
      <w:start w:val="1"/>
      <w:numFmt w:val="none"/>
      <w:pStyle w:val="Heading3"/>
      <w:lvlText w:val=""/>
      <w:lvlJc w:val="left"/>
      <w:pPr>
        <w:tabs>
          <w:tab w:val="num" w:pos="0"/>
        </w:tabs>
      </w:pPr>
    </w:lvl>
    <w:lvl w:ilvl="3">
      <w:start w:val="1"/>
      <w:numFmt w:val="none"/>
      <w:pStyle w:val="Heading4"/>
      <w:lvlText w:val=""/>
      <w:lvlJc w:val="left"/>
      <w:pPr>
        <w:tabs>
          <w:tab w:val="num" w:pos="0"/>
        </w:tabs>
      </w:pPr>
    </w:lvl>
    <w:lvl w:ilvl="4">
      <w:start w:val="1"/>
      <w:numFmt w:val="none"/>
      <w:lvlText w:val=""/>
      <w:lvlJc w:val="left"/>
      <w:pPr>
        <w:tabs>
          <w:tab w:val="num" w:pos="0"/>
        </w:tabs>
      </w:pPr>
    </w:lvl>
    <w:lvl w:ilvl="5">
      <w:start w:val="1"/>
      <w:numFmt w:val="none"/>
      <w:pStyle w:val="Heading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nsid w:val="045B5677"/>
    <w:multiLevelType w:val="hybridMultilevel"/>
    <w:tmpl w:val="ABBE23E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F53245"/>
    <w:multiLevelType w:val="hybridMultilevel"/>
    <w:tmpl w:val="59EAB95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8A635DC"/>
    <w:multiLevelType w:val="hybridMultilevel"/>
    <w:tmpl w:val="FB605E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D65101"/>
    <w:multiLevelType w:val="multilevel"/>
    <w:tmpl w:val="B63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0E34C8"/>
    <w:multiLevelType w:val="hybridMultilevel"/>
    <w:tmpl w:val="17B6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C544F9"/>
    <w:multiLevelType w:val="hybridMultilevel"/>
    <w:tmpl w:val="AF5E5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366F05"/>
    <w:multiLevelType w:val="hybridMultilevel"/>
    <w:tmpl w:val="94587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7670AF"/>
    <w:multiLevelType w:val="hybridMultilevel"/>
    <w:tmpl w:val="66A65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5C702C"/>
    <w:multiLevelType w:val="hybridMultilevel"/>
    <w:tmpl w:val="205EFC16"/>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1">
    <w:nsid w:val="5E1F1000"/>
    <w:multiLevelType w:val="hybridMultilevel"/>
    <w:tmpl w:val="DFDA667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EB771A"/>
    <w:multiLevelType w:val="hybridMultilevel"/>
    <w:tmpl w:val="D06A2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973119"/>
    <w:multiLevelType w:val="hybridMultilevel"/>
    <w:tmpl w:val="8D080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D4622B"/>
    <w:multiLevelType w:val="hybridMultilevel"/>
    <w:tmpl w:val="A5D0A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E13152"/>
    <w:multiLevelType w:val="hybridMultilevel"/>
    <w:tmpl w:val="C4DA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6E1962"/>
    <w:multiLevelType w:val="hybridMultilevel"/>
    <w:tmpl w:val="15F2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6B1FF3"/>
    <w:multiLevelType w:val="hybridMultilevel"/>
    <w:tmpl w:val="EDF20F5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7DEB7085"/>
    <w:multiLevelType w:val="hybridMultilevel"/>
    <w:tmpl w:val="E4ECC5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7"/>
  </w:num>
  <w:num w:numId="4">
    <w:abstractNumId w:val="8"/>
  </w:num>
  <w:num w:numId="5">
    <w:abstractNumId w:val="2"/>
  </w:num>
  <w:num w:numId="6">
    <w:abstractNumId w:val="18"/>
  </w:num>
  <w:num w:numId="7">
    <w:abstractNumId w:val="11"/>
  </w:num>
  <w:num w:numId="8">
    <w:abstractNumId w:val="4"/>
  </w:num>
  <w:num w:numId="9">
    <w:abstractNumId w:val="1"/>
  </w:num>
  <w:num w:numId="10">
    <w:abstractNumId w:val="12"/>
  </w:num>
  <w:num w:numId="11">
    <w:abstractNumId w:val="9"/>
  </w:num>
  <w:num w:numId="12">
    <w:abstractNumId w:val="17"/>
  </w:num>
  <w:num w:numId="13">
    <w:abstractNumId w:val="3"/>
  </w:num>
  <w:num w:numId="14">
    <w:abstractNumId w:val="13"/>
  </w:num>
  <w:num w:numId="15">
    <w:abstractNumId w:val="16"/>
  </w:num>
  <w:num w:numId="16">
    <w:abstractNumId w:val="5"/>
  </w:num>
  <w:num w:numId="17">
    <w:abstractNumId w:val="15"/>
  </w:num>
  <w:num w:numId="18">
    <w:abstractNumId w:val="14"/>
  </w:num>
  <w:num w:numId="1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
  <w:rsids>
    <w:rsidRoot w:val="005D39EE"/>
    <w:rsid w:val="00000C1C"/>
    <w:rsid w:val="00003565"/>
    <w:rsid w:val="00006003"/>
    <w:rsid w:val="00010428"/>
    <w:rsid w:val="00011DEC"/>
    <w:rsid w:val="0001369D"/>
    <w:rsid w:val="0002084E"/>
    <w:rsid w:val="00020954"/>
    <w:rsid w:val="00025418"/>
    <w:rsid w:val="00026178"/>
    <w:rsid w:val="00030430"/>
    <w:rsid w:val="0003307A"/>
    <w:rsid w:val="000350BA"/>
    <w:rsid w:val="000401C1"/>
    <w:rsid w:val="00046F2B"/>
    <w:rsid w:val="00047373"/>
    <w:rsid w:val="0005248F"/>
    <w:rsid w:val="000529F8"/>
    <w:rsid w:val="000547AF"/>
    <w:rsid w:val="0006494A"/>
    <w:rsid w:val="0006738A"/>
    <w:rsid w:val="0007098A"/>
    <w:rsid w:val="00070D00"/>
    <w:rsid w:val="00074FAB"/>
    <w:rsid w:val="000837ED"/>
    <w:rsid w:val="0009136A"/>
    <w:rsid w:val="00092D1C"/>
    <w:rsid w:val="00097A6E"/>
    <w:rsid w:val="00097C33"/>
    <w:rsid w:val="000A176C"/>
    <w:rsid w:val="000A3BF3"/>
    <w:rsid w:val="000B0832"/>
    <w:rsid w:val="000B20B3"/>
    <w:rsid w:val="000B79AC"/>
    <w:rsid w:val="000C1483"/>
    <w:rsid w:val="000C1E9F"/>
    <w:rsid w:val="000C2425"/>
    <w:rsid w:val="000D1BFA"/>
    <w:rsid w:val="000E210A"/>
    <w:rsid w:val="000E659E"/>
    <w:rsid w:val="000F2B94"/>
    <w:rsid w:val="000F58ED"/>
    <w:rsid w:val="000F734B"/>
    <w:rsid w:val="00107C40"/>
    <w:rsid w:val="00110797"/>
    <w:rsid w:val="00111005"/>
    <w:rsid w:val="001159A0"/>
    <w:rsid w:val="00121BAF"/>
    <w:rsid w:val="00121C75"/>
    <w:rsid w:val="0012220E"/>
    <w:rsid w:val="0012321A"/>
    <w:rsid w:val="00123AB3"/>
    <w:rsid w:val="0012452B"/>
    <w:rsid w:val="00125D61"/>
    <w:rsid w:val="0013035D"/>
    <w:rsid w:val="00131151"/>
    <w:rsid w:val="00134FF0"/>
    <w:rsid w:val="0015408B"/>
    <w:rsid w:val="0015588E"/>
    <w:rsid w:val="00156D72"/>
    <w:rsid w:val="00160F8E"/>
    <w:rsid w:val="0016776B"/>
    <w:rsid w:val="00167EB0"/>
    <w:rsid w:val="001703EC"/>
    <w:rsid w:val="001735E7"/>
    <w:rsid w:val="00174DAC"/>
    <w:rsid w:val="00176CE8"/>
    <w:rsid w:val="00184C9F"/>
    <w:rsid w:val="0019196D"/>
    <w:rsid w:val="00197E54"/>
    <w:rsid w:val="001A130C"/>
    <w:rsid w:val="001A5816"/>
    <w:rsid w:val="001A6053"/>
    <w:rsid w:val="001A6C3B"/>
    <w:rsid w:val="001B3819"/>
    <w:rsid w:val="001B6B8E"/>
    <w:rsid w:val="001C176A"/>
    <w:rsid w:val="001C7F4D"/>
    <w:rsid w:val="001D454E"/>
    <w:rsid w:val="001D4D9F"/>
    <w:rsid w:val="001D4E60"/>
    <w:rsid w:val="001E2361"/>
    <w:rsid w:val="001E3CBB"/>
    <w:rsid w:val="001E4979"/>
    <w:rsid w:val="001E6AEE"/>
    <w:rsid w:val="001F361F"/>
    <w:rsid w:val="00202F45"/>
    <w:rsid w:val="00211739"/>
    <w:rsid w:val="0021221C"/>
    <w:rsid w:val="00213853"/>
    <w:rsid w:val="00214CD4"/>
    <w:rsid w:val="00222DBC"/>
    <w:rsid w:val="002230F1"/>
    <w:rsid w:val="00224C87"/>
    <w:rsid w:val="002303F5"/>
    <w:rsid w:val="00232852"/>
    <w:rsid w:val="00232E13"/>
    <w:rsid w:val="00232F8C"/>
    <w:rsid w:val="00244996"/>
    <w:rsid w:val="002505E9"/>
    <w:rsid w:val="0025709B"/>
    <w:rsid w:val="00257884"/>
    <w:rsid w:val="002605B7"/>
    <w:rsid w:val="0026576E"/>
    <w:rsid w:val="00267EF1"/>
    <w:rsid w:val="0027280E"/>
    <w:rsid w:val="00276B88"/>
    <w:rsid w:val="002807A9"/>
    <w:rsid w:val="00280889"/>
    <w:rsid w:val="002823E5"/>
    <w:rsid w:val="002906EF"/>
    <w:rsid w:val="00290CED"/>
    <w:rsid w:val="00291F5C"/>
    <w:rsid w:val="00293F54"/>
    <w:rsid w:val="002950AC"/>
    <w:rsid w:val="00295402"/>
    <w:rsid w:val="00296C31"/>
    <w:rsid w:val="002A0D6D"/>
    <w:rsid w:val="002B12D6"/>
    <w:rsid w:val="002B3D97"/>
    <w:rsid w:val="002B5DD8"/>
    <w:rsid w:val="002B7CE2"/>
    <w:rsid w:val="002C09A9"/>
    <w:rsid w:val="002C1C27"/>
    <w:rsid w:val="002D59DF"/>
    <w:rsid w:val="002E0AE6"/>
    <w:rsid w:val="002E138A"/>
    <w:rsid w:val="002E1CA5"/>
    <w:rsid w:val="002E62A4"/>
    <w:rsid w:val="002E655D"/>
    <w:rsid w:val="002F19C5"/>
    <w:rsid w:val="002F21C1"/>
    <w:rsid w:val="002F3128"/>
    <w:rsid w:val="002F4576"/>
    <w:rsid w:val="002F5F7F"/>
    <w:rsid w:val="00301642"/>
    <w:rsid w:val="00303A5A"/>
    <w:rsid w:val="00304A41"/>
    <w:rsid w:val="00306217"/>
    <w:rsid w:val="003173DB"/>
    <w:rsid w:val="0032145C"/>
    <w:rsid w:val="00332F5A"/>
    <w:rsid w:val="003336C8"/>
    <w:rsid w:val="00341044"/>
    <w:rsid w:val="003457D2"/>
    <w:rsid w:val="00346454"/>
    <w:rsid w:val="00347F98"/>
    <w:rsid w:val="003514FB"/>
    <w:rsid w:val="0035785C"/>
    <w:rsid w:val="00364E45"/>
    <w:rsid w:val="003650B4"/>
    <w:rsid w:val="00365ECB"/>
    <w:rsid w:val="0036759C"/>
    <w:rsid w:val="00367806"/>
    <w:rsid w:val="00375269"/>
    <w:rsid w:val="0037776B"/>
    <w:rsid w:val="003777D0"/>
    <w:rsid w:val="00377AF3"/>
    <w:rsid w:val="00383C62"/>
    <w:rsid w:val="00386C95"/>
    <w:rsid w:val="003902EF"/>
    <w:rsid w:val="0039637E"/>
    <w:rsid w:val="003A07DF"/>
    <w:rsid w:val="003A2330"/>
    <w:rsid w:val="003A2944"/>
    <w:rsid w:val="003A3426"/>
    <w:rsid w:val="003B1E1E"/>
    <w:rsid w:val="003B682E"/>
    <w:rsid w:val="003C633D"/>
    <w:rsid w:val="003D0137"/>
    <w:rsid w:val="003D19DB"/>
    <w:rsid w:val="003D2BD4"/>
    <w:rsid w:val="003D5AC3"/>
    <w:rsid w:val="003D6011"/>
    <w:rsid w:val="003E2745"/>
    <w:rsid w:val="003E2AC0"/>
    <w:rsid w:val="003E2C06"/>
    <w:rsid w:val="003F1664"/>
    <w:rsid w:val="003F3303"/>
    <w:rsid w:val="003F4000"/>
    <w:rsid w:val="003F57C6"/>
    <w:rsid w:val="003F6FA9"/>
    <w:rsid w:val="003F72B1"/>
    <w:rsid w:val="003F7B2D"/>
    <w:rsid w:val="00416C73"/>
    <w:rsid w:val="004200F1"/>
    <w:rsid w:val="00420F68"/>
    <w:rsid w:val="00421A1C"/>
    <w:rsid w:val="00421E1D"/>
    <w:rsid w:val="004227C4"/>
    <w:rsid w:val="00431424"/>
    <w:rsid w:val="0043576A"/>
    <w:rsid w:val="00436824"/>
    <w:rsid w:val="0045106F"/>
    <w:rsid w:val="004517AC"/>
    <w:rsid w:val="004517F5"/>
    <w:rsid w:val="00455AA5"/>
    <w:rsid w:val="004615B5"/>
    <w:rsid w:val="00463F50"/>
    <w:rsid w:val="00481DF8"/>
    <w:rsid w:val="00484C37"/>
    <w:rsid w:val="00486196"/>
    <w:rsid w:val="00486E45"/>
    <w:rsid w:val="00494BE2"/>
    <w:rsid w:val="00495FD0"/>
    <w:rsid w:val="004A39B0"/>
    <w:rsid w:val="004A3E54"/>
    <w:rsid w:val="004A555D"/>
    <w:rsid w:val="004A5FF4"/>
    <w:rsid w:val="004A667C"/>
    <w:rsid w:val="004A7D2B"/>
    <w:rsid w:val="004B3160"/>
    <w:rsid w:val="004B3FD1"/>
    <w:rsid w:val="004B5812"/>
    <w:rsid w:val="004B5C38"/>
    <w:rsid w:val="004C4387"/>
    <w:rsid w:val="004C6272"/>
    <w:rsid w:val="004D3896"/>
    <w:rsid w:val="004E1C5E"/>
    <w:rsid w:val="004E790B"/>
    <w:rsid w:val="004F0E97"/>
    <w:rsid w:val="0050153B"/>
    <w:rsid w:val="00504B1C"/>
    <w:rsid w:val="0051230D"/>
    <w:rsid w:val="00514599"/>
    <w:rsid w:val="00517C8F"/>
    <w:rsid w:val="00533ECB"/>
    <w:rsid w:val="005357D3"/>
    <w:rsid w:val="00536F99"/>
    <w:rsid w:val="005411A5"/>
    <w:rsid w:val="00544DC6"/>
    <w:rsid w:val="00551209"/>
    <w:rsid w:val="00551938"/>
    <w:rsid w:val="0055286E"/>
    <w:rsid w:val="00553137"/>
    <w:rsid w:val="00553158"/>
    <w:rsid w:val="00563061"/>
    <w:rsid w:val="005631EA"/>
    <w:rsid w:val="005718B3"/>
    <w:rsid w:val="00571CD5"/>
    <w:rsid w:val="00574886"/>
    <w:rsid w:val="00577E7C"/>
    <w:rsid w:val="00584676"/>
    <w:rsid w:val="00584E53"/>
    <w:rsid w:val="005872F9"/>
    <w:rsid w:val="00591F75"/>
    <w:rsid w:val="005A78AE"/>
    <w:rsid w:val="005B1183"/>
    <w:rsid w:val="005B53DC"/>
    <w:rsid w:val="005B6DE1"/>
    <w:rsid w:val="005C0CDF"/>
    <w:rsid w:val="005C4BD4"/>
    <w:rsid w:val="005D39EE"/>
    <w:rsid w:val="005D69E2"/>
    <w:rsid w:val="005E2F55"/>
    <w:rsid w:val="005F1CC6"/>
    <w:rsid w:val="005F1CD4"/>
    <w:rsid w:val="005F3233"/>
    <w:rsid w:val="005F326E"/>
    <w:rsid w:val="005F39A7"/>
    <w:rsid w:val="005F43E4"/>
    <w:rsid w:val="005F7653"/>
    <w:rsid w:val="00605866"/>
    <w:rsid w:val="00607AE4"/>
    <w:rsid w:val="00611763"/>
    <w:rsid w:val="00613074"/>
    <w:rsid w:val="00614987"/>
    <w:rsid w:val="00615509"/>
    <w:rsid w:val="00616759"/>
    <w:rsid w:val="00620318"/>
    <w:rsid w:val="00622DF6"/>
    <w:rsid w:val="00622EDD"/>
    <w:rsid w:val="00631369"/>
    <w:rsid w:val="00631DFD"/>
    <w:rsid w:val="00633B5E"/>
    <w:rsid w:val="00635202"/>
    <w:rsid w:val="0063676E"/>
    <w:rsid w:val="00647136"/>
    <w:rsid w:val="00650D4B"/>
    <w:rsid w:val="00663AA3"/>
    <w:rsid w:val="0066462B"/>
    <w:rsid w:val="006820BC"/>
    <w:rsid w:val="00683158"/>
    <w:rsid w:val="00690EC8"/>
    <w:rsid w:val="006930F4"/>
    <w:rsid w:val="00696792"/>
    <w:rsid w:val="00697E56"/>
    <w:rsid w:val="006A7363"/>
    <w:rsid w:val="006B0FE0"/>
    <w:rsid w:val="006B2A2D"/>
    <w:rsid w:val="006B43EF"/>
    <w:rsid w:val="006B5374"/>
    <w:rsid w:val="006B555A"/>
    <w:rsid w:val="006C066A"/>
    <w:rsid w:val="006C237B"/>
    <w:rsid w:val="006C3B73"/>
    <w:rsid w:val="006C46CD"/>
    <w:rsid w:val="006C639D"/>
    <w:rsid w:val="006D32F2"/>
    <w:rsid w:val="006D34A0"/>
    <w:rsid w:val="006D6F3A"/>
    <w:rsid w:val="006E0A3E"/>
    <w:rsid w:val="006E19C6"/>
    <w:rsid w:val="006E4211"/>
    <w:rsid w:val="006E617A"/>
    <w:rsid w:val="006F12BE"/>
    <w:rsid w:val="006F2235"/>
    <w:rsid w:val="006F7AFF"/>
    <w:rsid w:val="006F7C7D"/>
    <w:rsid w:val="00702D6C"/>
    <w:rsid w:val="00703998"/>
    <w:rsid w:val="007066DF"/>
    <w:rsid w:val="00710991"/>
    <w:rsid w:val="00713FB2"/>
    <w:rsid w:val="00714317"/>
    <w:rsid w:val="00717037"/>
    <w:rsid w:val="00723303"/>
    <w:rsid w:val="007244B8"/>
    <w:rsid w:val="007246B0"/>
    <w:rsid w:val="007254A0"/>
    <w:rsid w:val="00725BCC"/>
    <w:rsid w:val="00725D50"/>
    <w:rsid w:val="00726573"/>
    <w:rsid w:val="00733C66"/>
    <w:rsid w:val="00735FEB"/>
    <w:rsid w:val="0073617C"/>
    <w:rsid w:val="00737BFF"/>
    <w:rsid w:val="00745C6D"/>
    <w:rsid w:val="00747C92"/>
    <w:rsid w:val="007505CF"/>
    <w:rsid w:val="00764E8B"/>
    <w:rsid w:val="007762D8"/>
    <w:rsid w:val="00787205"/>
    <w:rsid w:val="00795C18"/>
    <w:rsid w:val="00796B7F"/>
    <w:rsid w:val="0079709D"/>
    <w:rsid w:val="007A45D8"/>
    <w:rsid w:val="007A55A1"/>
    <w:rsid w:val="007A5BE2"/>
    <w:rsid w:val="007A7D4E"/>
    <w:rsid w:val="007B21CE"/>
    <w:rsid w:val="007B2514"/>
    <w:rsid w:val="007B2E82"/>
    <w:rsid w:val="007C12F4"/>
    <w:rsid w:val="007C1DCD"/>
    <w:rsid w:val="007C370A"/>
    <w:rsid w:val="007D32A7"/>
    <w:rsid w:val="007D5358"/>
    <w:rsid w:val="007E204E"/>
    <w:rsid w:val="007E5B85"/>
    <w:rsid w:val="007E6457"/>
    <w:rsid w:val="007E6CBE"/>
    <w:rsid w:val="007F08E5"/>
    <w:rsid w:val="007F5655"/>
    <w:rsid w:val="007F758F"/>
    <w:rsid w:val="00803A09"/>
    <w:rsid w:val="00804EFB"/>
    <w:rsid w:val="008108A4"/>
    <w:rsid w:val="00810AF8"/>
    <w:rsid w:val="00820969"/>
    <w:rsid w:val="00826EDB"/>
    <w:rsid w:val="00832311"/>
    <w:rsid w:val="008433E9"/>
    <w:rsid w:val="00853D0E"/>
    <w:rsid w:val="00854B21"/>
    <w:rsid w:val="00854B7C"/>
    <w:rsid w:val="00855F58"/>
    <w:rsid w:val="00856AED"/>
    <w:rsid w:val="0085794B"/>
    <w:rsid w:val="0086049B"/>
    <w:rsid w:val="00864442"/>
    <w:rsid w:val="00864812"/>
    <w:rsid w:val="00864D8E"/>
    <w:rsid w:val="0087060C"/>
    <w:rsid w:val="00870BC3"/>
    <w:rsid w:val="00872F17"/>
    <w:rsid w:val="00883F5B"/>
    <w:rsid w:val="008854C5"/>
    <w:rsid w:val="00886AFC"/>
    <w:rsid w:val="008944B5"/>
    <w:rsid w:val="00894532"/>
    <w:rsid w:val="00896CD0"/>
    <w:rsid w:val="00897774"/>
    <w:rsid w:val="008A5B07"/>
    <w:rsid w:val="008A6734"/>
    <w:rsid w:val="008B05FF"/>
    <w:rsid w:val="008B5387"/>
    <w:rsid w:val="008D2EFA"/>
    <w:rsid w:val="008D3377"/>
    <w:rsid w:val="008D343A"/>
    <w:rsid w:val="008D42A6"/>
    <w:rsid w:val="008D4FCB"/>
    <w:rsid w:val="008E5BAD"/>
    <w:rsid w:val="008E6039"/>
    <w:rsid w:val="00910170"/>
    <w:rsid w:val="00912112"/>
    <w:rsid w:val="00912189"/>
    <w:rsid w:val="009154DF"/>
    <w:rsid w:val="00917267"/>
    <w:rsid w:val="0092253C"/>
    <w:rsid w:val="0092701B"/>
    <w:rsid w:val="009325D9"/>
    <w:rsid w:val="00935EB9"/>
    <w:rsid w:val="009413B4"/>
    <w:rsid w:val="009458FF"/>
    <w:rsid w:val="00945C2D"/>
    <w:rsid w:val="00956DAD"/>
    <w:rsid w:val="0096281F"/>
    <w:rsid w:val="0097045E"/>
    <w:rsid w:val="00972E9B"/>
    <w:rsid w:val="009925B3"/>
    <w:rsid w:val="009A1BC8"/>
    <w:rsid w:val="009B2DFB"/>
    <w:rsid w:val="009B3AB3"/>
    <w:rsid w:val="009C02E2"/>
    <w:rsid w:val="009C1002"/>
    <w:rsid w:val="009C13AB"/>
    <w:rsid w:val="009C492A"/>
    <w:rsid w:val="009D2957"/>
    <w:rsid w:val="009E3C2E"/>
    <w:rsid w:val="009E4399"/>
    <w:rsid w:val="009E49F9"/>
    <w:rsid w:val="009F07FE"/>
    <w:rsid w:val="009F442C"/>
    <w:rsid w:val="00A02276"/>
    <w:rsid w:val="00A0415C"/>
    <w:rsid w:val="00A3360F"/>
    <w:rsid w:val="00A411F2"/>
    <w:rsid w:val="00A4123A"/>
    <w:rsid w:val="00A507EB"/>
    <w:rsid w:val="00A53173"/>
    <w:rsid w:val="00A53845"/>
    <w:rsid w:val="00A6781E"/>
    <w:rsid w:val="00A70447"/>
    <w:rsid w:val="00A758B4"/>
    <w:rsid w:val="00A75CA1"/>
    <w:rsid w:val="00A76109"/>
    <w:rsid w:val="00A76D64"/>
    <w:rsid w:val="00A80F00"/>
    <w:rsid w:val="00A827D9"/>
    <w:rsid w:val="00A943BD"/>
    <w:rsid w:val="00A9792C"/>
    <w:rsid w:val="00A97E85"/>
    <w:rsid w:val="00AA212B"/>
    <w:rsid w:val="00AA7E8B"/>
    <w:rsid w:val="00AB1785"/>
    <w:rsid w:val="00AB3AB7"/>
    <w:rsid w:val="00AC13FE"/>
    <w:rsid w:val="00AC1DDC"/>
    <w:rsid w:val="00AC69DF"/>
    <w:rsid w:val="00AD68DB"/>
    <w:rsid w:val="00AD6FDE"/>
    <w:rsid w:val="00AD72DA"/>
    <w:rsid w:val="00AD7463"/>
    <w:rsid w:val="00AD774B"/>
    <w:rsid w:val="00AF0541"/>
    <w:rsid w:val="00AF12B0"/>
    <w:rsid w:val="00AF707C"/>
    <w:rsid w:val="00B00CD1"/>
    <w:rsid w:val="00B02D13"/>
    <w:rsid w:val="00B0379C"/>
    <w:rsid w:val="00B03BE1"/>
    <w:rsid w:val="00B1074A"/>
    <w:rsid w:val="00B14EFC"/>
    <w:rsid w:val="00B20119"/>
    <w:rsid w:val="00B21222"/>
    <w:rsid w:val="00B21546"/>
    <w:rsid w:val="00B24BB0"/>
    <w:rsid w:val="00B25244"/>
    <w:rsid w:val="00B25353"/>
    <w:rsid w:val="00B25D73"/>
    <w:rsid w:val="00B31A7D"/>
    <w:rsid w:val="00B4577B"/>
    <w:rsid w:val="00B460EC"/>
    <w:rsid w:val="00B4651C"/>
    <w:rsid w:val="00B479BF"/>
    <w:rsid w:val="00B47C19"/>
    <w:rsid w:val="00B50C06"/>
    <w:rsid w:val="00B56838"/>
    <w:rsid w:val="00B62A60"/>
    <w:rsid w:val="00B66156"/>
    <w:rsid w:val="00B67AC6"/>
    <w:rsid w:val="00B805BB"/>
    <w:rsid w:val="00B85BDB"/>
    <w:rsid w:val="00B86C9B"/>
    <w:rsid w:val="00B87C2C"/>
    <w:rsid w:val="00B900BC"/>
    <w:rsid w:val="00B9075A"/>
    <w:rsid w:val="00B907EE"/>
    <w:rsid w:val="00B93568"/>
    <w:rsid w:val="00BA0BC6"/>
    <w:rsid w:val="00BA3866"/>
    <w:rsid w:val="00BA3D92"/>
    <w:rsid w:val="00BA64C2"/>
    <w:rsid w:val="00BB070A"/>
    <w:rsid w:val="00BB0B50"/>
    <w:rsid w:val="00BB1512"/>
    <w:rsid w:val="00BB2917"/>
    <w:rsid w:val="00BB411B"/>
    <w:rsid w:val="00BB557A"/>
    <w:rsid w:val="00BC2B3E"/>
    <w:rsid w:val="00BD0F0B"/>
    <w:rsid w:val="00BD3547"/>
    <w:rsid w:val="00BD781B"/>
    <w:rsid w:val="00BE34B5"/>
    <w:rsid w:val="00BE4564"/>
    <w:rsid w:val="00BE7CB8"/>
    <w:rsid w:val="00BE7EA9"/>
    <w:rsid w:val="00BF31DA"/>
    <w:rsid w:val="00C03A75"/>
    <w:rsid w:val="00C06C3D"/>
    <w:rsid w:val="00C0712A"/>
    <w:rsid w:val="00C12A25"/>
    <w:rsid w:val="00C22370"/>
    <w:rsid w:val="00C3120C"/>
    <w:rsid w:val="00C319A0"/>
    <w:rsid w:val="00C35502"/>
    <w:rsid w:val="00C37BAB"/>
    <w:rsid w:val="00C37D5D"/>
    <w:rsid w:val="00C432B1"/>
    <w:rsid w:val="00C4484B"/>
    <w:rsid w:val="00C45384"/>
    <w:rsid w:val="00C46420"/>
    <w:rsid w:val="00C47DEA"/>
    <w:rsid w:val="00C50EBD"/>
    <w:rsid w:val="00C54F19"/>
    <w:rsid w:val="00C71799"/>
    <w:rsid w:val="00C770AC"/>
    <w:rsid w:val="00C77C69"/>
    <w:rsid w:val="00C819CC"/>
    <w:rsid w:val="00C81C5B"/>
    <w:rsid w:val="00C82354"/>
    <w:rsid w:val="00C835AE"/>
    <w:rsid w:val="00C83B7A"/>
    <w:rsid w:val="00C8792F"/>
    <w:rsid w:val="00C87FCC"/>
    <w:rsid w:val="00C957C4"/>
    <w:rsid w:val="00C96823"/>
    <w:rsid w:val="00CA3BF6"/>
    <w:rsid w:val="00CA61A5"/>
    <w:rsid w:val="00CC07A5"/>
    <w:rsid w:val="00CC0BFC"/>
    <w:rsid w:val="00CC7EA4"/>
    <w:rsid w:val="00CD3585"/>
    <w:rsid w:val="00CD5E01"/>
    <w:rsid w:val="00CE2844"/>
    <w:rsid w:val="00CE2DD9"/>
    <w:rsid w:val="00CF5A92"/>
    <w:rsid w:val="00D1153D"/>
    <w:rsid w:val="00D14419"/>
    <w:rsid w:val="00D22DDD"/>
    <w:rsid w:val="00D23FC1"/>
    <w:rsid w:val="00D3114E"/>
    <w:rsid w:val="00D32299"/>
    <w:rsid w:val="00D32F8B"/>
    <w:rsid w:val="00D36DF8"/>
    <w:rsid w:val="00D43899"/>
    <w:rsid w:val="00D43B8F"/>
    <w:rsid w:val="00D5092B"/>
    <w:rsid w:val="00D57186"/>
    <w:rsid w:val="00D614DC"/>
    <w:rsid w:val="00D65983"/>
    <w:rsid w:val="00D65CCC"/>
    <w:rsid w:val="00D66ED9"/>
    <w:rsid w:val="00D736B5"/>
    <w:rsid w:val="00D80094"/>
    <w:rsid w:val="00D8334F"/>
    <w:rsid w:val="00D932D4"/>
    <w:rsid w:val="00D93436"/>
    <w:rsid w:val="00D93FAE"/>
    <w:rsid w:val="00D95E93"/>
    <w:rsid w:val="00DA0925"/>
    <w:rsid w:val="00DA37DD"/>
    <w:rsid w:val="00DA5E21"/>
    <w:rsid w:val="00DC2E4D"/>
    <w:rsid w:val="00DC4630"/>
    <w:rsid w:val="00DC4E66"/>
    <w:rsid w:val="00DC5D34"/>
    <w:rsid w:val="00DC70A7"/>
    <w:rsid w:val="00DD405B"/>
    <w:rsid w:val="00DD40C6"/>
    <w:rsid w:val="00DE3AE6"/>
    <w:rsid w:val="00DF5BBD"/>
    <w:rsid w:val="00E1160B"/>
    <w:rsid w:val="00E133A6"/>
    <w:rsid w:val="00E1538B"/>
    <w:rsid w:val="00E20887"/>
    <w:rsid w:val="00E21C7B"/>
    <w:rsid w:val="00E25C1E"/>
    <w:rsid w:val="00E310DB"/>
    <w:rsid w:val="00E313F2"/>
    <w:rsid w:val="00E34428"/>
    <w:rsid w:val="00E404E7"/>
    <w:rsid w:val="00E4246D"/>
    <w:rsid w:val="00E4697D"/>
    <w:rsid w:val="00E539C6"/>
    <w:rsid w:val="00E53F78"/>
    <w:rsid w:val="00E71FC8"/>
    <w:rsid w:val="00E7421B"/>
    <w:rsid w:val="00E74B98"/>
    <w:rsid w:val="00E766F1"/>
    <w:rsid w:val="00E832C5"/>
    <w:rsid w:val="00E83AE4"/>
    <w:rsid w:val="00E9191B"/>
    <w:rsid w:val="00E9222A"/>
    <w:rsid w:val="00E92D69"/>
    <w:rsid w:val="00E9336F"/>
    <w:rsid w:val="00E975EC"/>
    <w:rsid w:val="00E978F6"/>
    <w:rsid w:val="00E97DF0"/>
    <w:rsid w:val="00EA1D04"/>
    <w:rsid w:val="00EA57F1"/>
    <w:rsid w:val="00EB33DB"/>
    <w:rsid w:val="00EC3A0D"/>
    <w:rsid w:val="00EC641A"/>
    <w:rsid w:val="00ED1B13"/>
    <w:rsid w:val="00ED1ED9"/>
    <w:rsid w:val="00EE0070"/>
    <w:rsid w:val="00EE1CC7"/>
    <w:rsid w:val="00EE365B"/>
    <w:rsid w:val="00EE4B81"/>
    <w:rsid w:val="00EE524E"/>
    <w:rsid w:val="00EE5EAE"/>
    <w:rsid w:val="00EF1713"/>
    <w:rsid w:val="00EF1F69"/>
    <w:rsid w:val="00EF2643"/>
    <w:rsid w:val="00F0104C"/>
    <w:rsid w:val="00F05192"/>
    <w:rsid w:val="00F05377"/>
    <w:rsid w:val="00F1242A"/>
    <w:rsid w:val="00F16110"/>
    <w:rsid w:val="00F221EA"/>
    <w:rsid w:val="00F237AB"/>
    <w:rsid w:val="00F26664"/>
    <w:rsid w:val="00F2768D"/>
    <w:rsid w:val="00F2773A"/>
    <w:rsid w:val="00F318F7"/>
    <w:rsid w:val="00F370AD"/>
    <w:rsid w:val="00F402DF"/>
    <w:rsid w:val="00F40471"/>
    <w:rsid w:val="00F405E8"/>
    <w:rsid w:val="00F42EE0"/>
    <w:rsid w:val="00F46174"/>
    <w:rsid w:val="00F5196E"/>
    <w:rsid w:val="00F51A55"/>
    <w:rsid w:val="00F623DE"/>
    <w:rsid w:val="00F63BD7"/>
    <w:rsid w:val="00F76A2C"/>
    <w:rsid w:val="00F840AE"/>
    <w:rsid w:val="00F90B51"/>
    <w:rsid w:val="00F93E58"/>
    <w:rsid w:val="00F93F91"/>
    <w:rsid w:val="00FA201A"/>
    <w:rsid w:val="00FA5B63"/>
    <w:rsid w:val="00FA67D7"/>
    <w:rsid w:val="00FB1E11"/>
    <w:rsid w:val="00FB23C3"/>
    <w:rsid w:val="00FC61E6"/>
    <w:rsid w:val="00FD5DAA"/>
    <w:rsid w:val="00FE43EC"/>
    <w:rsid w:val="00FE49CA"/>
    <w:rsid w:val="00FE5A77"/>
    <w:rsid w:val="00FE6D85"/>
    <w:rsid w:val="00FF09E7"/>
    <w:rsid w:val="00FF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5E7"/>
    <w:pPr>
      <w:suppressAutoHyphens/>
    </w:pPr>
    <w:rPr>
      <w:sz w:val="24"/>
      <w:szCs w:val="24"/>
      <w:lang w:val="en-US" w:eastAsia="ar-SA"/>
    </w:rPr>
  </w:style>
  <w:style w:type="paragraph" w:styleId="Heading1">
    <w:name w:val="heading 1"/>
    <w:basedOn w:val="Normal"/>
    <w:next w:val="Normal"/>
    <w:qFormat/>
    <w:rsid w:val="001735E7"/>
    <w:pPr>
      <w:keepNext/>
      <w:numPr>
        <w:numId w:val="1"/>
      </w:numPr>
      <w:outlineLvl w:val="0"/>
    </w:pPr>
    <w:rPr>
      <w:b/>
      <w:szCs w:val="20"/>
    </w:rPr>
  </w:style>
  <w:style w:type="paragraph" w:styleId="Heading2">
    <w:name w:val="heading 2"/>
    <w:basedOn w:val="Normal"/>
    <w:next w:val="Normal"/>
    <w:qFormat/>
    <w:rsid w:val="001735E7"/>
    <w:pPr>
      <w:keepNext/>
      <w:numPr>
        <w:ilvl w:val="1"/>
        <w:numId w:val="1"/>
      </w:numPr>
      <w:outlineLvl w:val="1"/>
    </w:pPr>
    <w:rPr>
      <w:b/>
      <w:bCs/>
      <w:u w:val="single"/>
    </w:rPr>
  </w:style>
  <w:style w:type="paragraph" w:styleId="Heading3">
    <w:name w:val="heading 3"/>
    <w:basedOn w:val="Normal"/>
    <w:next w:val="Normal"/>
    <w:qFormat/>
    <w:rsid w:val="001735E7"/>
    <w:pPr>
      <w:keepNext/>
      <w:numPr>
        <w:ilvl w:val="2"/>
        <w:numId w:val="1"/>
      </w:numPr>
      <w:outlineLvl w:val="2"/>
    </w:pPr>
    <w:rPr>
      <w:b/>
      <w:bCs/>
      <w:i/>
      <w:iCs/>
      <w:u w:val="single"/>
    </w:rPr>
  </w:style>
  <w:style w:type="paragraph" w:styleId="Heading4">
    <w:name w:val="heading 4"/>
    <w:basedOn w:val="Normal"/>
    <w:next w:val="Normal"/>
    <w:qFormat/>
    <w:rsid w:val="001735E7"/>
    <w:pPr>
      <w:keepNext/>
      <w:numPr>
        <w:ilvl w:val="3"/>
        <w:numId w:val="1"/>
      </w:numPr>
      <w:tabs>
        <w:tab w:val="left" w:pos="720"/>
        <w:tab w:val="left" w:pos="7380"/>
      </w:tabs>
      <w:jc w:val="both"/>
      <w:outlineLvl w:val="3"/>
    </w:pPr>
    <w:rPr>
      <w:b/>
      <w:bCs/>
      <w:u w:val="single"/>
    </w:rPr>
  </w:style>
  <w:style w:type="paragraph" w:styleId="Heading6">
    <w:name w:val="heading 6"/>
    <w:basedOn w:val="Normal"/>
    <w:next w:val="Normal"/>
    <w:qFormat/>
    <w:rsid w:val="001735E7"/>
    <w:pPr>
      <w:keepNext/>
      <w:numPr>
        <w:ilvl w:val="5"/>
        <w:numId w:val="1"/>
      </w:numPr>
      <w:tabs>
        <w:tab w:val="left" w:pos="720"/>
        <w:tab w:val="left" w:pos="7380"/>
      </w:tabs>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735E7"/>
    <w:rPr>
      <w:rFonts w:ascii="Wingdings" w:hAnsi="Wingdings"/>
    </w:rPr>
  </w:style>
  <w:style w:type="character" w:customStyle="1" w:styleId="WW8Num1z3">
    <w:name w:val="WW8Num1z3"/>
    <w:rsid w:val="001735E7"/>
    <w:rPr>
      <w:rFonts w:ascii="Symbol" w:hAnsi="Symbol"/>
    </w:rPr>
  </w:style>
  <w:style w:type="character" w:customStyle="1" w:styleId="WW8Num1z4">
    <w:name w:val="WW8Num1z4"/>
    <w:rsid w:val="001735E7"/>
    <w:rPr>
      <w:rFonts w:ascii="Courier New" w:hAnsi="Courier New"/>
    </w:rPr>
  </w:style>
  <w:style w:type="character" w:customStyle="1" w:styleId="WW-Absatz-Standardschriftart">
    <w:name w:val="WW-Absatz-Standardschriftart"/>
    <w:rsid w:val="001735E7"/>
  </w:style>
  <w:style w:type="character" w:customStyle="1" w:styleId="WW-WW8Num1z0">
    <w:name w:val="WW-WW8Num1z0"/>
    <w:rsid w:val="001735E7"/>
    <w:rPr>
      <w:rFonts w:ascii="Wingdings" w:hAnsi="Wingdings"/>
    </w:rPr>
  </w:style>
  <w:style w:type="character" w:customStyle="1" w:styleId="WW8Num1z1">
    <w:name w:val="WW8Num1z1"/>
    <w:rsid w:val="001735E7"/>
    <w:rPr>
      <w:rFonts w:ascii="Courier New" w:hAnsi="Courier New"/>
    </w:rPr>
  </w:style>
  <w:style w:type="character" w:customStyle="1" w:styleId="WW-WW8Num1z3">
    <w:name w:val="WW-WW8Num1z3"/>
    <w:rsid w:val="001735E7"/>
    <w:rPr>
      <w:rFonts w:ascii="Symbol" w:hAnsi="Symbol"/>
    </w:rPr>
  </w:style>
  <w:style w:type="character" w:customStyle="1" w:styleId="WW8Num2z0">
    <w:name w:val="WW8Num2z0"/>
    <w:rsid w:val="001735E7"/>
    <w:rPr>
      <w:rFonts w:ascii="Wingdings" w:hAnsi="Wingdings"/>
    </w:rPr>
  </w:style>
  <w:style w:type="character" w:customStyle="1" w:styleId="WW8Num2z1">
    <w:name w:val="WW8Num2z1"/>
    <w:rsid w:val="001735E7"/>
    <w:rPr>
      <w:rFonts w:ascii="Courier New" w:hAnsi="Courier New"/>
    </w:rPr>
  </w:style>
  <w:style w:type="character" w:customStyle="1" w:styleId="WW8Num2z3">
    <w:name w:val="WW8Num2z3"/>
    <w:rsid w:val="001735E7"/>
    <w:rPr>
      <w:rFonts w:ascii="Symbol" w:hAnsi="Symbol"/>
    </w:rPr>
  </w:style>
  <w:style w:type="character" w:customStyle="1" w:styleId="WW8Num3z0">
    <w:name w:val="WW8Num3z0"/>
    <w:rsid w:val="001735E7"/>
    <w:rPr>
      <w:rFonts w:ascii="Wingdings" w:hAnsi="Wingdings"/>
    </w:rPr>
  </w:style>
  <w:style w:type="character" w:customStyle="1" w:styleId="WW8Num3z1">
    <w:name w:val="WW8Num3z1"/>
    <w:rsid w:val="001735E7"/>
    <w:rPr>
      <w:rFonts w:ascii="Courier New" w:hAnsi="Courier New"/>
    </w:rPr>
  </w:style>
  <w:style w:type="character" w:customStyle="1" w:styleId="WW8Num3z3">
    <w:name w:val="WW8Num3z3"/>
    <w:rsid w:val="001735E7"/>
    <w:rPr>
      <w:rFonts w:ascii="Symbol" w:hAnsi="Symbol"/>
    </w:rPr>
  </w:style>
  <w:style w:type="character" w:customStyle="1" w:styleId="WW8Num4z0">
    <w:name w:val="WW8Num4z0"/>
    <w:rsid w:val="001735E7"/>
    <w:rPr>
      <w:rFonts w:ascii="Symbol" w:eastAsia="Times New Roman" w:hAnsi="Symbol" w:cs="Times New Roman"/>
    </w:rPr>
  </w:style>
  <w:style w:type="character" w:customStyle="1" w:styleId="WW8Num4z1">
    <w:name w:val="WW8Num4z1"/>
    <w:rsid w:val="001735E7"/>
    <w:rPr>
      <w:rFonts w:ascii="Courier New" w:hAnsi="Courier New" w:cs="Courier New"/>
    </w:rPr>
  </w:style>
  <w:style w:type="character" w:customStyle="1" w:styleId="WW8Num4z2">
    <w:name w:val="WW8Num4z2"/>
    <w:rsid w:val="001735E7"/>
    <w:rPr>
      <w:rFonts w:ascii="Wingdings" w:hAnsi="Wingdings"/>
    </w:rPr>
  </w:style>
  <w:style w:type="character" w:customStyle="1" w:styleId="WW8Num4z3">
    <w:name w:val="WW8Num4z3"/>
    <w:rsid w:val="001735E7"/>
    <w:rPr>
      <w:rFonts w:ascii="Symbol" w:hAnsi="Symbol"/>
    </w:rPr>
  </w:style>
  <w:style w:type="character" w:customStyle="1" w:styleId="WW8Num5z0">
    <w:name w:val="WW8Num5z0"/>
    <w:rsid w:val="001735E7"/>
    <w:rPr>
      <w:rFonts w:ascii="Wingdings" w:hAnsi="Wingdings"/>
    </w:rPr>
  </w:style>
  <w:style w:type="character" w:customStyle="1" w:styleId="WW8Num5z1">
    <w:name w:val="WW8Num5z1"/>
    <w:rsid w:val="001735E7"/>
    <w:rPr>
      <w:rFonts w:ascii="Courier New" w:hAnsi="Courier New"/>
    </w:rPr>
  </w:style>
  <w:style w:type="character" w:customStyle="1" w:styleId="WW8Num5z3">
    <w:name w:val="WW8Num5z3"/>
    <w:rsid w:val="001735E7"/>
    <w:rPr>
      <w:rFonts w:ascii="Symbol" w:hAnsi="Symbol"/>
    </w:rPr>
  </w:style>
  <w:style w:type="character" w:customStyle="1" w:styleId="WW8Num6z0">
    <w:name w:val="WW8Num6z0"/>
    <w:rsid w:val="001735E7"/>
    <w:rPr>
      <w:rFonts w:ascii="Wingdings" w:hAnsi="Wingdings"/>
    </w:rPr>
  </w:style>
  <w:style w:type="character" w:customStyle="1" w:styleId="WW8Num6z3">
    <w:name w:val="WW8Num6z3"/>
    <w:rsid w:val="001735E7"/>
    <w:rPr>
      <w:rFonts w:ascii="Symbol" w:hAnsi="Symbol"/>
    </w:rPr>
  </w:style>
  <w:style w:type="character" w:customStyle="1" w:styleId="WW8Num6z4">
    <w:name w:val="WW8Num6z4"/>
    <w:rsid w:val="001735E7"/>
    <w:rPr>
      <w:rFonts w:ascii="Courier New" w:hAnsi="Courier New"/>
    </w:rPr>
  </w:style>
  <w:style w:type="character" w:customStyle="1" w:styleId="WW-DefaultParagraphFont">
    <w:name w:val="WW-Default Paragraph Font"/>
    <w:rsid w:val="001735E7"/>
  </w:style>
  <w:style w:type="character" w:styleId="Hyperlink">
    <w:name w:val="Hyperlink"/>
    <w:rsid w:val="001735E7"/>
    <w:rPr>
      <w:color w:val="0000FF"/>
      <w:u w:val="single"/>
    </w:rPr>
  </w:style>
  <w:style w:type="character" w:customStyle="1" w:styleId="Bullets">
    <w:name w:val="Bullets"/>
    <w:rsid w:val="001735E7"/>
    <w:rPr>
      <w:rFonts w:ascii="StarSymbol" w:eastAsia="StarSymbol" w:hAnsi="StarSymbol" w:cs="StarSymbol"/>
      <w:sz w:val="18"/>
      <w:szCs w:val="18"/>
    </w:rPr>
  </w:style>
  <w:style w:type="paragraph" w:styleId="BodyText">
    <w:name w:val="Body Text"/>
    <w:basedOn w:val="Normal"/>
    <w:rsid w:val="001735E7"/>
    <w:pPr>
      <w:jc w:val="both"/>
    </w:pPr>
    <w:rPr>
      <w:rFonts w:ascii="Book Antiqua" w:hAnsi="Book Antiqua"/>
      <w:sz w:val="20"/>
      <w:szCs w:val="20"/>
    </w:rPr>
  </w:style>
  <w:style w:type="paragraph" w:styleId="List">
    <w:name w:val="List"/>
    <w:basedOn w:val="BodyText"/>
    <w:rsid w:val="001735E7"/>
    <w:rPr>
      <w:rFonts w:cs="Tahoma"/>
    </w:rPr>
  </w:style>
  <w:style w:type="paragraph" w:styleId="Caption">
    <w:name w:val="caption"/>
    <w:basedOn w:val="Normal"/>
    <w:qFormat/>
    <w:rsid w:val="001735E7"/>
    <w:pPr>
      <w:suppressLineNumbers/>
      <w:spacing w:before="120" w:after="120"/>
    </w:pPr>
    <w:rPr>
      <w:rFonts w:cs="Tahoma"/>
      <w:i/>
      <w:iCs/>
      <w:sz w:val="20"/>
      <w:szCs w:val="20"/>
    </w:rPr>
  </w:style>
  <w:style w:type="paragraph" w:customStyle="1" w:styleId="Index">
    <w:name w:val="Index"/>
    <w:basedOn w:val="Normal"/>
    <w:rsid w:val="001735E7"/>
    <w:pPr>
      <w:suppressLineNumbers/>
    </w:pPr>
    <w:rPr>
      <w:rFonts w:cs="Tahoma"/>
    </w:rPr>
  </w:style>
  <w:style w:type="paragraph" w:customStyle="1" w:styleId="Heading">
    <w:name w:val="Heading"/>
    <w:basedOn w:val="Normal"/>
    <w:next w:val="BodyText"/>
    <w:rsid w:val="001735E7"/>
    <w:pPr>
      <w:keepNext/>
      <w:spacing w:before="240" w:after="120"/>
    </w:pPr>
    <w:rPr>
      <w:rFonts w:ascii="Arial" w:eastAsia="Lucida Sans Unicode" w:hAnsi="Arial" w:cs="Tahoma"/>
      <w:sz w:val="28"/>
      <w:szCs w:val="28"/>
    </w:rPr>
  </w:style>
  <w:style w:type="paragraph" w:customStyle="1" w:styleId="WW-Caption">
    <w:name w:val="WW-Caption"/>
    <w:basedOn w:val="Normal"/>
    <w:rsid w:val="001735E7"/>
    <w:pPr>
      <w:suppressLineNumbers/>
      <w:spacing w:before="120" w:after="120"/>
    </w:pPr>
    <w:rPr>
      <w:rFonts w:cs="Tahoma"/>
      <w:i/>
      <w:iCs/>
      <w:sz w:val="20"/>
      <w:szCs w:val="20"/>
    </w:rPr>
  </w:style>
  <w:style w:type="paragraph" w:customStyle="1" w:styleId="WW-Index">
    <w:name w:val="WW-Index"/>
    <w:basedOn w:val="Normal"/>
    <w:rsid w:val="001735E7"/>
    <w:pPr>
      <w:suppressLineNumbers/>
    </w:pPr>
    <w:rPr>
      <w:rFonts w:cs="Tahoma"/>
    </w:rPr>
  </w:style>
  <w:style w:type="paragraph" w:customStyle="1" w:styleId="WW-Heading">
    <w:name w:val="WW-Heading"/>
    <w:basedOn w:val="Normal"/>
    <w:next w:val="BodyText"/>
    <w:rsid w:val="001735E7"/>
    <w:pPr>
      <w:keepNext/>
      <w:spacing w:before="240" w:after="120"/>
    </w:pPr>
    <w:rPr>
      <w:rFonts w:ascii="Arial" w:eastAsia="Lucida Sans Unicode" w:hAnsi="Arial" w:cs="Tahoma"/>
      <w:sz w:val="28"/>
      <w:szCs w:val="28"/>
    </w:rPr>
  </w:style>
  <w:style w:type="paragraph" w:styleId="Title">
    <w:name w:val="Title"/>
    <w:basedOn w:val="Normal"/>
    <w:next w:val="Subtitle"/>
    <w:qFormat/>
    <w:rsid w:val="001735E7"/>
    <w:pPr>
      <w:shd w:val="clear" w:color="auto" w:fill="E0E0E0"/>
      <w:jc w:val="center"/>
    </w:pPr>
    <w:rPr>
      <w:b/>
      <w:bCs/>
    </w:rPr>
  </w:style>
  <w:style w:type="paragraph" w:styleId="Subtitle">
    <w:name w:val="Subtitle"/>
    <w:basedOn w:val="WW-Heading"/>
    <w:next w:val="BodyText"/>
    <w:qFormat/>
    <w:rsid w:val="001735E7"/>
    <w:pPr>
      <w:jc w:val="center"/>
    </w:pPr>
    <w:rPr>
      <w:i/>
      <w:iCs/>
    </w:rPr>
  </w:style>
  <w:style w:type="paragraph" w:styleId="Header">
    <w:name w:val="header"/>
    <w:basedOn w:val="Normal"/>
    <w:rsid w:val="001735E7"/>
    <w:pPr>
      <w:tabs>
        <w:tab w:val="center" w:pos="4320"/>
        <w:tab w:val="right" w:pos="8640"/>
      </w:tabs>
    </w:pPr>
    <w:rPr>
      <w:rFonts w:ascii="Book Antiqua" w:hAnsi="Book Antiqua"/>
      <w:spacing w:val="20"/>
      <w:sz w:val="20"/>
      <w:szCs w:val="20"/>
    </w:rPr>
  </w:style>
  <w:style w:type="paragraph" w:styleId="BodyTextIndent">
    <w:name w:val="Body Text Indent"/>
    <w:basedOn w:val="Normal"/>
    <w:rsid w:val="001735E7"/>
    <w:pPr>
      <w:ind w:left="180" w:firstLine="540"/>
      <w:jc w:val="both"/>
    </w:pPr>
  </w:style>
  <w:style w:type="paragraph" w:customStyle="1" w:styleId="WW-BodyText2">
    <w:name w:val="WW-Body Text 2"/>
    <w:basedOn w:val="Normal"/>
    <w:rsid w:val="001735E7"/>
    <w:pPr>
      <w:jc w:val="both"/>
    </w:pPr>
    <w:rPr>
      <w:rFonts w:ascii="Garamond" w:hAnsi="Garamond"/>
      <w:sz w:val="28"/>
    </w:rPr>
  </w:style>
  <w:style w:type="paragraph" w:customStyle="1" w:styleId="TableContents">
    <w:name w:val="Table Contents"/>
    <w:basedOn w:val="BodyText"/>
    <w:rsid w:val="001735E7"/>
    <w:pPr>
      <w:suppressLineNumbers/>
    </w:pPr>
  </w:style>
  <w:style w:type="paragraph" w:customStyle="1" w:styleId="WW-TableContents">
    <w:name w:val="WW-Table Contents"/>
    <w:basedOn w:val="BodyText"/>
    <w:rsid w:val="001735E7"/>
    <w:pPr>
      <w:suppressLineNumbers/>
    </w:pPr>
  </w:style>
  <w:style w:type="paragraph" w:customStyle="1" w:styleId="TableHeading">
    <w:name w:val="Table Heading"/>
    <w:basedOn w:val="TableContents"/>
    <w:rsid w:val="001735E7"/>
    <w:pPr>
      <w:jc w:val="center"/>
    </w:pPr>
    <w:rPr>
      <w:b/>
      <w:bCs/>
      <w:i/>
      <w:iCs/>
    </w:rPr>
  </w:style>
  <w:style w:type="paragraph" w:customStyle="1" w:styleId="WW-TableHeading">
    <w:name w:val="WW-Table Heading"/>
    <w:basedOn w:val="WW-TableContents"/>
    <w:rsid w:val="001735E7"/>
    <w:pPr>
      <w:jc w:val="center"/>
    </w:pPr>
    <w:rPr>
      <w:b/>
      <w:bCs/>
      <w:i/>
      <w:iCs/>
    </w:rPr>
  </w:style>
  <w:style w:type="table" w:styleId="TableGrid">
    <w:name w:val="Table Grid"/>
    <w:basedOn w:val="TableNormal"/>
    <w:rsid w:val="0004737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CD5E01"/>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Web2">
    <w:name w:val="Table Web 2"/>
    <w:basedOn w:val="TableNormal"/>
    <w:rsid w:val="003514FB"/>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011D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
    <w:name w:val="Tit"/>
    <w:basedOn w:val="Normal"/>
    <w:rsid w:val="009925B3"/>
    <w:pPr>
      <w:pBdr>
        <w:bottom w:val="single" w:sz="6" w:space="2" w:color="auto"/>
      </w:pBdr>
      <w:shd w:val="pct5" w:color="auto" w:fill="auto"/>
      <w:suppressAutoHyphens w:val="0"/>
      <w:spacing w:after="120"/>
      <w:ind w:left="851" w:hanging="851"/>
    </w:pPr>
    <w:rPr>
      <w:rFonts w:eastAsia="Calibri"/>
      <w:b/>
      <w:szCs w:val="20"/>
      <w:lang w:eastAsia="en-US" w:bidi="he-IL"/>
    </w:rPr>
  </w:style>
  <w:style w:type="paragraph" w:styleId="IntenseQuote">
    <w:name w:val="Intense Quote"/>
    <w:basedOn w:val="Normal"/>
    <w:next w:val="Normal"/>
    <w:link w:val="IntenseQuoteChar"/>
    <w:uiPriority w:val="30"/>
    <w:qFormat/>
    <w:rsid w:val="00E7421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7421B"/>
    <w:rPr>
      <w:b/>
      <w:bCs/>
      <w:i/>
      <w:iCs/>
      <w:color w:val="4F81BD"/>
      <w:sz w:val="24"/>
      <w:szCs w:val="24"/>
      <w:lang w:eastAsia="ar-SA"/>
    </w:rPr>
  </w:style>
  <w:style w:type="character" w:customStyle="1" w:styleId="apple-converted-space">
    <w:name w:val="apple-converted-space"/>
    <w:basedOn w:val="DefaultParagraphFont"/>
    <w:rsid w:val="00C957C4"/>
  </w:style>
  <w:style w:type="character" w:customStyle="1" w:styleId="personaldetails">
    <w:name w:val="personaldetails"/>
    <w:basedOn w:val="DefaultParagraphFont"/>
    <w:rsid w:val="00C957C4"/>
  </w:style>
  <w:style w:type="paragraph" w:styleId="BalloonText">
    <w:name w:val="Balloon Text"/>
    <w:basedOn w:val="Normal"/>
    <w:link w:val="BalloonTextChar"/>
    <w:rsid w:val="00C957C4"/>
    <w:rPr>
      <w:rFonts w:ascii="Tahoma" w:hAnsi="Tahoma" w:cs="Tahoma"/>
      <w:sz w:val="16"/>
      <w:szCs w:val="16"/>
    </w:rPr>
  </w:style>
  <w:style w:type="character" w:customStyle="1" w:styleId="BalloonTextChar">
    <w:name w:val="Balloon Text Char"/>
    <w:basedOn w:val="DefaultParagraphFont"/>
    <w:link w:val="BalloonText"/>
    <w:rsid w:val="00C957C4"/>
    <w:rPr>
      <w:rFonts w:ascii="Tahoma" w:hAnsi="Tahoma" w:cs="Tahoma"/>
      <w:sz w:val="16"/>
      <w:szCs w:val="16"/>
      <w:lang w:val="en-US" w:eastAsia="ar-SA"/>
    </w:rPr>
  </w:style>
  <w:style w:type="paragraph" w:styleId="ListParagraph">
    <w:name w:val="List Paragraph"/>
    <w:basedOn w:val="Normal"/>
    <w:uiPriority w:val="34"/>
    <w:qFormat/>
    <w:rsid w:val="00E97DF0"/>
    <w:pPr>
      <w:ind w:left="720"/>
      <w:contextualSpacing/>
    </w:pPr>
  </w:style>
  <w:style w:type="character" w:styleId="FollowedHyperlink">
    <w:name w:val="FollowedHyperlink"/>
    <w:basedOn w:val="DefaultParagraphFont"/>
    <w:semiHidden/>
    <w:unhideWhenUsed/>
    <w:rsid w:val="00796B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6648">
      <w:bodyDiv w:val="1"/>
      <w:marLeft w:val="0"/>
      <w:marRight w:val="0"/>
      <w:marTop w:val="0"/>
      <w:marBottom w:val="0"/>
      <w:divBdr>
        <w:top w:val="none" w:sz="0" w:space="0" w:color="auto"/>
        <w:left w:val="none" w:sz="0" w:space="0" w:color="auto"/>
        <w:bottom w:val="none" w:sz="0" w:space="0" w:color="auto"/>
        <w:right w:val="none" w:sz="0" w:space="0" w:color="auto"/>
      </w:divBdr>
    </w:div>
    <w:div w:id="506939953">
      <w:bodyDiv w:val="1"/>
      <w:marLeft w:val="0"/>
      <w:marRight w:val="0"/>
      <w:marTop w:val="0"/>
      <w:marBottom w:val="0"/>
      <w:divBdr>
        <w:top w:val="none" w:sz="0" w:space="0" w:color="auto"/>
        <w:left w:val="none" w:sz="0" w:space="0" w:color="auto"/>
        <w:bottom w:val="none" w:sz="0" w:space="0" w:color="auto"/>
        <w:right w:val="none" w:sz="0" w:space="0" w:color="auto"/>
      </w:divBdr>
    </w:div>
    <w:div w:id="917446694">
      <w:bodyDiv w:val="1"/>
      <w:marLeft w:val="0"/>
      <w:marRight w:val="0"/>
      <w:marTop w:val="0"/>
      <w:marBottom w:val="0"/>
      <w:divBdr>
        <w:top w:val="none" w:sz="0" w:space="0" w:color="auto"/>
        <w:left w:val="none" w:sz="0" w:space="0" w:color="auto"/>
        <w:bottom w:val="none" w:sz="0" w:space="0" w:color="auto"/>
        <w:right w:val="none" w:sz="0" w:space="0" w:color="auto"/>
      </w:divBdr>
    </w:div>
    <w:div w:id="1536306403">
      <w:bodyDiv w:val="1"/>
      <w:marLeft w:val="0"/>
      <w:marRight w:val="0"/>
      <w:marTop w:val="0"/>
      <w:marBottom w:val="0"/>
      <w:divBdr>
        <w:top w:val="none" w:sz="0" w:space="0" w:color="auto"/>
        <w:left w:val="none" w:sz="0" w:space="0" w:color="auto"/>
        <w:bottom w:val="none" w:sz="0" w:space="0" w:color="auto"/>
        <w:right w:val="none" w:sz="0" w:space="0" w:color="auto"/>
      </w:divBdr>
    </w:div>
    <w:div w:id="1600025295">
      <w:bodyDiv w:val="1"/>
      <w:marLeft w:val="0"/>
      <w:marRight w:val="0"/>
      <w:marTop w:val="0"/>
      <w:marBottom w:val="0"/>
      <w:divBdr>
        <w:top w:val="none" w:sz="0" w:space="0" w:color="auto"/>
        <w:left w:val="none" w:sz="0" w:space="0" w:color="auto"/>
        <w:bottom w:val="none" w:sz="0" w:space="0" w:color="auto"/>
        <w:right w:val="none" w:sz="0" w:space="0" w:color="auto"/>
      </w:divBdr>
    </w:div>
    <w:div w:id="1669091743">
      <w:bodyDiv w:val="1"/>
      <w:marLeft w:val="0"/>
      <w:marRight w:val="0"/>
      <w:marTop w:val="0"/>
      <w:marBottom w:val="0"/>
      <w:divBdr>
        <w:top w:val="none" w:sz="0" w:space="0" w:color="auto"/>
        <w:left w:val="none" w:sz="0" w:space="0" w:color="auto"/>
        <w:bottom w:val="none" w:sz="0" w:space="0" w:color="auto"/>
        <w:right w:val="none" w:sz="0" w:space="0" w:color="auto"/>
      </w:divBdr>
    </w:div>
    <w:div w:id="1947736978">
      <w:bodyDiv w:val="1"/>
      <w:marLeft w:val="0"/>
      <w:marRight w:val="0"/>
      <w:marTop w:val="0"/>
      <w:marBottom w:val="0"/>
      <w:divBdr>
        <w:top w:val="none" w:sz="0" w:space="0" w:color="auto"/>
        <w:left w:val="none" w:sz="0" w:space="0" w:color="auto"/>
        <w:bottom w:val="none" w:sz="0" w:space="0" w:color="auto"/>
        <w:right w:val="none" w:sz="0" w:space="0" w:color="auto"/>
      </w:divBdr>
    </w:div>
    <w:div w:id="2017808618">
      <w:bodyDiv w:val="1"/>
      <w:marLeft w:val="0"/>
      <w:marRight w:val="0"/>
      <w:marTop w:val="0"/>
      <w:marBottom w:val="0"/>
      <w:divBdr>
        <w:top w:val="none" w:sz="0" w:space="0" w:color="auto"/>
        <w:left w:val="none" w:sz="0" w:space="0" w:color="auto"/>
        <w:bottom w:val="none" w:sz="0" w:space="0" w:color="auto"/>
        <w:right w:val="none" w:sz="0" w:space="0" w:color="auto"/>
      </w:divBdr>
    </w:div>
    <w:div w:id="203313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MIT.367335@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E08D8-4916-4C83-8B20-53A9F6C3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Links>
    <vt:vector size="12" baseType="variant">
      <vt:variant>
        <vt:i4>7798832</vt:i4>
      </vt:variant>
      <vt:variant>
        <vt:i4>3</vt:i4>
      </vt:variant>
      <vt:variant>
        <vt:i4>0</vt:i4>
      </vt:variant>
      <vt:variant>
        <vt:i4>5</vt:i4>
      </vt:variant>
      <vt:variant>
        <vt:lpwstr>mailto:mayanksinghvi_291@yahoo.com</vt:lpwstr>
      </vt:variant>
      <vt:variant>
        <vt:lpwstr/>
      </vt:variant>
      <vt:variant>
        <vt:i4>3670099</vt:i4>
      </vt:variant>
      <vt:variant>
        <vt:i4>0</vt:i4>
      </vt:variant>
      <vt:variant>
        <vt:i4>0</vt:i4>
      </vt:variant>
      <vt:variant>
        <vt:i4>5</vt:i4>
      </vt:variant>
      <vt:variant>
        <vt:lpwstr>mailto:mayanksinghvi291@gmail.com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602HRDESK</cp:lastModifiedBy>
  <cp:revision>19</cp:revision>
  <cp:lastPrinted>2012-11-26T07:41:00Z</cp:lastPrinted>
  <dcterms:created xsi:type="dcterms:W3CDTF">2017-04-16T18:07:00Z</dcterms:created>
  <dcterms:modified xsi:type="dcterms:W3CDTF">2017-05-11T08:54:00Z</dcterms:modified>
</cp:coreProperties>
</file>